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DF9BC">
      <w:pPr>
        <w:widowControl/>
        <w:spacing w:line="600" w:lineRule="exact"/>
        <w:jc w:val="center"/>
        <w:rPr>
          <w:rFonts w:cs="Helvetica" w:asciiTheme="minorEastAsia" w:hAnsiTheme="minorEastAsia" w:eastAsiaTheme="minorEastAsia"/>
          <w:b/>
          <w:kern w:val="0"/>
          <w:sz w:val="36"/>
          <w:szCs w:val="36"/>
          <w:u w:val="single"/>
        </w:rPr>
      </w:pPr>
      <w:bookmarkStart w:id="0" w:name="_Toc12355_WPSOffice_Level1"/>
      <w:r>
        <w:rPr>
          <w:rFonts w:hint="eastAsia" w:cs="Helvetica" w:asciiTheme="minorEastAsia" w:hAnsiTheme="minorEastAsia" w:eastAsiaTheme="minorEastAsia"/>
          <w:b/>
          <w:kern w:val="0"/>
          <w:sz w:val="36"/>
          <w:szCs w:val="36"/>
          <w:u w:val="single"/>
        </w:rPr>
        <w:t>江门市技师学院潮连校区、荷塘校区增加智能安防设备项目</w:t>
      </w:r>
    </w:p>
    <w:p w14:paraId="4D412ADC">
      <w:pPr>
        <w:widowControl/>
        <w:spacing w:line="600" w:lineRule="exact"/>
        <w:jc w:val="center"/>
        <w:rPr>
          <w:rFonts w:cs="Helvetica" w:asciiTheme="minorEastAsia" w:hAnsiTheme="minorEastAsia" w:eastAsiaTheme="minorEastAsia"/>
          <w:b/>
          <w:kern w:val="0"/>
          <w:sz w:val="36"/>
          <w:szCs w:val="36"/>
          <w:u w:val="single"/>
        </w:rPr>
      </w:pPr>
      <w:r>
        <w:rPr>
          <w:rFonts w:hint="eastAsia" w:cs="Helvetica" w:asciiTheme="minorEastAsia" w:hAnsiTheme="minorEastAsia" w:eastAsiaTheme="minorEastAsia"/>
          <w:b/>
          <w:kern w:val="0"/>
          <w:sz w:val="36"/>
          <w:szCs w:val="36"/>
        </w:rPr>
        <w:t>需求书</w:t>
      </w:r>
    </w:p>
    <w:p w14:paraId="0A38A8D0">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3BD72421">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2"/>
        <w:gridCol w:w="2492"/>
        <w:gridCol w:w="2492"/>
        <w:gridCol w:w="2492"/>
      </w:tblGrid>
      <w:tr w14:paraId="02D3B0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0362AAE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2492" w:type="dxa"/>
            <w:vAlign w:val="center"/>
          </w:tcPr>
          <w:p w14:paraId="3E035068">
            <w:pPr>
              <w:spacing w:line="360" w:lineRule="auto"/>
              <w:jc w:val="center"/>
              <w:rPr>
                <w:rFonts w:cs="宋体" w:asciiTheme="minorEastAsia" w:hAnsiTheme="minorEastAsia" w:eastAsiaTheme="minorEastAsia"/>
                <w:bCs/>
                <w:kern w:val="0"/>
                <w:sz w:val="24"/>
                <w:szCs w:val="24"/>
              </w:rPr>
            </w:pPr>
            <w:r>
              <w:rPr>
                <w:rFonts w:hint="eastAsia" w:cs="Helvetica" w:asciiTheme="minorEastAsia" w:hAnsiTheme="minorEastAsia" w:eastAsiaTheme="minorEastAsia"/>
                <w:kern w:val="0"/>
                <w:sz w:val="24"/>
                <w:szCs w:val="24"/>
              </w:rPr>
              <w:t>江门市技师学院潮连校区、荷塘校区增加智能安防设备项目</w:t>
            </w:r>
          </w:p>
        </w:tc>
        <w:tc>
          <w:tcPr>
            <w:tcW w:w="2492" w:type="dxa"/>
            <w:vAlign w:val="center"/>
          </w:tcPr>
          <w:p w14:paraId="12ADC8B4">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92" w:type="dxa"/>
            <w:vAlign w:val="center"/>
          </w:tcPr>
          <w:p w14:paraId="4B76B741">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BWB-2024-05</w:t>
            </w:r>
          </w:p>
        </w:tc>
      </w:tr>
      <w:tr w14:paraId="0F0C22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437D94F3">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2492" w:type="dxa"/>
            <w:vAlign w:val="center"/>
          </w:tcPr>
          <w:p w14:paraId="7F851114">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bCs/>
                <w:kern w:val="0"/>
                <w:sz w:val="24"/>
                <w:szCs w:val="24"/>
              </w:rPr>
              <w:t>¥95000元</w:t>
            </w:r>
          </w:p>
        </w:tc>
        <w:tc>
          <w:tcPr>
            <w:tcW w:w="2492" w:type="dxa"/>
            <w:vAlign w:val="center"/>
          </w:tcPr>
          <w:p w14:paraId="776FCA17">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92" w:type="dxa"/>
            <w:vAlign w:val="center"/>
          </w:tcPr>
          <w:p w14:paraId="095994B9">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合同生效后</w:t>
            </w:r>
            <w:r>
              <w:rPr>
                <w:rFonts w:hint="eastAsia" w:ascii="宋体" w:hAnsi="宋体" w:eastAsia="宋体" w:cs="宋体"/>
                <w:sz w:val="24"/>
                <w:lang w:val="en-US" w:eastAsia="zh-CN"/>
              </w:rPr>
              <w:t>15</w:t>
            </w:r>
            <w:r>
              <w:rPr>
                <w:rFonts w:hint="eastAsia" w:ascii="宋体" w:hAnsi="宋体" w:eastAsia="宋体" w:cs="宋体"/>
                <w:sz w:val="24"/>
              </w:rPr>
              <w:t>个自然日内完成升级改造</w:t>
            </w:r>
          </w:p>
        </w:tc>
      </w:tr>
      <w:tr w14:paraId="651085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6EA1042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2492" w:type="dxa"/>
            <w:vAlign w:val="center"/>
          </w:tcPr>
          <w:p w14:paraId="489FECAF">
            <w:pPr>
              <w:spacing w:line="360" w:lineRule="auto"/>
              <w:jc w:val="center"/>
              <w:rPr>
                <w:rFonts w:cs="宋体" w:asciiTheme="minorEastAsia" w:hAnsiTheme="minorEastAsia" w:eastAsiaTheme="minorEastAsia"/>
                <w:bCs/>
                <w:kern w:val="0"/>
                <w:sz w:val="24"/>
                <w:szCs w:val="24"/>
              </w:rPr>
            </w:pPr>
            <w:r>
              <w:rPr>
                <w:rFonts w:hint="eastAsia" w:asciiTheme="minorEastAsia" w:hAnsiTheme="minorEastAsia" w:eastAsiaTheme="minorEastAsia"/>
                <w:kern w:val="28"/>
                <w:sz w:val="24"/>
                <w:szCs w:val="24"/>
              </w:rPr>
              <w:t>综合评分法</w:t>
            </w:r>
          </w:p>
        </w:tc>
        <w:tc>
          <w:tcPr>
            <w:tcW w:w="2492" w:type="dxa"/>
            <w:vAlign w:val="center"/>
          </w:tcPr>
          <w:p w14:paraId="3CB92E40">
            <w:pPr>
              <w:spacing w:line="360" w:lineRule="auto"/>
              <w:jc w:val="center"/>
              <w:rPr>
                <w:rFonts w:ascii="宋体" w:hAnsi="宋体" w:eastAsia="宋体" w:cs="宋体"/>
                <w:sz w:val="24"/>
              </w:rPr>
            </w:pPr>
            <w:r>
              <w:rPr>
                <w:rFonts w:hint="eastAsia" w:ascii="宋体" w:hAnsi="宋体" w:eastAsia="宋体" w:cs="宋体"/>
                <w:sz w:val="24"/>
              </w:rPr>
              <w:t>现场踏勘</w:t>
            </w:r>
          </w:p>
        </w:tc>
        <w:tc>
          <w:tcPr>
            <w:tcW w:w="2492" w:type="dxa"/>
            <w:vAlign w:val="center"/>
          </w:tcPr>
          <w:p w14:paraId="7EC83E7D">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是</w:t>
            </w:r>
          </w:p>
        </w:tc>
      </w:tr>
      <w:tr w14:paraId="62D879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4AFBFA5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492" w:type="dxa"/>
            <w:vAlign w:val="center"/>
          </w:tcPr>
          <w:p w14:paraId="2213BF0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陆志石</w:t>
            </w:r>
          </w:p>
        </w:tc>
        <w:tc>
          <w:tcPr>
            <w:tcW w:w="2492" w:type="dxa"/>
            <w:vAlign w:val="center"/>
          </w:tcPr>
          <w:p w14:paraId="4B28EB3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92" w:type="dxa"/>
            <w:vAlign w:val="center"/>
          </w:tcPr>
          <w:p w14:paraId="040D8410">
            <w:pPr>
              <w:spacing w:line="360" w:lineRule="auto"/>
              <w:jc w:val="center"/>
              <w:rPr>
                <w:rFonts w:cs="宋体" w:asciiTheme="minorEastAsia" w:hAnsiTheme="minorEastAsia" w:eastAsiaTheme="minorEastAsia"/>
                <w:bCs/>
                <w:kern w:val="0"/>
                <w:sz w:val="24"/>
                <w:szCs w:val="24"/>
              </w:rPr>
            </w:pPr>
            <w:r>
              <w:rPr>
                <w:rFonts w:hint="eastAsia" w:asciiTheme="minorEastAsia" w:hAnsiTheme="minorEastAsia" w:eastAsiaTheme="minorEastAsia"/>
                <w:kern w:val="28"/>
                <w:sz w:val="24"/>
                <w:szCs w:val="24"/>
              </w:rPr>
              <w:t>0750-3882632</w:t>
            </w:r>
          </w:p>
        </w:tc>
      </w:tr>
    </w:tbl>
    <w:p w14:paraId="1BB18D84">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2DB765E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11902A94">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53F5B141">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3.投标人应当具有公安部门核发的肆级及以上《安全技术防范系统设计、施工、维修资格证》。</w:t>
      </w:r>
    </w:p>
    <w:p w14:paraId="35D8A83E">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三、现场踏勘</w:t>
      </w:r>
    </w:p>
    <w:p w14:paraId="6BC8529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1.采购人不集中组织现场踏勘，由投标人按采购要求自行组织踏勘现场。投标人踏勘现场的人数不得多于3人，需服从现场管理人员的安全管理。</w:t>
      </w:r>
    </w:p>
    <w:p w14:paraId="40DC697F">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2.投标人自行承担踏勘现场发生的责任、风险和自身费用。</w:t>
      </w:r>
    </w:p>
    <w:p w14:paraId="0E6E76FA">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四、项目需求</w:t>
      </w:r>
    </w:p>
    <w:p w14:paraId="5A97CA66">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（一）项目简介</w:t>
      </w:r>
    </w:p>
    <w:p w14:paraId="0D208C4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为了</w:t>
      </w:r>
      <w:bookmarkStart w:id="1" w:name="OLE_LINK1"/>
      <w:r>
        <w:rPr>
          <w:rFonts w:hint="eastAsia" w:cs="宋体" w:asciiTheme="minorEastAsia" w:hAnsiTheme="minorEastAsia" w:eastAsiaTheme="minorEastAsia"/>
          <w:bCs/>
          <w:kern w:val="0"/>
          <w:sz w:val="28"/>
          <w:szCs w:val="28"/>
        </w:rPr>
        <w:t>进一步提升江门市技师学院校园安全防护等级</w:t>
      </w:r>
      <w:bookmarkEnd w:id="1"/>
      <w:r>
        <w:rPr>
          <w:rFonts w:hint="eastAsia" w:cs="宋体" w:asciiTheme="minorEastAsia" w:hAnsiTheme="minorEastAsia" w:eastAsiaTheme="minorEastAsia"/>
          <w:bCs/>
          <w:kern w:val="0"/>
          <w:sz w:val="28"/>
          <w:szCs w:val="28"/>
        </w:rPr>
        <w:t>，更好的保卫保障全校师生生命财产安全，</w:t>
      </w:r>
      <w:bookmarkStart w:id="2" w:name="OLE_LINK2"/>
      <w:r>
        <w:rPr>
          <w:rFonts w:hint="eastAsia" w:cs="宋体" w:asciiTheme="minorEastAsia" w:hAnsiTheme="minorEastAsia" w:eastAsiaTheme="minorEastAsia"/>
          <w:bCs/>
          <w:kern w:val="0"/>
          <w:sz w:val="28"/>
          <w:szCs w:val="28"/>
        </w:rPr>
        <w:t>加强潮连校区及荷塘校区的安全技术防范的力度，能够实时、直观、快捷、准确、及时地掌握我院教学楼通道及宿舍的现场实际情况，正确、迅速的判断并作出处理，提高工作效率，更好地确保学校广大师生员工的生命和财产安全，</w:t>
      </w:r>
      <w:bookmarkEnd w:id="2"/>
      <w:r>
        <w:rPr>
          <w:rFonts w:hint="eastAsia" w:cs="宋体" w:asciiTheme="minorEastAsia" w:hAnsiTheme="minorEastAsia" w:eastAsiaTheme="minorEastAsia"/>
          <w:bCs/>
          <w:kern w:val="0"/>
          <w:sz w:val="28"/>
          <w:szCs w:val="28"/>
        </w:rPr>
        <w:t xml:space="preserve">建设一套更完整涵盖校园智慧安防系统。 </w:t>
      </w:r>
    </w:p>
    <w:p w14:paraId="614648F8">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（二）项目技术要求</w:t>
      </w:r>
    </w:p>
    <w:p w14:paraId="3A92EE9D">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1.项目建设内容</w:t>
      </w:r>
    </w:p>
    <w:p w14:paraId="159E27E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本次计划在潮连校区计划在5号教学楼、6号、7号、8号和9号宿舍楼室外区域安装30支彩色网络摄像机和在潮连校区6号及8号宿舍楼室外区域安装红外线报警器4对，监控中心增加</w:t>
      </w:r>
      <w:r>
        <w:rPr>
          <w:rFonts w:hint="eastAsia" w:cs="宋体" w:asciiTheme="minorEastAsia" w:hAnsiTheme="minorEastAsia" w:eastAsiaTheme="minorEastAsia"/>
          <w:bCs/>
          <w:kern w:val="0"/>
          <w:sz w:val="28"/>
          <w:szCs w:val="28"/>
          <w:lang w:val="en-US" w:eastAsia="zh-CN"/>
        </w:rPr>
        <w:t>4只</w:t>
      </w:r>
      <w:r>
        <w:rPr>
          <w:rFonts w:hint="eastAsia" w:cs="宋体" w:asciiTheme="minorEastAsia" w:hAnsiTheme="minorEastAsia" w:eastAsiaTheme="minorEastAsia"/>
          <w:bCs/>
          <w:kern w:val="0"/>
          <w:sz w:val="28"/>
          <w:szCs w:val="28"/>
        </w:rPr>
        <w:t>硬盘，6号及8号宿舍楼值班室各增加1台报警主机。</w:t>
      </w:r>
    </w:p>
    <w:p w14:paraId="20BA0027">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 xml:space="preserve">荷塘校区计划在9号、10号和11号宿舍楼室外区域安装6支彩色网络摄像机和安装红外线报警器43对，10号及11号宿舍楼值班室各增加1台报警主机。 </w:t>
      </w:r>
    </w:p>
    <w:p w14:paraId="6D61FB89">
      <w:pPr>
        <w:spacing w:line="360" w:lineRule="auto"/>
        <w:ind w:firstLine="560" w:firstLineChars="200"/>
        <w:rPr>
          <w:rFonts w:cs="宋体" w:asciiTheme="minorEastAsia" w:hAnsiTheme="minorEastAsia" w:eastAsiaTheme="minorEastAsia"/>
          <w:bCs/>
          <w:kern w:val="0"/>
          <w:sz w:val="28"/>
          <w:szCs w:val="28"/>
        </w:rPr>
      </w:pPr>
    </w:p>
    <w:p w14:paraId="6D5B31CE">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2.配置清单</w:t>
      </w:r>
    </w:p>
    <w:tbl>
      <w:tblPr>
        <w:tblStyle w:val="13"/>
        <w:tblW w:w="47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935"/>
        <w:gridCol w:w="935"/>
        <w:gridCol w:w="5340"/>
      </w:tblGrid>
      <w:tr w14:paraId="04DA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80" w:type="pct"/>
            <w:shd w:val="clear" w:color="000000" w:fill="auto"/>
            <w:vAlign w:val="center"/>
          </w:tcPr>
          <w:p w14:paraId="059D28AF">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产品名称</w:t>
            </w:r>
          </w:p>
        </w:tc>
        <w:tc>
          <w:tcPr>
            <w:tcW w:w="495" w:type="pct"/>
            <w:shd w:val="clear" w:color="000000" w:fill="auto"/>
            <w:vAlign w:val="center"/>
          </w:tcPr>
          <w:p w14:paraId="4B70F6FB">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数量</w:t>
            </w:r>
          </w:p>
        </w:tc>
        <w:tc>
          <w:tcPr>
            <w:tcW w:w="495" w:type="pct"/>
            <w:shd w:val="clear" w:color="000000" w:fill="auto"/>
            <w:vAlign w:val="center"/>
          </w:tcPr>
          <w:p w14:paraId="1BA3A42C">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单位</w:t>
            </w:r>
          </w:p>
        </w:tc>
        <w:tc>
          <w:tcPr>
            <w:tcW w:w="2828" w:type="pct"/>
            <w:shd w:val="clear" w:color="000000" w:fill="auto"/>
            <w:vAlign w:val="center"/>
          </w:tcPr>
          <w:p w14:paraId="663515B4">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说明</w:t>
            </w:r>
          </w:p>
        </w:tc>
      </w:tr>
      <w:tr w14:paraId="3D47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180" w:type="pct"/>
            <w:shd w:val="clear" w:color="auto" w:fill="auto"/>
            <w:vAlign w:val="center"/>
          </w:tcPr>
          <w:p w14:paraId="7B49A894">
            <w:pPr>
              <w:spacing w:line="240" w:lineRule="atLeast"/>
              <w:rPr>
                <w:rFonts w:ascii="宋体" w:hAnsi="宋体" w:eastAsia="宋体" w:cs="宋体"/>
                <w:color w:val="000000"/>
                <w:sz w:val="21"/>
                <w:szCs w:val="21"/>
              </w:rPr>
            </w:pPr>
            <w:r>
              <w:rPr>
                <w:rFonts w:hint="eastAsia" w:ascii="宋体" w:hAnsi="宋体" w:eastAsia="宋体" w:cs="宋体"/>
                <w:color w:val="000000"/>
                <w:sz w:val="21"/>
                <w:szCs w:val="21"/>
              </w:rPr>
              <w:t>400万网络数字摄像机</w:t>
            </w:r>
          </w:p>
        </w:tc>
        <w:tc>
          <w:tcPr>
            <w:tcW w:w="495" w:type="pct"/>
            <w:shd w:val="clear" w:color="auto" w:fill="auto"/>
            <w:vAlign w:val="center"/>
          </w:tcPr>
          <w:p w14:paraId="3BC8ECC6">
            <w:pPr>
              <w:spacing w:line="240" w:lineRule="atLeast"/>
              <w:rPr>
                <w:rFonts w:ascii="宋体" w:hAnsi="宋体" w:eastAsia="宋体" w:cs="宋体"/>
                <w:color w:val="000000"/>
                <w:sz w:val="21"/>
                <w:szCs w:val="21"/>
              </w:rPr>
            </w:pPr>
            <w:r>
              <w:rPr>
                <w:rFonts w:hint="eastAsia" w:ascii="宋体" w:hAnsi="宋体" w:eastAsia="宋体" w:cs="宋体"/>
                <w:color w:val="000000"/>
                <w:sz w:val="21"/>
                <w:szCs w:val="21"/>
              </w:rPr>
              <w:t>36</w:t>
            </w:r>
          </w:p>
        </w:tc>
        <w:tc>
          <w:tcPr>
            <w:tcW w:w="495" w:type="pct"/>
            <w:shd w:val="clear" w:color="auto" w:fill="auto"/>
            <w:vAlign w:val="center"/>
          </w:tcPr>
          <w:p w14:paraId="5D14A464">
            <w:pPr>
              <w:spacing w:line="240" w:lineRule="atLeast"/>
              <w:rPr>
                <w:rFonts w:ascii="宋体" w:hAnsi="宋体" w:eastAsia="宋体" w:cs="宋体"/>
                <w:color w:val="000000"/>
                <w:sz w:val="21"/>
                <w:szCs w:val="21"/>
              </w:rPr>
            </w:pPr>
            <w:r>
              <w:rPr>
                <w:rFonts w:hint="eastAsia" w:ascii="宋体" w:hAnsi="宋体" w:eastAsia="宋体" w:cs="宋体"/>
                <w:color w:val="000000"/>
                <w:sz w:val="21"/>
                <w:szCs w:val="21"/>
              </w:rPr>
              <w:t>台</w:t>
            </w:r>
          </w:p>
        </w:tc>
        <w:tc>
          <w:tcPr>
            <w:tcW w:w="2828" w:type="pct"/>
            <w:shd w:val="clear" w:color="auto" w:fill="auto"/>
            <w:vAlign w:val="center"/>
          </w:tcPr>
          <w:p w14:paraId="070209D3">
            <w:pPr>
              <w:spacing w:line="240" w:lineRule="atLeast"/>
              <w:rPr>
                <w:rFonts w:ascii="宋体" w:hAnsi="宋体" w:eastAsia="宋体" w:cs="宋体"/>
                <w:color w:val="000000"/>
                <w:sz w:val="21"/>
                <w:szCs w:val="21"/>
              </w:rPr>
            </w:pPr>
            <w:r>
              <w:rPr>
                <w:rFonts w:hint="eastAsia" w:ascii="宋体" w:hAnsi="宋体" w:eastAsia="宋体" w:cs="宋体"/>
                <w:color w:val="000000"/>
                <w:sz w:val="21"/>
                <w:szCs w:val="21"/>
              </w:rPr>
              <w:t>具有拾音</w:t>
            </w:r>
          </w:p>
          <w:p w14:paraId="177307CD">
            <w:pPr>
              <w:spacing w:line="240" w:lineRule="atLeast"/>
              <w:rPr>
                <w:rFonts w:ascii="宋体" w:hAnsi="宋体" w:eastAsia="宋体" w:cs="宋体"/>
                <w:color w:val="000000"/>
                <w:sz w:val="21"/>
                <w:szCs w:val="21"/>
              </w:rPr>
            </w:pPr>
            <w:r>
              <w:rPr>
                <w:rFonts w:hint="eastAsia" w:ascii="宋体" w:hAnsi="宋体" w:eastAsia="宋体" w:cs="宋体"/>
                <w:color w:val="000000"/>
                <w:sz w:val="21"/>
                <w:szCs w:val="21"/>
              </w:rPr>
              <w:t>图像连续性和高清晰度</w:t>
            </w:r>
          </w:p>
          <w:p w14:paraId="3F0AB93D">
            <w:pPr>
              <w:spacing w:line="240" w:lineRule="atLeast"/>
              <w:rPr>
                <w:rFonts w:ascii="宋体" w:hAnsi="宋体" w:eastAsia="宋体" w:cs="宋体"/>
                <w:color w:val="000000"/>
                <w:sz w:val="21"/>
                <w:szCs w:val="21"/>
              </w:rPr>
            </w:pPr>
            <w:r>
              <w:rPr>
                <w:rFonts w:hint="eastAsia" w:ascii="宋体" w:hAnsi="宋体" w:eastAsia="宋体" w:cs="宋体"/>
                <w:color w:val="000000"/>
                <w:sz w:val="21"/>
                <w:szCs w:val="21"/>
              </w:rPr>
              <w:t>声音录制清晰可辨与视频同步</w:t>
            </w:r>
          </w:p>
          <w:p w14:paraId="6C33FBBD">
            <w:pPr>
              <w:spacing w:line="240" w:lineRule="atLeast"/>
              <w:rPr>
                <w:rFonts w:ascii="宋体" w:hAnsi="宋体" w:eastAsia="宋体" w:cs="宋体"/>
                <w:color w:val="000000"/>
                <w:sz w:val="21"/>
                <w:szCs w:val="21"/>
              </w:rPr>
            </w:pPr>
            <w:r>
              <w:rPr>
                <w:rFonts w:hint="eastAsia" w:ascii="宋体" w:hAnsi="宋体" w:eastAsia="宋体" w:cs="宋体"/>
                <w:color w:val="000000"/>
                <w:sz w:val="21"/>
                <w:szCs w:val="21"/>
              </w:rPr>
              <w:t>图像中同步显示评价机构名称考场名称、时间。</w:t>
            </w:r>
          </w:p>
          <w:p w14:paraId="2DF4B3B2">
            <w:pPr>
              <w:spacing w:line="240" w:lineRule="atLeast"/>
              <w:rPr>
                <w:rFonts w:ascii="宋体" w:hAnsi="宋体" w:eastAsia="宋体" w:cs="宋体"/>
                <w:color w:val="000000"/>
                <w:sz w:val="21"/>
                <w:szCs w:val="21"/>
              </w:rPr>
            </w:pPr>
            <w:r>
              <w:rPr>
                <w:rFonts w:hint="eastAsia" w:ascii="宋体" w:hAnsi="宋体" w:eastAsia="宋体" w:cs="宋体"/>
                <w:color w:val="000000"/>
                <w:sz w:val="21"/>
                <w:szCs w:val="21"/>
              </w:rPr>
              <w:t>400万筒型网络摄像机最高分辨率可达2560 × 1440 @25 fps，在该分辨率下可输出实时图像</w:t>
            </w:r>
          </w:p>
          <w:p w14:paraId="7073DBBF">
            <w:pPr>
              <w:spacing w:line="240" w:lineRule="atLeast"/>
              <w:rPr>
                <w:rFonts w:ascii="宋体" w:hAnsi="宋体" w:eastAsia="宋体" w:cs="宋体"/>
                <w:color w:val="000000"/>
                <w:sz w:val="21"/>
                <w:szCs w:val="21"/>
              </w:rPr>
            </w:pPr>
            <w:r>
              <w:rPr>
                <w:rFonts w:hint="eastAsia" w:ascii="宋体" w:hAnsi="宋体" w:eastAsia="宋体" w:cs="宋体"/>
                <w:color w:val="000000"/>
                <w:sz w:val="21"/>
                <w:szCs w:val="21"/>
              </w:rPr>
              <w:t>支持Smart侦测：场景变更侦测，虚焦侦测，区域入侵侦测，越界侦测，进入区域侦测，离开区域侦测，物品遗留侦测，物品拿取侦测，徘徊侦测，停车侦测，人员聚集侦测，快速移动侦测，音频异常侦测，音频抖升侦测，音频抖降侦测支持背光补偿，强光抑制，3D数字降噪，120 dB宽动态支持电动变焦支持白光/红外双补光，</w:t>
            </w:r>
          </w:p>
          <w:p w14:paraId="36624C5C">
            <w:pPr>
              <w:spacing w:line="240" w:lineRule="atLeast"/>
              <w:rPr>
                <w:rFonts w:ascii="宋体" w:hAnsi="宋体" w:eastAsia="宋体" w:cs="宋体"/>
                <w:color w:val="000000"/>
                <w:sz w:val="21"/>
                <w:szCs w:val="21"/>
              </w:rPr>
            </w:pPr>
            <w:r>
              <w:rPr>
                <w:rFonts w:hint="eastAsia" w:ascii="宋体" w:hAnsi="宋体" w:eastAsia="宋体" w:cs="宋体"/>
                <w:color w:val="000000"/>
                <w:sz w:val="21"/>
                <w:szCs w:val="21"/>
              </w:rPr>
              <w:t>红外光最远可达30 m，白光最远可达30 m</w:t>
            </w:r>
          </w:p>
          <w:p w14:paraId="6BAED288">
            <w:pPr>
              <w:spacing w:line="240" w:lineRule="atLeast"/>
              <w:rPr>
                <w:rFonts w:ascii="宋体" w:hAnsi="宋体" w:eastAsia="宋体" w:cs="宋体"/>
                <w:color w:val="000000"/>
                <w:sz w:val="21"/>
                <w:szCs w:val="21"/>
              </w:rPr>
            </w:pPr>
            <w:r>
              <w:rPr>
                <w:rFonts w:hint="eastAsia" w:ascii="宋体" w:hAnsi="宋体" w:eastAsia="宋体" w:cs="宋体"/>
                <w:color w:val="000000"/>
                <w:sz w:val="21"/>
                <w:szCs w:val="21"/>
              </w:rPr>
              <w:t>出支持最大256 GB MicroSD/MicroSDHC/MicroSDXC卡本地存储1个内置麦克风支持电源输出，DC12 V，100 mA，可用于拾音器供电符合IP67防尘防水设计，</w:t>
            </w:r>
          </w:p>
          <w:p w14:paraId="73A9997D">
            <w:pPr>
              <w:spacing w:line="240" w:lineRule="atLeast"/>
              <w:rPr>
                <w:rFonts w:ascii="宋体" w:hAnsi="宋体" w:eastAsia="宋体" w:cs="宋体"/>
                <w:color w:val="000000"/>
                <w:sz w:val="21"/>
                <w:szCs w:val="21"/>
              </w:rPr>
            </w:pPr>
            <w:r>
              <w:rPr>
                <w:rFonts w:hint="eastAsia" w:ascii="宋体" w:hAnsi="宋体" w:eastAsia="宋体" w:cs="宋体"/>
                <w:color w:val="000000"/>
                <w:sz w:val="21"/>
                <w:szCs w:val="21"/>
              </w:rPr>
              <w:t>可靠性高传感器类型：1/3" Progressive Scan CMOS最低照度：彩色：0.005 Lux @（F1.2，AGC ON），0 Lux with Light宽动态：120 dB焦距&amp;视场角：（变焦）2.7-8 mm，水平视场角96.6°~48.9°，垂直视场角：51.6°~27.4°，对角视场角：114.6°~56.2°补光灯类型：默认白光，可切换红外补光补光距离：红外光最远可达30 m，白光最远可达30m防补光过曝：支持红外波长范围：850 nm最大图像尺寸：2560 × 1440视频压缩标准：主码流：H.265/H.264子码流：H.265/H.264/MJPEG第三码流：H.265/H.264网络：1个RJ45 10 M/100 M自适应以太网口SD卡扩展：内置MicroSD/MicroSDHC/MicroSDXC插槽，最大支持256 GB音频：1个内置麦克风1路输入（Line in），最大输入幅值：3.3 Vpp，输入阻抗：4.7 kΩ，接口类型：非平衡1路输出（Line out），最大输出幅值：3.3 Vpp，输出阻抗：100 Ω，接口类型：非平衡报警：1路输入，1路输出（报警输出最大支持DC12 V，30 mA）复位：</w:t>
            </w:r>
          </w:p>
          <w:p w14:paraId="5D4560EB">
            <w:pPr>
              <w:spacing w:line="240" w:lineRule="atLeast"/>
              <w:rPr>
                <w:rFonts w:ascii="宋体" w:hAnsi="宋体" w:eastAsia="宋体" w:cs="宋体"/>
                <w:color w:val="000000"/>
                <w:sz w:val="21"/>
                <w:szCs w:val="21"/>
              </w:rPr>
            </w:pPr>
            <w:r>
              <w:rPr>
                <w:rFonts w:hint="eastAsia" w:ascii="宋体" w:hAnsi="宋体" w:eastAsia="宋体" w:cs="宋体"/>
                <w:b/>
                <w:bCs/>
                <w:color w:val="000000"/>
                <w:sz w:val="21"/>
                <w:szCs w:val="21"/>
              </w:rPr>
              <w:t>▲和学校现智慧安防平台无缝接入。（须提服务承诺函加盖投标人公章）</w:t>
            </w:r>
          </w:p>
        </w:tc>
      </w:tr>
      <w:tr w14:paraId="53BA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pct"/>
            <w:shd w:val="clear" w:color="auto" w:fill="auto"/>
            <w:vAlign w:val="center"/>
          </w:tcPr>
          <w:p w14:paraId="50AB26C4">
            <w:pPr>
              <w:rPr>
                <w:rFonts w:ascii="宋体" w:hAnsi="宋体" w:eastAsia="宋体" w:cs="宋体"/>
                <w:sz w:val="21"/>
                <w:szCs w:val="21"/>
              </w:rPr>
            </w:pPr>
            <w:r>
              <w:rPr>
                <w:rFonts w:hint="eastAsia" w:ascii="宋体" w:hAnsi="宋体" w:eastAsia="宋体" w:cs="宋体"/>
                <w:sz w:val="21"/>
                <w:szCs w:val="21"/>
              </w:rPr>
              <w:t>摄像机支架</w:t>
            </w:r>
          </w:p>
        </w:tc>
        <w:tc>
          <w:tcPr>
            <w:tcW w:w="495" w:type="pct"/>
            <w:shd w:val="clear" w:color="auto" w:fill="auto"/>
            <w:vAlign w:val="center"/>
          </w:tcPr>
          <w:p w14:paraId="1A246C89">
            <w:pPr>
              <w:widowControl/>
              <w:jc w:val="center"/>
              <w:rPr>
                <w:rFonts w:ascii="宋体" w:hAnsi="宋体" w:eastAsia="宋体" w:cs="宋体"/>
                <w:kern w:val="0"/>
                <w:sz w:val="21"/>
                <w:szCs w:val="21"/>
              </w:rPr>
            </w:pPr>
            <w:r>
              <w:rPr>
                <w:rFonts w:hint="eastAsia" w:ascii="宋体" w:hAnsi="宋体" w:eastAsia="宋体" w:cs="宋体"/>
                <w:kern w:val="0"/>
                <w:sz w:val="21"/>
                <w:szCs w:val="21"/>
              </w:rPr>
              <w:t>36</w:t>
            </w:r>
          </w:p>
        </w:tc>
        <w:tc>
          <w:tcPr>
            <w:tcW w:w="495" w:type="pct"/>
            <w:shd w:val="clear" w:color="auto" w:fill="auto"/>
            <w:vAlign w:val="center"/>
          </w:tcPr>
          <w:p w14:paraId="062796C9">
            <w:pPr>
              <w:widowControl/>
              <w:jc w:val="center"/>
              <w:rPr>
                <w:rFonts w:ascii="宋体" w:hAnsi="宋体" w:eastAsia="宋体" w:cs="宋体"/>
                <w:kern w:val="0"/>
                <w:sz w:val="21"/>
                <w:szCs w:val="21"/>
              </w:rPr>
            </w:pPr>
            <w:r>
              <w:rPr>
                <w:rFonts w:hint="eastAsia" w:ascii="宋体" w:hAnsi="宋体" w:eastAsia="宋体" w:cs="宋体"/>
                <w:kern w:val="0"/>
                <w:sz w:val="21"/>
                <w:szCs w:val="21"/>
              </w:rPr>
              <w:t>只</w:t>
            </w:r>
          </w:p>
        </w:tc>
        <w:tc>
          <w:tcPr>
            <w:tcW w:w="2828" w:type="pct"/>
            <w:shd w:val="clear" w:color="auto" w:fill="auto"/>
            <w:vAlign w:val="center"/>
          </w:tcPr>
          <w:p w14:paraId="70418ECE">
            <w:pPr>
              <w:widowControl/>
              <w:jc w:val="left"/>
              <w:textAlignment w:val="top"/>
              <w:rPr>
                <w:rFonts w:ascii="宋体" w:hAnsi="宋体" w:eastAsia="宋体" w:cs="宋体"/>
                <w:sz w:val="21"/>
                <w:szCs w:val="21"/>
              </w:rPr>
            </w:pPr>
            <w:r>
              <w:rPr>
                <w:rFonts w:hint="eastAsia" w:ascii="宋体" w:hAnsi="宋体" w:eastAsia="宋体" w:cs="宋体"/>
                <w:sz w:val="21"/>
                <w:szCs w:val="21"/>
              </w:rPr>
              <w:t>支撑摄像机</w:t>
            </w:r>
          </w:p>
        </w:tc>
      </w:tr>
      <w:tr w14:paraId="131D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80" w:type="pct"/>
            <w:shd w:val="clear" w:color="auto" w:fill="auto"/>
            <w:vAlign w:val="center"/>
          </w:tcPr>
          <w:p w14:paraId="31DB4FAB">
            <w:pPr>
              <w:widowControl/>
              <w:jc w:val="left"/>
              <w:rPr>
                <w:rFonts w:ascii="宋体" w:hAnsi="宋体" w:eastAsia="宋体" w:cs="宋体"/>
                <w:kern w:val="0"/>
                <w:sz w:val="21"/>
                <w:szCs w:val="21"/>
              </w:rPr>
            </w:pPr>
            <w:r>
              <w:rPr>
                <w:rFonts w:hint="eastAsia" w:ascii="宋体" w:hAnsi="宋体" w:eastAsia="宋体" w:cs="宋体"/>
                <w:sz w:val="21"/>
                <w:szCs w:val="21"/>
              </w:rPr>
              <w:t xml:space="preserve">监控专用硬盘8000G </w:t>
            </w:r>
          </w:p>
        </w:tc>
        <w:tc>
          <w:tcPr>
            <w:tcW w:w="495" w:type="pct"/>
            <w:shd w:val="clear" w:color="auto" w:fill="auto"/>
            <w:vAlign w:val="center"/>
          </w:tcPr>
          <w:p w14:paraId="01DCF9DD">
            <w:pPr>
              <w:widowControl/>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495" w:type="pct"/>
            <w:shd w:val="clear" w:color="auto" w:fill="auto"/>
            <w:vAlign w:val="center"/>
          </w:tcPr>
          <w:p w14:paraId="308E01B9">
            <w:pPr>
              <w:widowControl/>
              <w:jc w:val="center"/>
              <w:rPr>
                <w:rFonts w:ascii="宋体" w:hAnsi="宋体" w:eastAsia="宋体" w:cs="宋体"/>
                <w:kern w:val="0"/>
                <w:sz w:val="21"/>
                <w:szCs w:val="21"/>
              </w:rPr>
            </w:pPr>
            <w:r>
              <w:rPr>
                <w:rFonts w:hint="eastAsia" w:ascii="宋体" w:hAnsi="宋体" w:eastAsia="宋体" w:cs="宋体"/>
                <w:kern w:val="0"/>
                <w:sz w:val="21"/>
                <w:szCs w:val="21"/>
              </w:rPr>
              <w:t>只</w:t>
            </w:r>
          </w:p>
        </w:tc>
        <w:tc>
          <w:tcPr>
            <w:tcW w:w="2828" w:type="pct"/>
            <w:shd w:val="clear" w:color="auto" w:fill="auto"/>
            <w:vAlign w:val="center"/>
          </w:tcPr>
          <w:p w14:paraId="3174E4D2">
            <w:pPr>
              <w:spacing w:line="240" w:lineRule="atLeast"/>
              <w:rPr>
                <w:rFonts w:ascii="宋体" w:hAnsi="宋体" w:eastAsia="宋体" w:cs="宋体"/>
                <w:sz w:val="21"/>
                <w:szCs w:val="21"/>
              </w:rPr>
            </w:pPr>
            <w:r>
              <w:rPr>
                <w:rFonts w:hint="eastAsia" w:ascii="宋体" w:hAnsi="宋体" w:eastAsia="宋体" w:cs="宋体"/>
                <w:sz w:val="21"/>
                <w:szCs w:val="21"/>
              </w:rPr>
              <w:t>7200rpm;64M;S-ATAII:3.5寸</w:t>
            </w:r>
          </w:p>
        </w:tc>
      </w:tr>
      <w:tr w14:paraId="3610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80" w:type="pct"/>
            <w:shd w:val="clear" w:color="auto" w:fill="auto"/>
            <w:vAlign w:val="center"/>
          </w:tcPr>
          <w:p w14:paraId="523564A7">
            <w:pPr>
              <w:widowControl/>
              <w:rPr>
                <w:rFonts w:ascii="宋体" w:hAnsi="宋体" w:eastAsia="宋体" w:cs="宋体"/>
                <w:kern w:val="0"/>
                <w:sz w:val="21"/>
                <w:szCs w:val="21"/>
              </w:rPr>
            </w:pPr>
            <w:r>
              <w:rPr>
                <w:rStyle w:val="33"/>
                <w:rFonts w:hint="eastAsia" w:ascii="宋体" w:hAnsi="宋体" w:eastAsia="宋体" w:cs="宋体"/>
                <w:color w:val="auto"/>
                <w:sz w:val="21"/>
                <w:szCs w:val="21"/>
              </w:rPr>
              <w:t>千兆收发器</w:t>
            </w:r>
          </w:p>
        </w:tc>
        <w:tc>
          <w:tcPr>
            <w:tcW w:w="495" w:type="pct"/>
            <w:shd w:val="clear" w:color="auto" w:fill="auto"/>
            <w:vAlign w:val="center"/>
          </w:tcPr>
          <w:p w14:paraId="3BAC20A8">
            <w:pPr>
              <w:widowControl/>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495" w:type="pct"/>
            <w:shd w:val="clear" w:color="auto" w:fill="auto"/>
            <w:vAlign w:val="center"/>
          </w:tcPr>
          <w:p w14:paraId="14B81B8B">
            <w:pPr>
              <w:widowControl/>
              <w:jc w:val="center"/>
              <w:rPr>
                <w:rFonts w:ascii="宋体" w:hAnsi="宋体" w:eastAsia="宋体" w:cs="宋体"/>
                <w:kern w:val="0"/>
                <w:sz w:val="21"/>
                <w:szCs w:val="21"/>
              </w:rPr>
            </w:pPr>
            <w:r>
              <w:rPr>
                <w:rFonts w:hint="eastAsia" w:ascii="宋体" w:hAnsi="宋体" w:eastAsia="宋体" w:cs="宋体"/>
                <w:kern w:val="0"/>
                <w:sz w:val="21"/>
                <w:szCs w:val="21"/>
              </w:rPr>
              <w:t>对</w:t>
            </w:r>
          </w:p>
        </w:tc>
        <w:tc>
          <w:tcPr>
            <w:tcW w:w="2828" w:type="pct"/>
            <w:shd w:val="clear" w:color="auto" w:fill="auto"/>
            <w:vAlign w:val="center"/>
          </w:tcPr>
          <w:p w14:paraId="36FC0747">
            <w:pPr>
              <w:widowControl/>
              <w:jc w:val="left"/>
              <w:rPr>
                <w:rFonts w:ascii="宋体" w:hAnsi="宋体" w:eastAsia="宋体" w:cs="宋体"/>
                <w:kern w:val="0"/>
                <w:sz w:val="21"/>
                <w:szCs w:val="21"/>
              </w:rPr>
            </w:pPr>
            <w:r>
              <w:rPr>
                <w:rFonts w:hint="eastAsia" w:ascii="宋体" w:hAnsi="宋体" w:eastAsia="宋体" w:cs="宋体"/>
                <w:sz w:val="21"/>
                <w:szCs w:val="21"/>
              </w:rPr>
              <w:t>1/100M/1000M</w:t>
            </w:r>
          </w:p>
        </w:tc>
      </w:tr>
      <w:tr w14:paraId="4DF8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80" w:type="pct"/>
            <w:shd w:val="clear" w:color="auto" w:fill="auto"/>
            <w:vAlign w:val="center"/>
          </w:tcPr>
          <w:p w14:paraId="3A1C8B3A">
            <w:pPr>
              <w:widowControl/>
              <w:rPr>
                <w:rFonts w:ascii="宋体" w:hAnsi="宋体" w:eastAsia="宋体" w:cs="宋体"/>
                <w:kern w:val="0"/>
                <w:sz w:val="21"/>
                <w:szCs w:val="21"/>
              </w:rPr>
            </w:pPr>
            <w:r>
              <w:rPr>
                <w:rStyle w:val="33"/>
                <w:rFonts w:hint="eastAsia" w:ascii="宋体" w:hAnsi="宋体" w:eastAsia="宋体" w:cs="宋体"/>
                <w:color w:val="auto"/>
                <w:sz w:val="21"/>
                <w:szCs w:val="21"/>
              </w:rPr>
              <w:t>百兆POE交换机</w:t>
            </w:r>
          </w:p>
        </w:tc>
        <w:tc>
          <w:tcPr>
            <w:tcW w:w="495" w:type="pct"/>
            <w:shd w:val="clear" w:color="auto" w:fill="auto"/>
            <w:vAlign w:val="center"/>
          </w:tcPr>
          <w:p w14:paraId="3474CB0B">
            <w:pPr>
              <w:widowControl/>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495" w:type="pct"/>
            <w:shd w:val="clear" w:color="auto" w:fill="auto"/>
            <w:vAlign w:val="center"/>
          </w:tcPr>
          <w:p w14:paraId="554A914F">
            <w:pPr>
              <w:widowControl/>
              <w:jc w:val="center"/>
              <w:rPr>
                <w:rFonts w:ascii="宋体" w:hAnsi="宋体" w:eastAsia="宋体" w:cs="宋体"/>
                <w:kern w:val="0"/>
                <w:sz w:val="21"/>
                <w:szCs w:val="21"/>
              </w:rPr>
            </w:pPr>
            <w:r>
              <w:rPr>
                <w:rFonts w:hint="eastAsia" w:ascii="宋体" w:hAnsi="宋体" w:eastAsia="宋体" w:cs="宋体"/>
                <w:kern w:val="0"/>
                <w:sz w:val="21"/>
                <w:szCs w:val="21"/>
              </w:rPr>
              <w:t>只</w:t>
            </w:r>
          </w:p>
        </w:tc>
        <w:tc>
          <w:tcPr>
            <w:tcW w:w="2828" w:type="pct"/>
            <w:shd w:val="clear" w:color="auto" w:fill="auto"/>
            <w:vAlign w:val="center"/>
          </w:tcPr>
          <w:p w14:paraId="10FEF39B">
            <w:pPr>
              <w:widowControl/>
              <w:rPr>
                <w:rFonts w:ascii="宋体" w:hAnsi="宋体" w:eastAsia="宋体" w:cs="宋体"/>
                <w:kern w:val="0"/>
                <w:sz w:val="21"/>
                <w:szCs w:val="21"/>
              </w:rPr>
            </w:pPr>
            <w:r>
              <w:rPr>
                <w:rFonts w:hint="eastAsia" w:ascii="宋体" w:hAnsi="宋体" w:eastAsia="宋体" w:cs="宋体"/>
                <w:sz w:val="21"/>
                <w:szCs w:val="21"/>
              </w:rPr>
              <w:t>1/100M 8</w:t>
            </w:r>
            <w:r>
              <w:rPr>
                <w:rStyle w:val="33"/>
                <w:rFonts w:hint="eastAsia" w:ascii="宋体" w:hAnsi="宋体" w:eastAsia="宋体" w:cs="宋体"/>
                <w:color w:val="auto"/>
                <w:sz w:val="21"/>
                <w:szCs w:val="21"/>
              </w:rPr>
              <w:t>口POE</w:t>
            </w:r>
            <w:r>
              <w:rPr>
                <w:rFonts w:hint="eastAsia" w:ascii="宋体" w:hAnsi="宋体" w:eastAsia="宋体" w:cs="宋体"/>
                <w:sz w:val="21"/>
                <w:szCs w:val="21"/>
              </w:rPr>
              <w:t>交换机</w:t>
            </w:r>
          </w:p>
        </w:tc>
      </w:tr>
      <w:tr w14:paraId="683C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80" w:type="pct"/>
            <w:shd w:val="clear" w:color="auto" w:fill="auto"/>
            <w:vAlign w:val="center"/>
          </w:tcPr>
          <w:p w14:paraId="413201F5">
            <w:pPr>
              <w:widowControl/>
              <w:rPr>
                <w:rFonts w:ascii="宋体" w:hAnsi="宋体" w:eastAsia="宋体" w:cs="宋体"/>
                <w:kern w:val="0"/>
                <w:sz w:val="21"/>
                <w:szCs w:val="21"/>
              </w:rPr>
            </w:pPr>
            <w:r>
              <w:rPr>
                <w:rStyle w:val="33"/>
                <w:rFonts w:hint="eastAsia" w:ascii="宋体" w:hAnsi="宋体" w:eastAsia="宋体" w:cs="宋体"/>
                <w:color w:val="auto"/>
                <w:sz w:val="21"/>
                <w:szCs w:val="21"/>
              </w:rPr>
              <w:t>百兆POE交换机</w:t>
            </w:r>
          </w:p>
        </w:tc>
        <w:tc>
          <w:tcPr>
            <w:tcW w:w="495" w:type="pct"/>
            <w:shd w:val="clear" w:color="auto" w:fill="auto"/>
            <w:vAlign w:val="center"/>
          </w:tcPr>
          <w:p w14:paraId="550BF928">
            <w:pPr>
              <w:widowControl/>
              <w:jc w:val="center"/>
              <w:rPr>
                <w:rFonts w:ascii="宋体" w:hAnsi="宋体" w:eastAsia="宋体" w:cs="宋体"/>
                <w:kern w:val="0"/>
                <w:sz w:val="21"/>
                <w:szCs w:val="21"/>
              </w:rPr>
            </w:pPr>
            <w:r>
              <w:rPr>
                <w:rFonts w:hint="eastAsia" w:ascii="宋体" w:hAnsi="宋体" w:eastAsia="宋体" w:cs="宋体"/>
                <w:kern w:val="0"/>
                <w:sz w:val="21"/>
                <w:szCs w:val="21"/>
              </w:rPr>
              <w:t>7</w:t>
            </w:r>
          </w:p>
        </w:tc>
        <w:tc>
          <w:tcPr>
            <w:tcW w:w="495" w:type="pct"/>
            <w:shd w:val="clear" w:color="auto" w:fill="auto"/>
            <w:vAlign w:val="center"/>
          </w:tcPr>
          <w:p w14:paraId="6651F957">
            <w:pPr>
              <w:widowControl/>
              <w:jc w:val="center"/>
              <w:rPr>
                <w:rFonts w:ascii="宋体" w:hAnsi="宋体" w:eastAsia="宋体" w:cs="宋体"/>
                <w:kern w:val="0"/>
                <w:sz w:val="21"/>
                <w:szCs w:val="21"/>
              </w:rPr>
            </w:pPr>
            <w:r>
              <w:rPr>
                <w:rFonts w:hint="eastAsia" w:ascii="宋体" w:hAnsi="宋体" w:eastAsia="宋体" w:cs="宋体"/>
                <w:kern w:val="0"/>
                <w:sz w:val="21"/>
                <w:szCs w:val="21"/>
              </w:rPr>
              <w:t>只</w:t>
            </w:r>
          </w:p>
        </w:tc>
        <w:tc>
          <w:tcPr>
            <w:tcW w:w="2828" w:type="pct"/>
            <w:shd w:val="clear" w:color="auto" w:fill="auto"/>
            <w:vAlign w:val="center"/>
          </w:tcPr>
          <w:p w14:paraId="3ED5A3F3">
            <w:pPr>
              <w:widowControl/>
              <w:rPr>
                <w:rFonts w:ascii="宋体" w:hAnsi="宋体" w:eastAsia="宋体" w:cs="宋体"/>
                <w:kern w:val="0"/>
                <w:sz w:val="21"/>
                <w:szCs w:val="21"/>
              </w:rPr>
            </w:pPr>
            <w:r>
              <w:rPr>
                <w:rFonts w:hint="eastAsia" w:ascii="宋体" w:hAnsi="宋体" w:eastAsia="宋体" w:cs="宋体"/>
                <w:sz w:val="21"/>
                <w:szCs w:val="21"/>
              </w:rPr>
              <w:t>1/100M 5</w:t>
            </w:r>
            <w:r>
              <w:rPr>
                <w:rStyle w:val="33"/>
                <w:rFonts w:hint="eastAsia" w:ascii="宋体" w:hAnsi="宋体" w:eastAsia="宋体" w:cs="宋体"/>
                <w:color w:val="auto"/>
                <w:sz w:val="21"/>
                <w:szCs w:val="21"/>
              </w:rPr>
              <w:t>口POE</w:t>
            </w:r>
            <w:r>
              <w:rPr>
                <w:rFonts w:hint="eastAsia" w:ascii="宋体" w:hAnsi="宋体" w:eastAsia="宋体" w:cs="宋体"/>
                <w:sz w:val="21"/>
                <w:szCs w:val="21"/>
              </w:rPr>
              <w:t>交换机</w:t>
            </w:r>
          </w:p>
        </w:tc>
      </w:tr>
      <w:tr w14:paraId="1503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80" w:type="pct"/>
            <w:shd w:val="clear" w:color="auto" w:fill="auto"/>
            <w:vAlign w:val="center"/>
          </w:tcPr>
          <w:p w14:paraId="5390DC49">
            <w:pPr>
              <w:widowControl/>
              <w:rPr>
                <w:rFonts w:ascii="宋体" w:hAnsi="宋体" w:eastAsia="宋体" w:cs="宋体"/>
                <w:kern w:val="0"/>
                <w:sz w:val="21"/>
                <w:szCs w:val="21"/>
                <w:highlight w:val="none"/>
              </w:rPr>
            </w:pPr>
            <w:r>
              <w:rPr>
                <w:rFonts w:hint="eastAsia" w:ascii="宋体" w:hAnsi="宋体" w:eastAsia="宋体" w:cs="宋体"/>
                <w:sz w:val="21"/>
                <w:szCs w:val="21"/>
                <w:highlight w:val="none"/>
              </w:rPr>
              <w:t>配电箱</w:t>
            </w:r>
          </w:p>
        </w:tc>
        <w:tc>
          <w:tcPr>
            <w:tcW w:w="495" w:type="pct"/>
            <w:shd w:val="clear" w:color="auto" w:fill="auto"/>
            <w:vAlign w:val="center"/>
          </w:tcPr>
          <w:p w14:paraId="6C5D219D">
            <w:pPr>
              <w:widowControl/>
              <w:jc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10</w:t>
            </w:r>
          </w:p>
        </w:tc>
        <w:tc>
          <w:tcPr>
            <w:tcW w:w="495" w:type="pct"/>
            <w:shd w:val="clear" w:color="auto" w:fill="auto"/>
            <w:vAlign w:val="center"/>
          </w:tcPr>
          <w:p w14:paraId="5C591B5E">
            <w:pPr>
              <w:widowControl/>
              <w:jc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只</w:t>
            </w:r>
          </w:p>
        </w:tc>
        <w:tc>
          <w:tcPr>
            <w:tcW w:w="2828" w:type="pct"/>
            <w:shd w:val="clear" w:color="auto" w:fill="auto"/>
            <w:vAlign w:val="center"/>
          </w:tcPr>
          <w:p w14:paraId="157DFB95">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330*260*120</w:t>
            </w:r>
          </w:p>
        </w:tc>
      </w:tr>
      <w:tr w14:paraId="5A31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180" w:type="pct"/>
            <w:shd w:val="clear" w:color="auto" w:fill="auto"/>
            <w:vAlign w:val="center"/>
          </w:tcPr>
          <w:p w14:paraId="7A3CA6CD">
            <w:pPr>
              <w:widowControl/>
              <w:rPr>
                <w:rFonts w:ascii="宋体" w:hAnsi="宋体" w:eastAsia="宋体" w:cs="宋体"/>
                <w:kern w:val="0"/>
                <w:sz w:val="21"/>
                <w:szCs w:val="21"/>
                <w:highlight w:val="none"/>
              </w:rPr>
            </w:pPr>
            <w:r>
              <w:rPr>
                <w:rFonts w:hint="eastAsia" w:ascii="宋体" w:hAnsi="宋体" w:eastAsia="宋体" w:cs="宋体"/>
                <w:kern w:val="0"/>
                <w:sz w:val="21"/>
                <w:szCs w:val="21"/>
                <w:highlight w:val="none"/>
              </w:rPr>
              <w:t>线材(视频监控系统)</w:t>
            </w:r>
          </w:p>
        </w:tc>
        <w:tc>
          <w:tcPr>
            <w:tcW w:w="495" w:type="pct"/>
            <w:shd w:val="clear" w:color="auto" w:fill="auto"/>
            <w:vAlign w:val="center"/>
          </w:tcPr>
          <w:p w14:paraId="0589901B">
            <w:pPr>
              <w:widowControl/>
              <w:jc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495" w:type="pct"/>
            <w:shd w:val="clear" w:color="auto" w:fill="auto"/>
            <w:vAlign w:val="center"/>
          </w:tcPr>
          <w:p w14:paraId="6299ACBB">
            <w:pPr>
              <w:widowControl/>
              <w:jc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批</w:t>
            </w:r>
          </w:p>
        </w:tc>
        <w:tc>
          <w:tcPr>
            <w:tcW w:w="2828" w:type="pct"/>
            <w:shd w:val="clear" w:color="auto" w:fill="auto"/>
            <w:vAlign w:val="center"/>
          </w:tcPr>
          <w:p w14:paraId="00EA1C99">
            <w:pPr>
              <w:widowControl/>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含网络信号线、电源线、线缆、光纤配件、线管等五金配件</w:t>
            </w:r>
          </w:p>
        </w:tc>
      </w:tr>
      <w:tr w14:paraId="6CFB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80" w:type="pct"/>
            <w:shd w:val="clear" w:color="auto" w:fill="auto"/>
            <w:vAlign w:val="center"/>
          </w:tcPr>
          <w:p w14:paraId="7D07DBAF">
            <w:pPr>
              <w:spacing w:line="240" w:lineRule="atLeast"/>
              <w:rPr>
                <w:rFonts w:ascii="宋体" w:hAnsi="宋体" w:eastAsia="宋体" w:cs="宋体"/>
                <w:color w:val="000000"/>
                <w:sz w:val="21"/>
                <w:szCs w:val="21"/>
              </w:rPr>
            </w:pPr>
            <w:r>
              <w:rPr>
                <w:rFonts w:hint="eastAsia" w:ascii="宋体" w:hAnsi="宋体" w:eastAsia="宋体" w:cs="宋体"/>
                <w:color w:val="000000"/>
                <w:sz w:val="21"/>
                <w:szCs w:val="21"/>
              </w:rPr>
              <w:t>防盗报警主机</w:t>
            </w:r>
          </w:p>
          <w:p w14:paraId="4CA1FA49">
            <w:pPr>
              <w:widowControl/>
              <w:jc w:val="center"/>
              <w:rPr>
                <w:rFonts w:ascii="宋体" w:hAnsi="宋体" w:eastAsia="宋体" w:cs="宋体"/>
                <w:kern w:val="0"/>
                <w:sz w:val="21"/>
                <w:szCs w:val="21"/>
              </w:rPr>
            </w:pPr>
          </w:p>
        </w:tc>
        <w:tc>
          <w:tcPr>
            <w:tcW w:w="495" w:type="pct"/>
            <w:shd w:val="clear" w:color="auto" w:fill="auto"/>
            <w:vAlign w:val="center"/>
          </w:tcPr>
          <w:p w14:paraId="61797A67">
            <w:pPr>
              <w:widowControl/>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495" w:type="pct"/>
            <w:shd w:val="clear" w:color="auto" w:fill="auto"/>
            <w:vAlign w:val="center"/>
          </w:tcPr>
          <w:p w14:paraId="3953E6DA">
            <w:pPr>
              <w:widowControl/>
              <w:jc w:val="center"/>
              <w:rPr>
                <w:rFonts w:ascii="宋体" w:hAnsi="宋体" w:eastAsia="宋体" w:cs="宋体"/>
                <w:kern w:val="0"/>
                <w:sz w:val="21"/>
                <w:szCs w:val="21"/>
              </w:rPr>
            </w:pPr>
            <w:r>
              <w:rPr>
                <w:rFonts w:hint="eastAsia" w:ascii="宋体" w:hAnsi="宋体" w:eastAsia="宋体" w:cs="宋体"/>
                <w:kern w:val="0"/>
                <w:sz w:val="21"/>
                <w:szCs w:val="21"/>
              </w:rPr>
              <w:t>套</w:t>
            </w:r>
          </w:p>
        </w:tc>
        <w:tc>
          <w:tcPr>
            <w:tcW w:w="2828" w:type="pct"/>
            <w:shd w:val="clear" w:color="auto" w:fill="auto"/>
          </w:tcPr>
          <w:p w14:paraId="009106FF">
            <w:pPr>
              <w:spacing w:line="240" w:lineRule="atLeast"/>
              <w:rPr>
                <w:rFonts w:ascii="宋体" w:hAnsi="宋体" w:eastAsia="宋体" w:cs="宋体"/>
                <w:color w:val="000000"/>
                <w:sz w:val="21"/>
                <w:szCs w:val="21"/>
              </w:rPr>
            </w:pPr>
            <w:r>
              <w:rPr>
                <w:rFonts w:hint="eastAsia" w:ascii="宋体" w:hAnsi="宋体" w:eastAsia="宋体" w:cs="宋体"/>
                <w:color w:val="000000"/>
                <w:sz w:val="21"/>
                <w:szCs w:val="21"/>
              </w:rPr>
              <w:t>可远程网络布/撤防，防区可独立编程，可设置4组电话，2组6位用户密码、设置密码均可自行修改，录音、远程控制、防区类型等参数可设置，具有多种布/撤防的操作方式，电话线防剪、常开常闭可选</w:t>
            </w:r>
          </w:p>
        </w:tc>
      </w:tr>
      <w:tr w14:paraId="2DCF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pct"/>
            <w:shd w:val="clear" w:color="auto" w:fill="auto"/>
            <w:vAlign w:val="center"/>
          </w:tcPr>
          <w:p w14:paraId="2ECA00C2">
            <w:pPr>
              <w:spacing w:line="240" w:lineRule="atLeast"/>
              <w:rPr>
                <w:rFonts w:ascii="宋体" w:hAnsi="宋体" w:eastAsia="宋体" w:cs="宋体"/>
                <w:kern w:val="0"/>
                <w:sz w:val="21"/>
                <w:szCs w:val="21"/>
              </w:rPr>
            </w:pPr>
            <w:r>
              <w:rPr>
                <w:rFonts w:hint="eastAsia" w:ascii="宋体" w:hAnsi="宋体" w:eastAsia="宋体" w:cs="宋体"/>
                <w:sz w:val="21"/>
                <w:szCs w:val="21"/>
              </w:rPr>
              <w:t>总线制防盗报警主机</w:t>
            </w:r>
          </w:p>
        </w:tc>
        <w:tc>
          <w:tcPr>
            <w:tcW w:w="495" w:type="pct"/>
            <w:shd w:val="clear" w:color="auto" w:fill="auto"/>
            <w:vAlign w:val="center"/>
          </w:tcPr>
          <w:p w14:paraId="1F009243">
            <w:pPr>
              <w:widowControl/>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495" w:type="pct"/>
            <w:shd w:val="clear" w:color="auto" w:fill="auto"/>
            <w:vAlign w:val="center"/>
          </w:tcPr>
          <w:p w14:paraId="63BB7BB7">
            <w:pPr>
              <w:widowControl/>
              <w:jc w:val="center"/>
              <w:rPr>
                <w:rFonts w:ascii="宋体" w:hAnsi="宋体" w:eastAsia="宋体" w:cs="宋体"/>
                <w:kern w:val="0"/>
                <w:sz w:val="21"/>
                <w:szCs w:val="21"/>
              </w:rPr>
            </w:pPr>
            <w:r>
              <w:rPr>
                <w:rFonts w:hint="eastAsia" w:ascii="宋体" w:hAnsi="宋体" w:eastAsia="宋体" w:cs="宋体"/>
                <w:kern w:val="0"/>
                <w:sz w:val="21"/>
                <w:szCs w:val="21"/>
              </w:rPr>
              <w:t>套</w:t>
            </w:r>
          </w:p>
        </w:tc>
        <w:tc>
          <w:tcPr>
            <w:tcW w:w="2828" w:type="pct"/>
            <w:shd w:val="clear" w:color="auto" w:fill="auto"/>
          </w:tcPr>
          <w:p w14:paraId="796F1021">
            <w:pPr>
              <w:spacing w:line="240" w:lineRule="atLeast"/>
              <w:rPr>
                <w:rFonts w:ascii="宋体" w:hAnsi="宋体" w:eastAsia="宋体" w:cs="宋体"/>
                <w:sz w:val="21"/>
                <w:szCs w:val="21"/>
              </w:rPr>
            </w:pPr>
            <w:r>
              <w:rPr>
                <w:rFonts w:hint="eastAsia" w:ascii="宋体" w:hAnsi="宋体" w:eastAsia="宋体" w:cs="宋体"/>
                <w:sz w:val="21"/>
                <w:szCs w:val="21"/>
              </w:rPr>
              <w:t>1、防盗报警控制器由主机、遥控器、告警器组成，具有16路报警输入，2路报警输出。当报警器收到警信号后，可产生本地报警，并通过电话线拨打预置的接电话，播放预置的录音。</w:t>
            </w:r>
          </w:p>
          <w:p w14:paraId="191C59AA">
            <w:pPr>
              <w:spacing w:line="240" w:lineRule="atLeast"/>
              <w:rPr>
                <w:rFonts w:ascii="宋体" w:hAnsi="宋体" w:eastAsia="宋体" w:cs="宋体"/>
                <w:sz w:val="21"/>
                <w:szCs w:val="21"/>
              </w:rPr>
            </w:pPr>
            <w:r>
              <w:rPr>
                <w:rFonts w:hint="eastAsia" w:ascii="宋体" w:hAnsi="宋体" w:eastAsia="宋体" w:cs="宋体"/>
                <w:sz w:val="21"/>
                <w:szCs w:val="21"/>
              </w:rPr>
              <w:t>SK-216型防盗报警控制器的电池容量为 7AH。</w:t>
            </w:r>
          </w:p>
          <w:p w14:paraId="55ED74C3">
            <w:pPr>
              <w:spacing w:line="240" w:lineRule="atLeast"/>
              <w:rPr>
                <w:rFonts w:ascii="宋体" w:hAnsi="宋体" w:eastAsia="宋体" w:cs="宋体"/>
                <w:sz w:val="21"/>
                <w:szCs w:val="21"/>
              </w:rPr>
            </w:pPr>
            <w:r>
              <w:rPr>
                <w:rFonts w:hint="eastAsia" w:ascii="宋体" w:hAnsi="宋体" w:eastAsia="宋体" w:cs="宋体"/>
                <w:sz w:val="21"/>
                <w:szCs w:val="21"/>
              </w:rPr>
              <w:t>互连监控和指示功能</w:t>
            </w:r>
          </w:p>
          <w:p w14:paraId="145FAB51">
            <w:pPr>
              <w:spacing w:line="240" w:lineRule="atLeast"/>
              <w:rPr>
                <w:rFonts w:ascii="宋体" w:hAnsi="宋体" w:eastAsia="宋体" w:cs="宋体"/>
                <w:sz w:val="21"/>
                <w:szCs w:val="21"/>
              </w:rPr>
            </w:pPr>
            <w:r>
              <w:rPr>
                <w:rFonts w:hint="eastAsia" w:ascii="宋体" w:hAnsi="宋体" w:eastAsia="宋体" w:cs="宋体"/>
                <w:sz w:val="21"/>
                <w:szCs w:val="21"/>
              </w:rPr>
              <w:t>2、设置警戒与解除警戒功能：报警功能，复位功能，故障检测指示功能，事件记录及传输功能</w:t>
            </w:r>
          </w:p>
          <w:p w14:paraId="3449701E">
            <w:pPr>
              <w:spacing w:line="240" w:lineRule="atLeast"/>
              <w:rPr>
                <w:rFonts w:ascii="宋体" w:hAnsi="宋体" w:eastAsia="宋体" w:cs="宋体"/>
                <w:sz w:val="21"/>
                <w:szCs w:val="21"/>
              </w:rPr>
            </w:pPr>
            <w:r>
              <w:rPr>
                <w:rFonts w:hint="eastAsia" w:ascii="宋体" w:hAnsi="宋体" w:eastAsia="宋体" w:cs="宋体"/>
                <w:b/>
                <w:bCs/>
                <w:sz w:val="21"/>
                <w:szCs w:val="21"/>
              </w:rPr>
              <w:t>▲注：提供公安部安全与警用电子产品质量检测中心检测报告，并加盖投标人公章。</w:t>
            </w:r>
          </w:p>
        </w:tc>
      </w:tr>
      <w:tr w14:paraId="5B3B1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80" w:type="pct"/>
            <w:shd w:val="clear" w:color="auto" w:fill="auto"/>
            <w:vAlign w:val="center"/>
          </w:tcPr>
          <w:p w14:paraId="0A09B797">
            <w:pPr>
              <w:widowControl/>
              <w:jc w:val="center"/>
              <w:rPr>
                <w:rFonts w:ascii="宋体" w:hAnsi="宋体" w:eastAsia="宋体" w:cs="宋体"/>
                <w:kern w:val="0"/>
                <w:sz w:val="21"/>
                <w:szCs w:val="21"/>
              </w:rPr>
            </w:pPr>
            <w:r>
              <w:rPr>
                <w:rFonts w:hint="eastAsia" w:ascii="宋体" w:hAnsi="宋体" w:eastAsia="宋体" w:cs="宋体"/>
                <w:sz w:val="21"/>
                <w:szCs w:val="21"/>
              </w:rPr>
              <w:t>主动红外入侵探测器</w:t>
            </w:r>
          </w:p>
        </w:tc>
        <w:tc>
          <w:tcPr>
            <w:tcW w:w="495" w:type="pct"/>
            <w:shd w:val="clear" w:color="auto" w:fill="auto"/>
            <w:vAlign w:val="center"/>
          </w:tcPr>
          <w:p w14:paraId="2DCA7C7B">
            <w:pPr>
              <w:widowControl/>
              <w:jc w:val="center"/>
              <w:rPr>
                <w:rFonts w:ascii="宋体" w:hAnsi="宋体" w:eastAsia="宋体" w:cs="宋体"/>
                <w:kern w:val="0"/>
                <w:sz w:val="21"/>
                <w:szCs w:val="21"/>
              </w:rPr>
            </w:pPr>
            <w:r>
              <w:rPr>
                <w:rFonts w:hint="eastAsia" w:ascii="宋体" w:hAnsi="宋体" w:eastAsia="宋体" w:cs="宋体"/>
                <w:kern w:val="0"/>
                <w:sz w:val="21"/>
                <w:szCs w:val="21"/>
              </w:rPr>
              <w:t>47</w:t>
            </w:r>
          </w:p>
        </w:tc>
        <w:tc>
          <w:tcPr>
            <w:tcW w:w="495" w:type="pct"/>
            <w:shd w:val="clear" w:color="auto" w:fill="auto"/>
            <w:vAlign w:val="center"/>
          </w:tcPr>
          <w:p w14:paraId="656BBB48">
            <w:pPr>
              <w:widowControl/>
              <w:jc w:val="center"/>
              <w:rPr>
                <w:rFonts w:ascii="宋体" w:hAnsi="宋体" w:eastAsia="宋体" w:cs="宋体"/>
                <w:kern w:val="0"/>
                <w:sz w:val="21"/>
                <w:szCs w:val="21"/>
              </w:rPr>
            </w:pPr>
            <w:r>
              <w:rPr>
                <w:rFonts w:hint="eastAsia" w:ascii="宋体" w:hAnsi="宋体" w:eastAsia="宋体" w:cs="宋体"/>
                <w:kern w:val="0"/>
                <w:sz w:val="21"/>
                <w:szCs w:val="21"/>
              </w:rPr>
              <w:t>对</w:t>
            </w:r>
          </w:p>
        </w:tc>
        <w:tc>
          <w:tcPr>
            <w:tcW w:w="2828" w:type="pct"/>
            <w:shd w:val="clear" w:color="auto" w:fill="auto"/>
            <w:vAlign w:val="center"/>
          </w:tcPr>
          <w:p w14:paraId="7CC27BF2">
            <w:pPr>
              <w:widowControl/>
              <w:rPr>
                <w:rFonts w:ascii="宋体" w:hAnsi="宋体" w:eastAsia="宋体" w:cs="宋体"/>
                <w:sz w:val="21"/>
                <w:szCs w:val="21"/>
              </w:rPr>
            </w:pPr>
            <w:r>
              <w:rPr>
                <w:rFonts w:hint="eastAsia" w:ascii="宋体" w:hAnsi="宋体" w:eastAsia="宋体" w:cs="宋体"/>
                <w:sz w:val="21"/>
                <w:szCs w:val="21"/>
              </w:rPr>
              <w:t>4束光100米/20米/15米，按现场环境而定</w:t>
            </w:r>
          </w:p>
          <w:p w14:paraId="07B62F3D">
            <w:pPr>
              <w:widowControl/>
              <w:rPr>
                <w:rFonts w:ascii="宋体" w:hAnsi="宋体" w:eastAsia="宋体" w:cs="宋体"/>
                <w:sz w:val="21"/>
                <w:szCs w:val="21"/>
              </w:rPr>
            </w:pPr>
            <w:r>
              <w:rPr>
                <w:rFonts w:hint="eastAsia" w:ascii="宋体" w:hAnsi="宋体" w:eastAsia="宋体" w:cs="宋体"/>
                <w:sz w:val="21"/>
                <w:szCs w:val="21"/>
              </w:rPr>
              <w:t>1、室内用探测器试验条件:温度+55℃，持续时间 2h;室外用探测器试验条件:温度+70℃，持续时间2h；</w:t>
            </w:r>
          </w:p>
          <w:p w14:paraId="7AE6EDE4">
            <w:pPr>
              <w:widowControl/>
              <w:rPr>
                <w:rFonts w:ascii="宋体" w:hAnsi="宋体" w:eastAsia="宋体" w:cs="宋体"/>
                <w:sz w:val="21"/>
                <w:szCs w:val="21"/>
              </w:rPr>
            </w:pPr>
            <w:r>
              <w:rPr>
                <w:rFonts w:hint="eastAsia" w:ascii="宋体" w:hAnsi="宋体" w:eastAsia="宋体" w:cs="宋体"/>
                <w:sz w:val="21"/>
                <w:szCs w:val="21"/>
              </w:rPr>
              <w:t>2、室内用探测器试验条件:温度-10℃，持续时间 2h;室外用探测器试验条件:温度 -25℃或-40℃(由生产厂选定)，持续时间 2h；</w:t>
            </w:r>
          </w:p>
          <w:p w14:paraId="74FC60C1">
            <w:pPr>
              <w:widowControl/>
              <w:rPr>
                <w:rFonts w:ascii="宋体" w:hAnsi="宋体" w:eastAsia="宋体" w:cs="宋体"/>
                <w:sz w:val="21"/>
                <w:szCs w:val="21"/>
              </w:rPr>
            </w:pPr>
            <w:r>
              <w:rPr>
                <w:rFonts w:hint="eastAsia" w:ascii="宋体" w:hAnsi="宋体" w:eastAsia="宋体" w:cs="宋体"/>
                <w:sz w:val="21"/>
                <w:szCs w:val="21"/>
              </w:rPr>
              <w:t>3、室内用、室外用探测器试验条件:温度+40℃±2℃,相对湿度(932-3)%,持续时间48h；</w:t>
            </w:r>
          </w:p>
          <w:p w14:paraId="504FF04C">
            <w:pPr>
              <w:widowControl/>
              <w:rPr>
                <w:rFonts w:ascii="宋体" w:hAnsi="宋体" w:eastAsia="宋体" w:cs="宋体"/>
                <w:sz w:val="21"/>
                <w:szCs w:val="21"/>
              </w:rPr>
            </w:pPr>
            <w:r>
              <w:rPr>
                <w:rFonts w:hint="eastAsia" w:ascii="宋体" w:hAnsi="宋体" w:eastAsia="宋体" w:cs="宋体"/>
                <w:sz w:val="21"/>
                <w:szCs w:val="21"/>
              </w:rPr>
              <w:t>4、室内用、室外用探测器试验条件:振频10Hz~55Hz,振幅 0.35mm，一倍频程，三个轴向各 30min；</w:t>
            </w:r>
          </w:p>
          <w:p w14:paraId="6EFB8744">
            <w:pPr>
              <w:widowControl/>
              <w:rPr>
                <w:rFonts w:ascii="宋体" w:hAnsi="宋体" w:eastAsia="宋体" w:cs="宋体"/>
                <w:sz w:val="21"/>
                <w:szCs w:val="21"/>
              </w:rPr>
            </w:pPr>
            <w:r>
              <w:rPr>
                <w:rFonts w:hint="eastAsia" w:ascii="宋体" w:hAnsi="宋体" w:eastAsia="宋体" w:cs="宋体"/>
                <w:sz w:val="21"/>
                <w:szCs w:val="21"/>
              </w:rPr>
              <w:t>4、室内用探测器试验条件:15g,11ms,三个轴向各三次;室外用探测器试验条件30g,18ms，三个轴向各三次</w:t>
            </w:r>
          </w:p>
          <w:p w14:paraId="2CF97638">
            <w:pPr>
              <w:widowControl/>
              <w:rPr>
                <w:rFonts w:ascii="宋体" w:hAnsi="宋体" w:eastAsia="宋体" w:cs="宋体"/>
                <w:sz w:val="21"/>
                <w:szCs w:val="21"/>
              </w:rPr>
            </w:pPr>
            <w:r>
              <w:rPr>
                <w:rFonts w:hint="eastAsia" w:cs="宋体" w:asciiTheme="minorEastAsia" w:hAnsiTheme="minorEastAsia" w:eastAsiaTheme="minorEastAsia"/>
                <w:b/>
                <w:bCs/>
                <w:kern w:val="0"/>
                <w:sz w:val="21"/>
                <w:szCs w:val="21"/>
              </w:rPr>
              <w:t>▲注：提供国家安全防范报警系统产品质量检测中心检测报告，并加盖投标人公章。</w:t>
            </w:r>
          </w:p>
        </w:tc>
      </w:tr>
      <w:tr w14:paraId="0561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80" w:type="pct"/>
            <w:shd w:val="clear" w:color="auto" w:fill="auto"/>
            <w:vAlign w:val="center"/>
          </w:tcPr>
          <w:p w14:paraId="26755605">
            <w:pPr>
              <w:widowControl/>
              <w:jc w:val="center"/>
              <w:rPr>
                <w:rFonts w:ascii="宋体" w:hAnsi="宋体" w:eastAsia="宋体" w:cs="宋体"/>
                <w:kern w:val="0"/>
                <w:sz w:val="21"/>
                <w:szCs w:val="21"/>
              </w:rPr>
            </w:pPr>
            <w:r>
              <w:rPr>
                <w:rFonts w:hint="eastAsia" w:ascii="宋体" w:hAnsi="宋体" w:eastAsia="宋体" w:cs="宋体"/>
                <w:sz w:val="21"/>
                <w:szCs w:val="21"/>
              </w:rPr>
              <w:t>防盗模块</w:t>
            </w:r>
          </w:p>
        </w:tc>
        <w:tc>
          <w:tcPr>
            <w:tcW w:w="495" w:type="pct"/>
            <w:shd w:val="clear" w:color="auto" w:fill="auto"/>
            <w:vAlign w:val="center"/>
          </w:tcPr>
          <w:p w14:paraId="17AF7417">
            <w:pPr>
              <w:widowControl/>
              <w:jc w:val="center"/>
              <w:rPr>
                <w:rFonts w:ascii="宋体" w:hAnsi="宋体" w:eastAsia="宋体" w:cs="宋体"/>
                <w:kern w:val="0"/>
                <w:sz w:val="21"/>
                <w:szCs w:val="21"/>
              </w:rPr>
            </w:pPr>
            <w:r>
              <w:rPr>
                <w:rFonts w:hint="eastAsia" w:ascii="宋体" w:hAnsi="宋体" w:eastAsia="宋体" w:cs="宋体"/>
                <w:kern w:val="0"/>
                <w:sz w:val="21"/>
                <w:szCs w:val="21"/>
              </w:rPr>
              <w:t>43</w:t>
            </w:r>
          </w:p>
        </w:tc>
        <w:tc>
          <w:tcPr>
            <w:tcW w:w="495" w:type="pct"/>
            <w:shd w:val="clear" w:color="auto" w:fill="auto"/>
            <w:vAlign w:val="center"/>
          </w:tcPr>
          <w:p w14:paraId="40955E38">
            <w:pPr>
              <w:widowControl/>
              <w:jc w:val="center"/>
              <w:rPr>
                <w:rFonts w:ascii="宋体" w:hAnsi="宋体" w:eastAsia="宋体" w:cs="宋体"/>
                <w:kern w:val="0"/>
                <w:sz w:val="21"/>
                <w:szCs w:val="21"/>
              </w:rPr>
            </w:pPr>
            <w:r>
              <w:rPr>
                <w:rFonts w:hint="eastAsia" w:ascii="宋体" w:hAnsi="宋体" w:eastAsia="宋体" w:cs="宋体"/>
                <w:kern w:val="0"/>
                <w:sz w:val="21"/>
                <w:szCs w:val="21"/>
              </w:rPr>
              <w:t>对</w:t>
            </w:r>
          </w:p>
        </w:tc>
        <w:tc>
          <w:tcPr>
            <w:tcW w:w="2828" w:type="pct"/>
            <w:shd w:val="clear" w:color="auto" w:fill="auto"/>
            <w:vAlign w:val="center"/>
          </w:tcPr>
          <w:p w14:paraId="12186F0F">
            <w:pPr>
              <w:widowControl/>
              <w:rPr>
                <w:rFonts w:ascii="宋体" w:hAnsi="宋体" w:eastAsia="宋体" w:cs="宋体"/>
                <w:kern w:val="0"/>
                <w:sz w:val="21"/>
                <w:szCs w:val="21"/>
              </w:rPr>
            </w:pPr>
            <w:r>
              <w:rPr>
                <w:rFonts w:hint="eastAsia" w:ascii="宋体" w:hAnsi="宋体" w:eastAsia="宋体" w:cs="宋体"/>
                <w:sz w:val="21"/>
                <w:szCs w:val="21"/>
              </w:rPr>
              <w:t>单防区地址模块配合总线制主机配套使用</w:t>
            </w:r>
          </w:p>
        </w:tc>
      </w:tr>
      <w:tr w14:paraId="1E96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80" w:type="pct"/>
            <w:shd w:val="clear" w:color="auto" w:fill="auto"/>
            <w:vAlign w:val="center"/>
          </w:tcPr>
          <w:p w14:paraId="05B65254">
            <w:pPr>
              <w:spacing w:line="24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遥控器</w:t>
            </w:r>
          </w:p>
        </w:tc>
        <w:tc>
          <w:tcPr>
            <w:tcW w:w="495" w:type="pct"/>
            <w:shd w:val="clear" w:color="auto" w:fill="auto"/>
            <w:vAlign w:val="center"/>
          </w:tcPr>
          <w:p w14:paraId="5C4F69B0">
            <w:pPr>
              <w:widowControl/>
              <w:jc w:val="center"/>
              <w:rPr>
                <w:rFonts w:ascii="宋体" w:hAnsi="宋体" w:eastAsia="宋体" w:cs="宋体"/>
                <w:kern w:val="0"/>
                <w:sz w:val="21"/>
                <w:szCs w:val="21"/>
              </w:rPr>
            </w:pPr>
            <w:r>
              <w:rPr>
                <w:rFonts w:hint="eastAsia" w:ascii="宋体" w:hAnsi="宋体" w:eastAsia="宋体" w:cs="宋体"/>
                <w:kern w:val="0"/>
                <w:sz w:val="21"/>
                <w:szCs w:val="21"/>
              </w:rPr>
              <w:t>12</w:t>
            </w:r>
          </w:p>
        </w:tc>
        <w:tc>
          <w:tcPr>
            <w:tcW w:w="495" w:type="pct"/>
            <w:shd w:val="clear" w:color="auto" w:fill="auto"/>
            <w:vAlign w:val="center"/>
          </w:tcPr>
          <w:p w14:paraId="12B7E5A5">
            <w:pPr>
              <w:widowControl/>
              <w:jc w:val="center"/>
              <w:rPr>
                <w:rFonts w:ascii="宋体" w:hAnsi="宋体" w:eastAsia="宋体" w:cs="宋体"/>
                <w:kern w:val="0"/>
                <w:sz w:val="21"/>
                <w:szCs w:val="21"/>
              </w:rPr>
            </w:pPr>
            <w:r>
              <w:rPr>
                <w:rFonts w:hint="eastAsia" w:ascii="宋体" w:hAnsi="宋体" w:eastAsia="宋体" w:cs="宋体"/>
                <w:kern w:val="0"/>
                <w:sz w:val="21"/>
                <w:szCs w:val="21"/>
              </w:rPr>
              <w:t>只</w:t>
            </w:r>
          </w:p>
        </w:tc>
        <w:tc>
          <w:tcPr>
            <w:tcW w:w="2828" w:type="pct"/>
            <w:shd w:val="clear" w:color="auto" w:fill="auto"/>
          </w:tcPr>
          <w:p w14:paraId="4B4E606B">
            <w:pPr>
              <w:spacing w:line="240" w:lineRule="atLeast"/>
              <w:rPr>
                <w:rFonts w:ascii="宋体" w:hAnsi="宋体" w:eastAsia="宋体" w:cs="宋体"/>
                <w:color w:val="000000"/>
                <w:sz w:val="21"/>
                <w:szCs w:val="21"/>
              </w:rPr>
            </w:pPr>
            <w:r>
              <w:rPr>
                <w:rFonts w:hint="eastAsia" w:ascii="宋体" w:hAnsi="宋体" w:eastAsia="宋体" w:cs="宋体"/>
                <w:color w:val="000000"/>
                <w:sz w:val="21"/>
                <w:szCs w:val="21"/>
              </w:rPr>
              <w:t>控制主机布、撤防</w:t>
            </w:r>
          </w:p>
        </w:tc>
      </w:tr>
      <w:tr w14:paraId="3E30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80" w:type="pct"/>
            <w:shd w:val="clear" w:color="auto" w:fill="auto"/>
            <w:vAlign w:val="center"/>
          </w:tcPr>
          <w:p w14:paraId="180BE0F7">
            <w:pPr>
              <w:tabs>
                <w:tab w:val="left" w:pos="4320"/>
              </w:tabs>
              <w:jc w:val="center"/>
              <w:rPr>
                <w:rFonts w:ascii="宋体" w:hAnsi="宋体" w:eastAsia="宋体" w:cs="宋体"/>
                <w:color w:val="000000"/>
                <w:sz w:val="21"/>
                <w:szCs w:val="21"/>
              </w:rPr>
            </w:pPr>
            <w:r>
              <w:rPr>
                <w:rFonts w:hint="eastAsia" w:ascii="宋体" w:hAnsi="宋体" w:eastAsia="宋体" w:cs="宋体"/>
                <w:color w:val="000000"/>
                <w:sz w:val="21"/>
                <w:szCs w:val="21"/>
              </w:rPr>
              <w:t>声光警号</w:t>
            </w:r>
          </w:p>
        </w:tc>
        <w:tc>
          <w:tcPr>
            <w:tcW w:w="495" w:type="pct"/>
            <w:shd w:val="clear" w:color="auto" w:fill="auto"/>
            <w:vAlign w:val="center"/>
          </w:tcPr>
          <w:p w14:paraId="30C1B684">
            <w:pPr>
              <w:widowControl/>
              <w:jc w:val="center"/>
              <w:rPr>
                <w:rFonts w:ascii="宋体" w:hAnsi="宋体" w:eastAsia="宋体" w:cs="宋体"/>
                <w:kern w:val="0"/>
                <w:sz w:val="21"/>
                <w:szCs w:val="21"/>
              </w:rPr>
            </w:pPr>
            <w:r>
              <w:rPr>
                <w:rFonts w:hint="eastAsia" w:ascii="宋体" w:hAnsi="宋体" w:eastAsia="宋体" w:cs="宋体"/>
                <w:kern w:val="0"/>
                <w:sz w:val="21"/>
                <w:szCs w:val="21"/>
              </w:rPr>
              <w:t>14</w:t>
            </w:r>
          </w:p>
        </w:tc>
        <w:tc>
          <w:tcPr>
            <w:tcW w:w="495" w:type="pct"/>
            <w:shd w:val="clear" w:color="auto" w:fill="auto"/>
            <w:vAlign w:val="center"/>
          </w:tcPr>
          <w:p w14:paraId="3421108E">
            <w:pPr>
              <w:widowControl/>
              <w:jc w:val="center"/>
              <w:rPr>
                <w:rFonts w:ascii="宋体" w:hAnsi="宋体" w:eastAsia="宋体" w:cs="宋体"/>
                <w:kern w:val="0"/>
                <w:sz w:val="21"/>
                <w:szCs w:val="21"/>
              </w:rPr>
            </w:pPr>
            <w:r>
              <w:rPr>
                <w:rFonts w:hint="eastAsia" w:ascii="宋体" w:hAnsi="宋体" w:eastAsia="宋体" w:cs="宋体"/>
                <w:kern w:val="0"/>
                <w:sz w:val="21"/>
                <w:szCs w:val="21"/>
              </w:rPr>
              <w:t>只</w:t>
            </w:r>
          </w:p>
        </w:tc>
        <w:tc>
          <w:tcPr>
            <w:tcW w:w="2828" w:type="pct"/>
            <w:shd w:val="clear" w:color="auto" w:fill="auto"/>
          </w:tcPr>
          <w:p w14:paraId="6F0AF370">
            <w:pPr>
              <w:tabs>
                <w:tab w:val="left" w:pos="4320"/>
              </w:tabs>
              <w:rPr>
                <w:rFonts w:ascii="宋体" w:hAnsi="宋体" w:eastAsia="宋体" w:cs="宋体"/>
                <w:color w:val="000000"/>
                <w:sz w:val="21"/>
                <w:szCs w:val="21"/>
              </w:rPr>
            </w:pPr>
            <w:r>
              <w:rPr>
                <w:rFonts w:hint="eastAsia" w:ascii="宋体" w:hAnsi="宋体" w:eastAsia="宋体" w:cs="宋体"/>
                <w:color w:val="000000"/>
                <w:sz w:val="21"/>
                <w:szCs w:val="21"/>
              </w:rPr>
              <w:t>发生报警时高音鸣响</w:t>
            </w:r>
          </w:p>
        </w:tc>
      </w:tr>
      <w:tr w14:paraId="4062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80" w:type="pct"/>
            <w:shd w:val="clear" w:color="auto" w:fill="auto"/>
            <w:vAlign w:val="center"/>
          </w:tcPr>
          <w:p w14:paraId="00656D00">
            <w:pPr>
              <w:widowControl/>
              <w:jc w:val="center"/>
              <w:rPr>
                <w:rFonts w:ascii="宋体" w:hAnsi="宋体" w:eastAsia="宋体" w:cs="宋体"/>
                <w:kern w:val="0"/>
                <w:sz w:val="21"/>
                <w:szCs w:val="21"/>
              </w:rPr>
            </w:pPr>
            <w:r>
              <w:rPr>
                <w:rFonts w:hint="eastAsia" w:ascii="宋体" w:hAnsi="宋体" w:eastAsia="宋体" w:cs="宋体"/>
                <w:color w:val="000000"/>
                <w:sz w:val="21"/>
                <w:szCs w:val="21"/>
              </w:rPr>
              <w:t>12V7A后备电池</w:t>
            </w:r>
          </w:p>
        </w:tc>
        <w:tc>
          <w:tcPr>
            <w:tcW w:w="495" w:type="pct"/>
            <w:shd w:val="clear" w:color="auto" w:fill="auto"/>
            <w:vAlign w:val="center"/>
          </w:tcPr>
          <w:p w14:paraId="668FD107">
            <w:pPr>
              <w:widowControl/>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495" w:type="pct"/>
            <w:shd w:val="clear" w:color="auto" w:fill="auto"/>
            <w:vAlign w:val="center"/>
          </w:tcPr>
          <w:p w14:paraId="619311CE">
            <w:pPr>
              <w:widowControl/>
              <w:jc w:val="center"/>
              <w:rPr>
                <w:rFonts w:ascii="宋体" w:hAnsi="宋体" w:eastAsia="宋体" w:cs="宋体"/>
                <w:kern w:val="0"/>
                <w:sz w:val="21"/>
                <w:szCs w:val="21"/>
              </w:rPr>
            </w:pPr>
            <w:r>
              <w:rPr>
                <w:rFonts w:hint="eastAsia" w:ascii="宋体" w:hAnsi="宋体" w:eastAsia="宋体" w:cs="宋体"/>
                <w:kern w:val="0"/>
                <w:sz w:val="21"/>
                <w:szCs w:val="21"/>
              </w:rPr>
              <w:t>只</w:t>
            </w:r>
          </w:p>
        </w:tc>
        <w:tc>
          <w:tcPr>
            <w:tcW w:w="2828" w:type="pct"/>
            <w:shd w:val="clear" w:color="auto" w:fill="auto"/>
          </w:tcPr>
          <w:p w14:paraId="65C0619A">
            <w:pPr>
              <w:tabs>
                <w:tab w:val="left" w:pos="4320"/>
              </w:tabs>
              <w:rPr>
                <w:rFonts w:ascii="宋体" w:hAnsi="宋体" w:eastAsia="宋体" w:cs="宋体"/>
                <w:color w:val="000000"/>
                <w:sz w:val="21"/>
                <w:szCs w:val="21"/>
              </w:rPr>
            </w:pPr>
            <w:r>
              <w:rPr>
                <w:rFonts w:hint="eastAsia" w:ascii="宋体" w:hAnsi="宋体" w:eastAsia="宋体" w:cs="宋体"/>
                <w:color w:val="000000"/>
                <w:sz w:val="21"/>
                <w:szCs w:val="21"/>
              </w:rPr>
              <w:t>断交流电,供电主机使用</w:t>
            </w:r>
          </w:p>
        </w:tc>
      </w:tr>
      <w:tr w14:paraId="6743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0" w:type="pct"/>
            <w:shd w:val="clear" w:color="auto" w:fill="auto"/>
            <w:vAlign w:val="center"/>
          </w:tcPr>
          <w:p w14:paraId="18E515A5">
            <w:pPr>
              <w:widowControl/>
              <w:jc w:val="center"/>
              <w:rPr>
                <w:rFonts w:ascii="宋体" w:hAnsi="宋体" w:eastAsia="宋体" w:cs="宋体"/>
                <w:color w:val="000000"/>
                <w:sz w:val="21"/>
                <w:szCs w:val="21"/>
              </w:rPr>
            </w:pPr>
            <w:r>
              <w:rPr>
                <w:rFonts w:hint="eastAsia" w:ascii="宋体" w:hAnsi="宋体" w:eastAsia="宋体" w:cs="宋体"/>
                <w:sz w:val="21"/>
                <w:szCs w:val="21"/>
              </w:rPr>
              <w:t>稳压电源</w:t>
            </w:r>
          </w:p>
        </w:tc>
        <w:tc>
          <w:tcPr>
            <w:tcW w:w="495" w:type="pct"/>
            <w:shd w:val="clear" w:color="auto" w:fill="auto"/>
            <w:vAlign w:val="center"/>
          </w:tcPr>
          <w:p w14:paraId="07F317AE">
            <w:pPr>
              <w:widowControl/>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495" w:type="pct"/>
            <w:shd w:val="clear" w:color="auto" w:fill="auto"/>
            <w:vAlign w:val="center"/>
          </w:tcPr>
          <w:p w14:paraId="5945CFB8">
            <w:pPr>
              <w:widowControl/>
              <w:jc w:val="center"/>
              <w:rPr>
                <w:rFonts w:ascii="宋体" w:hAnsi="宋体" w:eastAsia="宋体" w:cs="宋体"/>
                <w:kern w:val="0"/>
                <w:sz w:val="21"/>
                <w:szCs w:val="21"/>
              </w:rPr>
            </w:pPr>
            <w:r>
              <w:rPr>
                <w:rFonts w:hint="eastAsia" w:ascii="宋体" w:hAnsi="宋体" w:eastAsia="宋体" w:cs="宋体"/>
                <w:kern w:val="0"/>
                <w:sz w:val="21"/>
                <w:szCs w:val="21"/>
              </w:rPr>
              <w:t>只</w:t>
            </w:r>
          </w:p>
        </w:tc>
        <w:tc>
          <w:tcPr>
            <w:tcW w:w="2828" w:type="pct"/>
            <w:shd w:val="clear" w:color="auto" w:fill="auto"/>
          </w:tcPr>
          <w:p w14:paraId="51A2CC76">
            <w:pPr>
              <w:tabs>
                <w:tab w:val="left" w:pos="4320"/>
              </w:tabs>
              <w:rPr>
                <w:rFonts w:ascii="宋体" w:hAnsi="宋体" w:eastAsia="宋体" w:cs="宋体"/>
                <w:color w:val="000000"/>
                <w:sz w:val="21"/>
                <w:szCs w:val="21"/>
              </w:rPr>
            </w:pPr>
            <w:r>
              <w:rPr>
                <w:rFonts w:hint="eastAsia" w:ascii="宋体" w:hAnsi="宋体" w:eastAsia="宋体" w:cs="宋体"/>
                <w:sz w:val="21"/>
                <w:szCs w:val="21"/>
              </w:rPr>
              <w:t>12V600W稳压电源</w:t>
            </w:r>
          </w:p>
        </w:tc>
      </w:tr>
      <w:tr w14:paraId="6798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80" w:type="pct"/>
            <w:shd w:val="clear" w:color="auto" w:fill="auto"/>
            <w:vAlign w:val="center"/>
          </w:tcPr>
          <w:p w14:paraId="1BE6E8D6">
            <w:pPr>
              <w:widowControl/>
              <w:jc w:val="center"/>
              <w:rPr>
                <w:rFonts w:ascii="宋体" w:hAnsi="宋体" w:eastAsia="宋体" w:cs="宋体"/>
                <w:sz w:val="21"/>
                <w:szCs w:val="21"/>
                <w:highlight w:val="none"/>
              </w:rPr>
            </w:pPr>
            <w:r>
              <w:rPr>
                <w:rFonts w:hint="eastAsia" w:ascii="宋体" w:hAnsi="宋体" w:eastAsia="宋体" w:cs="宋体"/>
                <w:color w:val="000000"/>
                <w:sz w:val="21"/>
                <w:szCs w:val="21"/>
                <w:highlight w:val="none"/>
              </w:rPr>
              <w:t>不锈钢辅助支架</w:t>
            </w:r>
          </w:p>
        </w:tc>
        <w:tc>
          <w:tcPr>
            <w:tcW w:w="495" w:type="pct"/>
            <w:shd w:val="clear" w:color="auto" w:fill="auto"/>
            <w:vAlign w:val="center"/>
          </w:tcPr>
          <w:p w14:paraId="4F4ADA60">
            <w:pPr>
              <w:widowControl/>
              <w:jc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495" w:type="pct"/>
            <w:shd w:val="clear" w:color="auto" w:fill="auto"/>
            <w:vAlign w:val="center"/>
          </w:tcPr>
          <w:p w14:paraId="7CF8E65E">
            <w:pPr>
              <w:widowControl/>
              <w:jc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批</w:t>
            </w:r>
          </w:p>
        </w:tc>
        <w:tc>
          <w:tcPr>
            <w:tcW w:w="2828" w:type="pct"/>
            <w:shd w:val="clear" w:color="auto" w:fill="auto"/>
            <w:vAlign w:val="center"/>
          </w:tcPr>
          <w:p w14:paraId="0FFC9DF4">
            <w:pPr>
              <w:widowControl/>
              <w:rPr>
                <w:rFonts w:ascii="宋体" w:hAnsi="宋体" w:eastAsia="宋体" w:cs="宋体"/>
                <w:sz w:val="21"/>
                <w:szCs w:val="21"/>
                <w:highlight w:val="none"/>
              </w:rPr>
            </w:pPr>
            <w:r>
              <w:rPr>
                <w:rFonts w:hint="eastAsia" w:ascii="宋体" w:hAnsi="宋体" w:eastAsia="宋体" w:cs="宋体"/>
                <w:color w:val="000000"/>
                <w:sz w:val="21"/>
                <w:szCs w:val="21"/>
                <w:highlight w:val="none"/>
              </w:rPr>
              <w:t>支撑红外线对射</w:t>
            </w:r>
          </w:p>
        </w:tc>
      </w:tr>
      <w:tr w14:paraId="3460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80" w:type="pct"/>
            <w:shd w:val="clear" w:color="auto" w:fill="auto"/>
            <w:vAlign w:val="center"/>
          </w:tcPr>
          <w:p w14:paraId="48CEDD48">
            <w:pPr>
              <w:widowControl/>
              <w:jc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线材(防盗报警系统)</w:t>
            </w:r>
          </w:p>
        </w:tc>
        <w:tc>
          <w:tcPr>
            <w:tcW w:w="495" w:type="pct"/>
            <w:shd w:val="clear" w:color="auto" w:fill="auto"/>
            <w:vAlign w:val="center"/>
          </w:tcPr>
          <w:p w14:paraId="26938726">
            <w:pPr>
              <w:widowControl/>
              <w:jc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495" w:type="pct"/>
            <w:shd w:val="clear" w:color="auto" w:fill="auto"/>
            <w:vAlign w:val="center"/>
          </w:tcPr>
          <w:p w14:paraId="05FBCF81">
            <w:pPr>
              <w:widowControl/>
              <w:jc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批</w:t>
            </w:r>
          </w:p>
        </w:tc>
        <w:tc>
          <w:tcPr>
            <w:tcW w:w="2828" w:type="pct"/>
            <w:shd w:val="clear" w:color="auto" w:fill="auto"/>
            <w:vAlign w:val="center"/>
          </w:tcPr>
          <w:p w14:paraId="367F701C">
            <w:pPr>
              <w:widowControl/>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含网络信号线、电源线、控制线、线缆、线管等五金配件</w:t>
            </w:r>
          </w:p>
        </w:tc>
      </w:tr>
    </w:tbl>
    <w:p w14:paraId="6DEE11CA">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（三）售后服务</w:t>
      </w:r>
    </w:p>
    <w:p w14:paraId="526A5A2D">
      <w:pPr>
        <w:spacing w:line="360" w:lineRule="auto"/>
        <w:ind w:firstLine="560" w:firstLineChars="200"/>
        <w:rPr>
          <w:rFonts w:cs="宋体" w:asciiTheme="minorEastAsia" w:hAnsiTheme="minorEastAsia" w:eastAsiaTheme="minorEastAsia"/>
          <w:bCs/>
          <w:kern w:val="0"/>
          <w:sz w:val="28"/>
          <w:szCs w:val="28"/>
        </w:rPr>
      </w:pPr>
      <w:r>
        <w:rPr>
          <w:rFonts w:cs="宋体" w:asciiTheme="minorEastAsia" w:hAnsiTheme="minorEastAsia" w:eastAsiaTheme="minorEastAsia"/>
          <w:bCs/>
          <w:kern w:val="0"/>
          <w:sz w:val="28"/>
          <w:szCs w:val="28"/>
        </w:rPr>
        <w:t>1.质量保证期：主要设备</w:t>
      </w:r>
      <w:r>
        <w:rPr>
          <w:rFonts w:hint="eastAsia" w:cs="宋体" w:asciiTheme="minorEastAsia" w:hAnsiTheme="minorEastAsia" w:eastAsiaTheme="minorEastAsia"/>
          <w:bCs/>
          <w:kern w:val="0"/>
          <w:sz w:val="28"/>
          <w:szCs w:val="28"/>
        </w:rPr>
        <w:t>提供不少于一年的保修，费用由中标人负责。</w:t>
      </w:r>
    </w:p>
    <w:p w14:paraId="3CA8CC29">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1）在质量保证期内，非采购人人为原因而出现设备及工程质量问题，由中标人负责其故障排除、设备及零配件更换等维修、维护工作，并承担因此而产生的一切费用。</w:t>
      </w:r>
    </w:p>
    <w:p w14:paraId="332E21CD">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w:t>
      </w:r>
      <w:r>
        <w:rPr>
          <w:rFonts w:cs="宋体" w:asciiTheme="minorEastAsia" w:hAnsiTheme="minorEastAsia" w:eastAsiaTheme="minorEastAsia"/>
          <w:bCs/>
          <w:kern w:val="0"/>
          <w:sz w:val="28"/>
          <w:szCs w:val="28"/>
          <w:highlight w:val="none"/>
        </w:rPr>
        <w:t>2）在质量保证期外，中标人均不能免除因设备本身的缺陷所应负的全部责任，有义务对所提供的设备实行终身有偿维护和对设备</w:t>
      </w:r>
      <w:r>
        <w:rPr>
          <w:rFonts w:hint="eastAsia" w:cs="宋体" w:asciiTheme="minorEastAsia" w:hAnsiTheme="minorEastAsia" w:eastAsiaTheme="minorEastAsia"/>
          <w:bCs/>
          <w:kern w:val="0"/>
          <w:sz w:val="28"/>
          <w:szCs w:val="28"/>
          <w:highlight w:val="none"/>
        </w:rPr>
        <w:t>进行定期的检测和维修</w:t>
      </w:r>
      <w:r>
        <w:rPr>
          <w:rFonts w:hint="eastAsia" w:cs="宋体" w:asciiTheme="minorEastAsia" w:hAnsiTheme="minorEastAsia" w:eastAsiaTheme="minorEastAsia"/>
          <w:bCs/>
          <w:kern w:val="0"/>
          <w:sz w:val="28"/>
          <w:szCs w:val="28"/>
          <w:highlight w:val="none"/>
          <w:lang w:eastAsia="zh-CN"/>
        </w:rPr>
        <w:t>（</w:t>
      </w:r>
      <w:r>
        <w:rPr>
          <w:rFonts w:hint="eastAsia" w:cs="宋体" w:asciiTheme="minorEastAsia" w:hAnsiTheme="minorEastAsia" w:eastAsiaTheme="minorEastAsia"/>
          <w:bCs/>
          <w:kern w:val="0"/>
          <w:sz w:val="28"/>
          <w:szCs w:val="28"/>
          <w:highlight w:val="none"/>
        </w:rPr>
        <w:t>上门</w:t>
      </w:r>
      <w:r>
        <w:rPr>
          <w:rFonts w:hint="eastAsia" w:cs="宋体" w:asciiTheme="minorEastAsia" w:hAnsiTheme="minorEastAsia" w:eastAsiaTheme="minorEastAsia"/>
          <w:bCs/>
          <w:kern w:val="0"/>
          <w:sz w:val="28"/>
          <w:szCs w:val="28"/>
          <w:highlight w:val="none"/>
          <w:lang w:val="en-US" w:eastAsia="zh-CN"/>
        </w:rPr>
        <w:t>维护和检测</w:t>
      </w:r>
      <w:r>
        <w:rPr>
          <w:rFonts w:hint="eastAsia" w:cs="宋体" w:asciiTheme="minorEastAsia" w:hAnsiTheme="minorEastAsia" w:eastAsiaTheme="minorEastAsia"/>
          <w:bCs/>
          <w:kern w:val="0"/>
          <w:sz w:val="28"/>
          <w:szCs w:val="28"/>
          <w:highlight w:val="none"/>
        </w:rPr>
        <w:t>维修的费用</w:t>
      </w:r>
      <w:r>
        <w:rPr>
          <w:rFonts w:hint="eastAsia" w:cs="宋体" w:asciiTheme="minorEastAsia" w:hAnsiTheme="minorEastAsia" w:eastAsiaTheme="minorEastAsia"/>
          <w:bCs/>
          <w:kern w:val="0"/>
          <w:sz w:val="28"/>
          <w:szCs w:val="28"/>
          <w:highlight w:val="none"/>
          <w:lang w:val="en-US" w:eastAsia="zh-CN"/>
        </w:rPr>
        <w:t>应不高于本地市场同类服务价格</w:t>
      </w:r>
      <w:r>
        <w:rPr>
          <w:rFonts w:hint="eastAsia" w:cs="宋体" w:asciiTheme="minorEastAsia" w:hAnsiTheme="minorEastAsia" w:eastAsiaTheme="minorEastAsia"/>
          <w:bCs/>
          <w:kern w:val="0"/>
          <w:sz w:val="28"/>
          <w:szCs w:val="28"/>
          <w:highlight w:val="none"/>
          <w:lang w:eastAsia="zh-CN"/>
        </w:rPr>
        <w:t>）</w:t>
      </w:r>
      <w:r>
        <w:rPr>
          <w:rFonts w:hint="eastAsia" w:cs="宋体" w:asciiTheme="minorEastAsia" w:hAnsiTheme="minorEastAsia" w:eastAsiaTheme="minorEastAsia"/>
          <w:bCs/>
          <w:kern w:val="0"/>
          <w:sz w:val="28"/>
          <w:szCs w:val="28"/>
          <w:highlight w:val="none"/>
        </w:rPr>
        <w:t>。</w:t>
      </w:r>
    </w:p>
    <w:p w14:paraId="1357644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3）无论在质保期内或质保期外，中标人需提供上门服务</w:t>
      </w:r>
      <w:r>
        <w:rPr>
          <w:rFonts w:hint="eastAsia" w:cs="宋体" w:asciiTheme="minorEastAsia" w:hAnsiTheme="minorEastAsia" w:eastAsiaTheme="minorEastAsia"/>
          <w:bCs/>
          <w:kern w:val="0"/>
          <w:sz w:val="28"/>
          <w:szCs w:val="28"/>
        </w:rPr>
        <w:t>、终身售后服务。</w:t>
      </w:r>
    </w:p>
    <w:p w14:paraId="35011D1A">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4）中标人应当具有可靠的售后服务保障，能提供正常的技术、备品备件服务。</w:t>
      </w:r>
    </w:p>
    <w:p w14:paraId="073E1D09">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5）中标人需设有24小时服务热线，质保期内定期派工程师到现场维护和巡查。</w:t>
      </w:r>
    </w:p>
    <w:p w14:paraId="00C9D25F">
      <w:pPr>
        <w:spacing w:line="360" w:lineRule="auto"/>
        <w:ind w:firstLine="560" w:firstLineChars="200"/>
        <w:rPr>
          <w:rFonts w:cs="宋体" w:asciiTheme="minorEastAsia" w:hAnsiTheme="minorEastAsia" w:eastAsiaTheme="minorEastAsia"/>
          <w:bCs/>
          <w:kern w:val="0"/>
          <w:sz w:val="28"/>
          <w:szCs w:val="28"/>
        </w:rPr>
      </w:pPr>
      <w:r>
        <w:rPr>
          <w:rFonts w:cs="宋体" w:asciiTheme="minorEastAsia" w:hAnsiTheme="minorEastAsia" w:eastAsiaTheme="minorEastAsia"/>
          <w:bCs/>
          <w:kern w:val="0"/>
          <w:sz w:val="28"/>
          <w:szCs w:val="28"/>
        </w:rPr>
        <w:t>2.中标人应负责在现场对所提供设备进行安装施工并负责调试直至验收合格、交付使用</w:t>
      </w:r>
      <w:r>
        <w:rPr>
          <w:rFonts w:hint="eastAsia" w:cs="宋体" w:asciiTheme="minorEastAsia" w:hAnsiTheme="minorEastAsia" w:eastAsiaTheme="minorEastAsia"/>
          <w:bCs/>
          <w:kern w:val="0"/>
          <w:sz w:val="28"/>
          <w:szCs w:val="28"/>
        </w:rPr>
        <w:t>。</w:t>
      </w:r>
    </w:p>
    <w:p w14:paraId="5AA37540">
      <w:pPr>
        <w:spacing w:line="360" w:lineRule="auto"/>
        <w:ind w:firstLine="560" w:firstLineChars="200"/>
        <w:rPr>
          <w:rFonts w:cs="宋体" w:asciiTheme="minorEastAsia" w:hAnsiTheme="minorEastAsia" w:eastAsiaTheme="minorEastAsia"/>
          <w:bCs/>
          <w:kern w:val="0"/>
          <w:sz w:val="28"/>
          <w:szCs w:val="28"/>
        </w:rPr>
      </w:pPr>
      <w:r>
        <w:rPr>
          <w:rFonts w:cs="宋体" w:asciiTheme="minorEastAsia" w:hAnsiTheme="minorEastAsia" w:eastAsiaTheme="minorEastAsia"/>
          <w:bCs/>
          <w:kern w:val="0"/>
          <w:sz w:val="28"/>
          <w:szCs w:val="28"/>
        </w:rPr>
        <w:t>3.设备</w:t>
      </w:r>
      <w:r>
        <w:rPr>
          <w:rFonts w:hint="eastAsia" w:cs="宋体" w:asciiTheme="minorEastAsia" w:hAnsiTheme="minorEastAsia" w:eastAsiaTheme="minorEastAsia"/>
          <w:bCs/>
          <w:kern w:val="0"/>
          <w:sz w:val="28"/>
          <w:szCs w:val="28"/>
        </w:rPr>
        <w:t>、系统等发生故障后，自报障时起算，0.5</w:t>
      </w:r>
      <w:r>
        <w:rPr>
          <w:rFonts w:cs="宋体" w:asciiTheme="minorEastAsia" w:hAnsiTheme="minorEastAsia" w:eastAsiaTheme="minorEastAsia"/>
          <w:bCs/>
          <w:kern w:val="0"/>
          <w:sz w:val="28"/>
          <w:szCs w:val="28"/>
        </w:rPr>
        <w:t>小时内响应，</w:t>
      </w:r>
      <w:r>
        <w:rPr>
          <w:rFonts w:hint="eastAsia" w:cs="宋体" w:asciiTheme="minorEastAsia" w:hAnsiTheme="minorEastAsia" w:eastAsiaTheme="minorEastAsia"/>
          <w:bCs/>
          <w:kern w:val="0"/>
          <w:sz w:val="28"/>
          <w:szCs w:val="28"/>
        </w:rPr>
        <w:t>1</w:t>
      </w:r>
      <w:r>
        <w:rPr>
          <w:rFonts w:cs="宋体" w:asciiTheme="minorEastAsia" w:hAnsiTheme="minorEastAsia" w:eastAsiaTheme="minorEastAsia"/>
          <w:bCs/>
          <w:kern w:val="0"/>
          <w:sz w:val="28"/>
          <w:szCs w:val="28"/>
        </w:rPr>
        <w:t>小时内到达现场，24小时内解决问题。如果设备故障在规定时间内仍无法排除，中标人应在随后24小时内提供不低于故障设备规格型号档次的备用设备供采购人代替使用，直至故障设备修复，</w:t>
      </w:r>
      <w:r>
        <w:rPr>
          <w:rFonts w:hint="eastAsia" w:cs="宋体" w:asciiTheme="minorEastAsia" w:hAnsiTheme="minorEastAsia" w:eastAsiaTheme="minorEastAsia"/>
          <w:bCs/>
          <w:kern w:val="0"/>
          <w:sz w:val="28"/>
          <w:szCs w:val="28"/>
        </w:rPr>
        <w:t>期间产生的所有费用由中标人负责；</w:t>
      </w:r>
    </w:p>
    <w:p w14:paraId="79A8067C">
      <w:pPr>
        <w:spacing w:line="360" w:lineRule="auto"/>
        <w:ind w:firstLine="560" w:firstLineChars="200"/>
        <w:rPr>
          <w:rFonts w:cs="宋体" w:asciiTheme="minorEastAsia" w:hAnsiTheme="minorEastAsia" w:eastAsiaTheme="minorEastAsia"/>
          <w:bCs/>
          <w:kern w:val="0"/>
          <w:sz w:val="28"/>
          <w:szCs w:val="28"/>
        </w:rPr>
      </w:pPr>
      <w:r>
        <w:rPr>
          <w:rFonts w:cs="宋体" w:asciiTheme="minorEastAsia" w:hAnsiTheme="minorEastAsia" w:eastAsiaTheme="minorEastAsia"/>
          <w:bCs/>
          <w:kern w:val="0"/>
          <w:sz w:val="28"/>
          <w:szCs w:val="28"/>
        </w:rPr>
        <w:t>4.中标人须</w:t>
      </w:r>
      <w:r>
        <w:rPr>
          <w:rFonts w:hint="eastAsia" w:cs="宋体" w:asciiTheme="minorEastAsia" w:hAnsiTheme="minorEastAsia" w:eastAsiaTheme="minorEastAsia"/>
          <w:bCs/>
          <w:kern w:val="0"/>
          <w:sz w:val="28"/>
          <w:szCs w:val="28"/>
        </w:rPr>
        <w:t>对采购方使用人员进行培训，直至完全掌握设备的操作、日常维护保养及简单维修方法，费用由中标人负责。</w:t>
      </w:r>
    </w:p>
    <w:p w14:paraId="59E0498B">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5.</w:t>
      </w:r>
      <w:r>
        <w:rPr>
          <w:rFonts w:hint="eastAsia" w:cs="宋体" w:asciiTheme="minorEastAsia" w:hAnsiTheme="minorEastAsia" w:eastAsiaTheme="minorEastAsia"/>
          <w:bCs/>
          <w:kern w:val="0"/>
          <w:sz w:val="28"/>
          <w:szCs w:val="28"/>
        </w:rPr>
        <w:t>投标人须对招标要求的服务响应时间、服务方式、服务内容做出服务承诺（提供服务承诺函并加盖投标人公章）。</w:t>
      </w:r>
    </w:p>
    <w:p w14:paraId="36C79C0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（四）交货及安装地点：江门市技师学院（以合同为准）。</w:t>
      </w:r>
    </w:p>
    <w:p w14:paraId="21F750FB">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（五）验收标准：国家标准或行业标准对项目内容进行验收，对项目清单进行验收。</w:t>
      </w:r>
    </w:p>
    <w:p w14:paraId="14DB5B3E">
      <w:pPr>
        <w:rPr>
          <w:rFonts w:cs="宋体" w:asciiTheme="minorEastAsia" w:hAnsiTheme="minorEastAsia" w:eastAsiaTheme="minorEastAsia"/>
          <w:sz w:val="28"/>
          <w:szCs w:val="28"/>
        </w:rPr>
      </w:pPr>
    </w:p>
    <w:p w14:paraId="67903A07">
      <w:pPr>
        <w:rPr>
          <w:rFonts w:cs="宋体" w:asciiTheme="minorEastAsia" w:hAnsiTheme="minorEastAsia" w:eastAsiaTheme="minorEastAsia"/>
          <w:sz w:val="28"/>
          <w:szCs w:val="28"/>
        </w:rPr>
      </w:pPr>
    </w:p>
    <w:p w14:paraId="23A53F1B">
      <w:pPr>
        <w:widowControl/>
        <w:jc w:val="left"/>
        <w:rPr>
          <w:rFonts w:cs="宋体" w:asciiTheme="minorEastAsia" w:hAnsiTheme="minorEastAsia" w:eastAsiaTheme="minorEastAsia"/>
          <w:b/>
          <w:szCs w:val="30"/>
        </w:rPr>
      </w:pPr>
      <w:r>
        <w:rPr>
          <w:rFonts w:cs="宋体" w:asciiTheme="minorEastAsia" w:hAnsiTheme="minorEastAsia" w:eastAsiaTheme="minorEastAsia"/>
          <w:b/>
          <w:szCs w:val="30"/>
        </w:rPr>
        <w:br w:type="page"/>
      </w:r>
    </w:p>
    <w:p w14:paraId="05062D78">
      <w:pPr>
        <w:widowControl/>
        <w:jc w:val="left"/>
        <w:rPr>
          <w:rFonts w:cs="宋体" w:asciiTheme="minorEastAsia" w:hAnsiTheme="minorEastAsia" w:eastAsiaTheme="minorEastAsia"/>
          <w:b/>
          <w:szCs w:val="30"/>
        </w:rPr>
      </w:pPr>
    </w:p>
    <w:p w14:paraId="19C19F58">
      <w:pPr>
        <w:jc w:val="center"/>
        <w:rPr>
          <w:rFonts w:cs="宋体" w:asciiTheme="minorEastAsia" w:hAnsiTheme="minorEastAsia" w:eastAsiaTheme="minorEastAsia"/>
          <w:b/>
          <w:szCs w:val="30"/>
        </w:rPr>
      </w:pPr>
      <w:r>
        <w:rPr>
          <w:rFonts w:hint="eastAsia" w:cs="宋体" w:asciiTheme="minorEastAsia" w:hAnsiTheme="minorEastAsia" w:eastAsiaTheme="minorEastAsia"/>
          <w:b/>
          <w:szCs w:val="30"/>
        </w:rPr>
        <w:t>第二章  评分标准</w:t>
      </w:r>
    </w:p>
    <w:tbl>
      <w:tblPr>
        <w:tblStyle w:val="13"/>
        <w:tblW w:w="10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98"/>
        <w:gridCol w:w="945"/>
        <w:gridCol w:w="675"/>
        <w:gridCol w:w="7948"/>
      </w:tblGrid>
      <w:tr w14:paraId="1C99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96" w:type="dxa"/>
            <w:vAlign w:val="center"/>
          </w:tcPr>
          <w:p w14:paraId="5D13E7CD">
            <w:pPr>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98" w:type="dxa"/>
            <w:vAlign w:val="center"/>
          </w:tcPr>
          <w:p w14:paraId="5DD22EE6">
            <w:pPr>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945" w:type="dxa"/>
            <w:vAlign w:val="center"/>
          </w:tcPr>
          <w:p w14:paraId="6712B84B">
            <w:pPr>
              <w:jc w:val="center"/>
              <w:rPr>
                <w:rFonts w:ascii="宋体" w:hAnsi="宋体" w:eastAsia="宋体" w:cs="宋体"/>
                <w:b/>
                <w:bCs/>
                <w:sz w:val="21"/>
                <w:szCs w:val="21"/>
              </w:rPr>
            </w:pPr>
            <w:r>
              <w:rPr>
                <w:rFonts w:hint="eastAsia" w:ascii="宋体" w:hAnsi="宋体" w:eastAsia="宋体" w:cs="宋体"/>
                <w:b/>
                <w:bCs/>
                <w:sz w:val="21"/>
                <w:szCs w:val="21"/>
              </w:rPr>
              <w:t>项目</w:t>
            </w:r>
          </w:p>
        </w:tc>
        <w:tc>
          <w:tcPr>
            <w:tcW w:w="675" w:type="dxa"/>
            <w:vAlign w:val="center"/>
          </w:tcPr>
          <w:p w14:paraId="2089EFD2">
            <w:pPr>
              <w:jc w:val="center"/>
              <w:rPr>
                <w:rFonts w:ascii="宋体" w:hAnsi="宋体" w:eastAsia="宋体" w:cs="宋体"/>
                <w:b/>
                <w:bCs/>
                <w:sz w:val="21"/>
                <w:szCs w:val="21"/>
              </w:rPr>
            </w:pPr>
            <w:r>
              <w:rPr>
                <w:rFonts w:hint="eastAsia" w:ascii="宋体" w:hAnsi="宋体" w:eastAsia="宋体" w:cs="宋体"/>
                <w:b/>
                <w:bCs/>
                <w:sz w:val="21"/>
                <w:szCs w:val="21"/>
              </w:rPr>
              <w:t>配分</w:t>
            </w:r>
          </w:p>
        </w:tc>
        <w:tc>
          <w:tcPr>
            <w:tcW w:w="7948" w:type="dxa"/>
            <w:vAlign w:val="center"/>
          </w:tcPr>
          <w:p w14:paraId="237E9C55">
            <w:pPr>
              <w:jc w:val="center"/>
              <w:rPr>
                <w:rFonts w:ascii="宋体" w:hAnsi="宋体" w:eastAsia="宋体" w:cs="宋体"/>
                <w:b/>
                <w:bCs/>
                <w:sz w:val="21"/>
                <w:szCs w:val="21"/>
              </w:rPr>
            </w:pPr>
            <w:r>
              <w:rPr>
                <w:rFonts w:hint="eastAsia" w:ascii="宋体" w:hAnsi="宋体" w:eastAsia="宋体" w:cs="宋体"/>
                <w:b/>
                <w:bCs/>
                <w:sz w:val="21"/>
                <w:szCs w:val="21"/>
              </w:rPr>
              <w:t>具体内容要求</w:t>
            </w:r>
          </w:p>
        </w:tc>
      </w:tr>
      <w:tr w14:paraId="7008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03B3E117">
            <w:pPr>
              <w:jc w:val="center"/>
              <w:rPr>
                <w:rFonts w:ascii="宋体" w:hAnsi="宋体" w:eastAsia="宋体" w:cs="宋体"/>
                <w:sz w:val="21"/>
                <w:szCs w:val="21"/>
              </w:rPr>
            </w:pPr>
            <w:r>
              <w:rPr>
                <w:rFonts w:hint="eastAsia" w:ascii="宋体" w:hAnsi="宋体" w:eastAsia="宋体" w:cs="宋体"/>
                <w:sz w:val="21"/>
                <w:szCs w:val="21"/>
              </w:rPr>
              <w:t>1</w:t>
            </w:r>
          </w:p>
        </w:tc>
        <w:tc>
          <w:tcPr>
            <w:tcW w:w="698" w:type="dxa"/>
            <w:tcBorders>
              <w:top w:val="single" w:color="auto" w:sz="4" w:space="0"/>
              <w:left w:val="single" w:color="auto" w:sz="4" w:space="0"/>
              <w:bottom w:val="single" w:color="auto" w:sz="4" w:space="0"/>
              <w:right w:val="single" w:color="auto" w:sz="4" w:space="0"/>
            </w:tcBorders>
            <w:vAlign w:val="center"/>
          </w:tcPr>
          <w:p w14:paraId="02EA2108">
            <w:pPr>
              <w:jc w:val="center"/>
              <w:rPr>
                <w:rFonts w:ascii="宋体" w:hAnsi="宋体" w:eastAsia="宋体" w:cs="宋体"/>
                <w:sz w:val="21"/>
                <w:szCs w:val="21"/>
              </w:rPr>
            </w:pPr>
            <w:r>
              <w:rPr>
                <w:rFonts w:hint="eastAsia" w:ascii="宋体" w:hAnsi="宋体" w:eastAsia="宋体" w:cs="宋体"/>
                <w:sz w:val="21"/>
                <w:szCs w:val="21"/>
              </w:rPr>
              <w:t>价格部分</w:t>
            </w:r>
          </w:p>
        </w:tc>
        <w:tc>
          <w:tcPr>
            <w:tcW w:w="945" w:type="dxa"/>
            <w:tcBorders>
              <w:top w:val="single" w:color="auto" w:sz="4" w:space="0"/>
              <w:left w:val="single" w:color="auto" w:sz="4" w:space="0"/>
              <w:bottom w:val="single" w:color="auto" w:sz="4" w:space="0"/>
              <w:right w:val="single" w:color="auto" w:sz="4" w:space="0"/>
            </w:tcBorders>
            <w:vAlign w:val="center"/>
          </w:tcPr>
          <w:p w14:paraId="1D3A5308">
            <w:pPr>
              <w:jc w:val="center"/>
              <w:rPr>
                <w:rFonts w:ascii="宋体" w:hAnsi="宋体" w:eastAsia="宋体" w:cs="宋体"/>
                <w:sz w:val="21"/>
                <w:szCs w:val="21"/>
              </w:rPr>
            </w:pPr>
            <w:r>
              <w:rPr>
                <w:rFonts w:hint="eastAsia" w:ascii="宋体" w:hAnsi="宋体" w:eastAsia="宋体" w:cs="宋体"/>
                <w:sz w:val="21"/>
                <w:szCs w:val="21"/>
              </w:rPr>
              <w:t>价格</w:t>
            </w:r>
          </w:p>
          <w:p w14:paraId="345EEAB7">
            <w:pPr>
              <w:jc w:val="center"/>
              <w:rPr>
                <w:rFonts w:ascii="宋体" w:hAnsi="宋体" w:eastAsia="宋体" w:cs="宋体"/>
                <w:sz w:val="21"/>
                <w:szCs w:val="21"/>
              </w:rPr>
            </w:pPr>
            <w:r>
              <w:rPr>
                <w:rFonts w:hint="eastAsia" w:ascii="宋体" w:hAnsi="宋体" w:eastAsia="宋体" w:cs="宋体"/>
                <w:sz w:val="21"/>
                <w:szCs w:val="21"/>
              </w:rPr>
              <w:t>部分</w:t>
            </w:r>
          </w:p>
        </w:tc>
        <w:tc>
          <w:tcPr>
            <w:tcW w:w="675" w:type="dxa"/>
            <w:tcBorders>
              <w:top w:val="single" w:color="auto" w:sz="4" w:space="0"/>
              <w:left w:val="single" w:color="auto" w:sz="4" w:space="0"/>
              <w:bottom w:val="single" w:color="auto" w:sz="4" w:space="0"/>
              <w:right w:val="single" w:color="auto" w:sz="4" w:space="0"/>
            </w:tcBorders>
            <w:vAlign w:val="center"/>
          </w:tcPr>
          <w:p w14:paraId="5ECA7B79">
            <w:pPr>
              <w:jc w:val="center"/>
              <w:rPr>
                <w:rFonts w:ascii="宋体" w:hAnsi="宋体" w:eastAsia="宋体" w:cs="宋体"/>
                <w:sz w:val="21"/>
                <w:szCs w:val="21"/>
              </w:rPr>
            </w:pPr>
            <w:r>
              <w:rPr>
                <w:rFonts w:hint="eastAsia" w:ascii="宋体" w:hAnsi="宋体" w:eastAsia="宋体" w:cs="宋体"/>
                <w:sz w:val="21"/>
                <w:szCs w:val="21"/>
              </w:rPr>
              <w:t>30分</w:t>
            </w:r>
          </w:p>
        </w:tc>
        <w:tc>
          <w:tcPr>
            <w:tcW w:w="7948" w:type="dxa"/>
            <w:tcBorders>
              <w:top w:val="single" w:color="auto" w:sz="4" w:space="0"/>
              <w:left w:val="single" w:color="auto" w:sz="4" w:space="0"/>
              <w:bottom w:val="single" w:color="auto" w:sz="4" w:space="0"/>
              <w:right w:val="single" w:color="auto" w:sz="4" w:space="0"/>
            </w:tcBorders>
            <w:vAlign w:val="center"/>
          </w:tcPr>
          <w:p w14:paraId="078690D0">
            <w:pPr>
              <w:ind w:firstLine="360" w:firstLineChars="200"/>
              <w:jc w:val="left"/>
              <w:rPr>
                <w:rFonts w:ascii="宋体" w:hAnsi="宋体" w:eastAsia="宋体" w:cs="宋体"/>
                <w:sz w:val="18"/>
                <w:szCs w:val="18"/>
              </w:rPr>
            </w:pPr>
            <w:r>
              <w:rPr>
                <w:rFonts w:hint="eastAsia" w:ascii="宋体" w:hAnsi="宋体" w:eastAsia="宋体" w:cs="宋体"/>
                <w:sz w:val="18"/>
                <w:szCs w:val="18"/>
              </w:rPr>
              <w:t>满足招标文件要求且投标价格最低的投标报价为评标基准价，其价格分为满分30分。其他投标人的价格分统一按照下列公式计算：</w:t>
            </w:r>
          </w:p>
          <w:p w14:paraId="413C44F8">
            <w:pPr>
              <w:ind w:firstLine="360" w:firstLineChars="200"/>
              <w:jc w:val="left"/>
              <w:rPr>
                <w:rFonts w:ascii="宋体" w:hAnsi="宋体" w:eastAsia="宋体" w:cs="宋体"/>
                <w:sz w:val="18"/>
                <w:szCs w:val="18"/>
              </w:rPr>
            </w:pPr>
            <w:r>
              <w:rPr>
                <w:rFonts w:hint="eastAsia" w:ascii="宋体" w:hAnsi="宋体" w:eastAsia="宋体" w:cs="宋体"/>
                <w:sz w:val="18"/>
                <w:szCs w:val="18"/>
              </w:rPr>
              <w:t xml:space="preserve">投标报价得分＝（评标基准价/投标报价）×30 </w:t>
            </w:r>
          </w:p>
          <w:p w14:paraId="7C5A225F">
            <w:pPr>
              <w:jc w:val="left"/>
              <w:rPr>
                <w:rFonts w:ascii="宋体" w:hAnsi="宋体" w:eastAsia="宋体" w:cs="宋体"/>
                <w:sz w:val="18"/>
                <w:szCs w:val="18"/>
              </w:rPr>
            </w:pPr>
            <w:r>
              <w:rPr>
                <w:rFonts w:hint="eastAsia" w:ascii="宋体" w:hAnsi="宋体" w:eastAsia="宋体" w:cs="宋体"/>
                <w:sz w:val="18"/>
                <w:szCs w:val="18"/>
              </w:rPr>
              <w:t>（注：如果投标人的投标报价明显低于其他合理投标报价的，将要求该投标人做书面说明并提供相关证明材料，如投标人不能合理说明或不能提供相关证明材料的，评审委员会可将其定为无效投标或确定为投标无效。性质严重的将追究投标单位的相关责任。）</w:t>
            </w:r>
          </w:p>
        </w:tc>
      </w:tr>
      <w:tr w14:paraId="44FB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3A5445B3">
            <w:pPr>
              <w:jc w:val="center"/>
              <w:rPr>
                <w:rFonts w:ascii="宋体" w:hAnsi="宋体" w:eastAsia="宋体" w:cs="宋体"/>
                <w:sz w:val="21"/>
                <w:szCs w:val="21"/>
              </w:rPr>
            </w:pPr>
            <w:r>
              <w:rPr>
                <w:rFonts w:hint="eastAsia" w:ascii="宋体" w:hAnsi="宋体" w:eastAsia="宋体" w:cs="宋体"/>
                <w:sz w:val="21"/>
                <w:szCs w:val="21"/>
              </w:rPr>
              <w:t>2</w:t>
            </w:r>
          </w:p>
        </w:tc>
        <w:tc>
          <w:tcPr>
            <w:tcW w:w="698" w:type="dxa"/>
            <w:vMerge w:val="restart"/>
            <w:tcBorders>
              <w:top w:val="single" w:color="auto" w:sz="4" w:space="0"/>
              <w:left w:val="single" w:color="auto" w:sz="4" w:space="0"/>
              <w:right w:val="single" w:color="auto" w:sz="4" w:space="0"/>
            </w:tcBorders>
            <w:vAlign w:val="center"/>
          </w:tcPr>
          <w:p w14:paraId="2389D3C1">
            <w:pPr>
              <w:jc w:val="center"/>
              <w:rPr>
                <w:rFonts w:ascii="宋体" w:hAnsi="宋体" w:eastAsia="宋体" w:cs="宋体"/>
                <w:sz w:val="21"/>
                <w:szCs w:val="21"/>
              </w:rPr>
            </w:pPr>
            <w:r>
              <w:rPr>
                <w:rFonts w:hint="eastAsia" w:ascii="宋体" w:hAnsi="宋体" w:eastAsia="宋体" w:cs="宋体"/>
                <w:sz w:val="21"/>
                <w:szCs w:val="21"/>
              </w:rPr>
              <w:t>技术部分</w:t>
            </w:r>
          </w:p>
        </w:tc>
        <w:tc>
          <w:tcPr>
            <w:tcW w:w="945" w:type="dxa"/>
            <w:tcBorders>
              <w:top w:val="single" w:color="auto" w:sz="4" w:space="0"/>
              <w:left w:val="single" w:color="auto" w:sz="4" w:space="0"/>
              <w:bottom w:val="single" w:color="auto" w:sz="4" w:space="0"/>
              <w:right w:val="single" w:color="auto" w:sz="4" w:space="0"/>
            </w:tcBorders>
            <w:vAlign w:val="center"/>
          </w:tcPr>
          <w:p w14:paraId="340B23AD">
            <w:pPr>
              <w:jc w:val="center"/>
              <w:rPr>
                <w:rFonts w:ascii="宋体" w:hAnsi="宋体" w:eastAsia="宋体" w:cs="宋体"/>
                <w:sz w:val="21"/>
                <w:szCs w:val="21"/>
              </w:rPr>
            </w:pPr>
            <w:r>
              <w:rPr>
                <w:rFonts w:hint="eastAsia" w:ascii="宋体" w:hAnsi="宋体" w:eastAsia="宋体" w:cs="宋体"/>
                <w:sz w:val="21"/>
                <w:szCs w:val="21"/>
              </w:rPr>
              <w:t>项目整体实施方案</w:t>
            </w:r>
          </w:p>
        </w:tc>
        <w:tc>
          <w:tcPr>
            <w:tcW w:w="675" w:type="dxa"/>
            <w:tcBorders>
              <w:top w:val="single" w:color="auto" w:sz="4" w:space="0"/>
              <w:left w:val="single" w:color="auto" w:sz="4" w:space="0"/>
              <w:bottom w:val="single" w:color="auto" w:sz="4" w:space="0"/>
              <w:right w:val="single" w:color="auto" w:sz="4" w:space="0"/>
            </w:tcBorders>
            <w:vAlign w:val="center"/>
          </w:tcPr>
          <w:p w14:paraId="5DC1382A">
            <w:pPr>
              <w:jc w:val="center"/>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7948" w:type="dxa"/>
            <w:tcBorders>
              <w:top w:val="single" w:color="auto" w:sz="4" w:space="0"/>
              <w:left w:val="single" w:color="auto" w:sz="4" w:space="0"/>
              <w:bottom w:val="single" w:color="auto" w:sz="4" w:space="0"/>
              <w:right w:val="single" w:color="auto" w:sz="4" w:space="0"/>
            </w:tcBorders>
            <w:vAlign w:val="center"/>
          </w:tcPr>
          <w:p w14:paraId="2A45910D">
            <w:pPr>
              <w:ind w:firstLine="360" w:firstLineChars="200"/>
              <w:jc w:val="left"/>
              <w:rPr>
                <w:rFonts w:ascii="宋体" w:hAnsi="宋体" w:eastAsia="宋体" w:cs="宋体"/>
                <w:sz w:val="18"/>
                <w:szCs w:val="18"/>
              </w:rPr>
            </w:pPr>
            <w:r>
              <w:rPr>
                <w:rFonts w:hint="eastAsia" w:ascii="宋体" w:hAnsi="宋体" w:eastAsia="宋体" w:cs="宋体"/>
                <w:sz w:val="18"/>
                <w:szCs w:val="18"/>
              </w:rPr>
              <w:t>根据投标供应商提供的项目实施计划综合评分，包括但不限于产品部署方案、组织配送、时间进度计划、质保期、验收等。</w:t>
            </w:r>
          </w:p>
          <w:p w14:paraId="39ADB10F">
            <w:pPr>
              <w:ind w:firstLine="360" w:firstLineChars="200"/>
              <w:jc w:val="left"/>
              <w:rPr>
                <w:rFonts w:ascii="宋体" w:hAnsi="宋体" w:eastAsia="宋体" w:cs="宋体"/>
                <w:sz w:val="18"/>
                <w:szCs w:val="18"/>
              </w:rPr>
            </w:pPr>
            <w:r>
              <w:rPr>
                <w:rFonts w:hint="eastAsia" w:ascii="宋体" w:hAnsi="宋体" w:eastAsia="宋体" w:cs="宋体"/>
                <w:sz w:val="18"/>
                <w:szCs w:val="18"/>
              </w:rPr>
              <w:t>1.项目实施计划合理，论述完整清晰，总体计划合理，针对性强，得1</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p w14:paraId="22227529">
            <w:pPr>
              <w:ind w:firstLine="360" w:firstLineChars="200"/>
              <w:jc w:val="left"/>
              <w:rPr>
                <w:rFonts w:ascii="宋体" w:hAnsi="宋体" w:eastAsia="宋体" w:cs="宋体"/>
                <w:sz w:val="18"/>
                <w:szCs w:val="18"/>
              </w:rPr>
            </w:pPr>
            <w:r>
              <w:rPr>
                <w:rFonts w:hint="eastAsia" w:ascii="宋体" w:hAnsi="宋体" w:eastAsia="宋体" w:cs="宋体"/>
                <w:sz w:val="18"/>
                <w:szCs w:val="18"/>
              </w:rPr>
              <w:t>2.项目实施计划比较合理，论述比较清晰，总体计划基本合理，得</w:t>
            </w:r>
            <w:r>
              <w:rPr>
                <w:rFonts w:hint="eastAsia" w:ascii="宋体" w:hAnsi="宋体" w:eastAsia="宋体" w:cs="宋体"/>
                <w:sz w:val="18"/>
                <w:szCs w:val="18"/>
                <w:lang w:val="en-US" w:eastAsia="zh-CN"/>
              </w:rPr>
              <w:t>10</w:t>
            </w:r>
            <w:r>
              <w:rPr>
                <w:rFonts w:hint="eastAsia" w:ascii="宋体" w:hAnsi="宋体" w:eastAsia="宋体" w:cs="宋体"/>
                <w:sz w:val="18"/>
                <w:szCs w:val="18"/>
              </w:rPr>
              <w:t>分；</w:t>
            </w:r>
          </w:p>
          <w:p w14:paraId="17747CB6">
            <w:pPr>
              <w:ind w:firstLine="360" w:firstLineChars="200"/>
              <w:jc w:val="left"/>
              <w:rPr>
                <w:rFonts w:ascii="宋体" w:hAnsi="宋体" w:eastAsia="宋体" w:cs="宋体"/>
                <w:sz w:val="18"/>
                <w:szCs w:val="18"/>
              </w:rPr>
            </w:pPr>
            <w:r>
              <w:rPr>
                <w:rFonts w:hint="eastAsia" w:ascii="宋体" w:hAnsi="宋体" w:eastAsia="宋体" w:cs="宋体"/>
                <w:sz w:val="18"/>
                <w:szCs w:val="18"/>
              </w:rPr>
              <w:t>3.项目实施计划不深刻，论述不清晰，总体计划基本合理，得</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p w14:paraId="01E28632">
            <w:pPr>
              <w:ind w:firstLine="360" w:firstLineChars="200"/>
              <w:jc w:val="left"/>
              <w:rPr>
                <w:rFonts w:ascii="宋体" w:hAnsi="宋体" w:eastAsia="宋体" w:cs="宋体"/>
                <w:sz w:val="18"/>
                <w:szCs w:val="18"/>
              </w:rPr>
            </w:pPr>
            <w:r>
              <w:rPr>
                <w:rFonts w:hint="eastAsia" w:ascii="宋体" w:hAnsi="宋体" w:eastAsia="宋体" w:cs="宋体"/>
                <w:sz w:val="18"/>
                <w:szCs w:val="18"/>
              </w:rPr>
              <w:t>4.不提供不得分。</w:t>
            </w:r>
          </w:p>
        </w:tc>
      </w:tr>
      <w:tr w14:paraId="3E96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0E6D7B1F">
            <w:pPr>
              <w:jc w:val="center"/>
              <w:rPr>
                <w:rFonts w:ascii="宋体" w:hAnsi="宋体" w:eastAsia="宋体" w:cs="宋体"/>
                <w:sz w:val="21"/>
                <w:szCs w:val="21"/>
              </w:rPr>
            </w:pPr>
            <w:r>
              <w:rPr>
                <w:rFonts w:hint="eastAsia" w:ascii="宋体" w:hAnsi="宋体" w:eastAsia="宋体" w:cs="宋体"/>
                <w:sz w:val="21"/>
                <w:szCs w:val="21"/>
              </w:rPr>
              <w:t>3</w:t>
            </w:r>
          </w:p>
        </w:tc>
        <w:tc>
          <w:tcPr>
            <w:tcW w:w="698" w:type="dxa"/>
            <w:vMerge w:val="continue"/>
            <w:tcBorders>
              <w:left w:val="single" w:color="auto" w:sz="4" w:space="0"/>
              <w:right w:val="single" w:color="auto" w:sz="4" w:space="0"/>
            </w:tcBorders>
            <w:vAlign w:val="center"/>
          </w:tcPr>
          <w:p w14:paraId="7A09106D">
            <w:pPr>
              <w:jc w:val="center"/>
              <w:rPr>
                <w:rFonts w:ascii="宋体" w:hAnsi="宋体" w:eastAsia="宋体" w:cs="宋体"/>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14:paraId="4CDC887A">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675" w:type="dxa"/>
            <w:tcBorders>
              <w:top w:val="single" w:color="auto" w:sz="4" w:space="0"/>
              <w:left w:val="single" w:color="auto" w:sz="4" w:space="0"/>
              <w:bottom w:val="single" w:color="auto" w:sz="4" w:space="0"/>
              <w:right w:val="single" w:color="auto" w:sz="4" w:space="0"/>
            </w:tcBorders>
            <w:vAlign w:val="center"/>
          </w:tcPr>
          <w:p w14:paraId="4DDDEA94">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7948" w:type="dxa"/>
            <w:tcBorders>
              <w:top w:val="single" w:color="auto" w:sz="4" w:space="0"/>
              <w:left w:val="single" w:color="auto" w:sz="4" w:space="0"/>
              <w:bottom w:val="single" w:color="auto" w:sz="4" w:space="0"/>
              <w:right w:val="single" w:color="auto" w:sz="4" w:space="0"/>
            </w:tcBorders>
            <w:vAlign w:val="center"/>
          </w:tcPr>
          <w:p w14:paraId="4D1365CA">
            <w:pPr>
              <w:ind w:firstLine="360" w:firstLineChars="200"/>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考察各投标人在投标文件对采购人技术标准与要求的响应情况。对应需求书中“项目</w:t>
            </w:r>
            <w:r>
              <w:rPr>
                <w:rFonts w:hint="eastAsia" w:ascii="宋体" w:hAnsi="宋体" w:eastAsia="宋体" w:cs="宋体"/>
                <w:color w:val="auto"/>
                <w:sz w:val="18"/>
                <w:szCs w:val="18"/>
                <w:highlight w:val="none"/>
                <w:lang w:val="en-US" w:eastAsia="zh-CN"/>
              </w:rPr>
              <w:t>技术需求</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中的“配置清单”</w:t>
            </w:r>
            <w:r>
              <w:rPr>
                <w:rFonts w:hint="eastAsia" w:ascii="宋体" w:hAnsi="宋体" w:eastAsia="宋体" w:cs="宋体"/>
                <w:color w:val="auto"/>
                <w:sz w:val="18"/>
                <w:szCs w:val="18"/>
                <w:highlight w:val="none"/>
              </w:rPr>
              <w:t>进行打分；本项总得分为15分，每有一项“▲”参数负偏离扣5分，扣完为止。</w:t>
            </w:r>
          </w:p>
        </w:tc>
      </w:tr>
      <w:tr w14:paraId="1790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1677CD19">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698" w:type="dxa"/>
            <w:vMerge w:val="restart"/>
            <w:tcBorders>
              <w:top w:val="single" w:color="auto" w:sz="4" w:space="0"/>
              <w:left w:val="single" w:color="auto" w:sz="4" w:space="0"/>
              <w:right w:val="single" w:color="auto" w:sz="4" w:space="0"/>
            </w:tcBorders>
            <w:vAlign w:val="center"/>
          </w:tcPr>
          <w:p w14:paraId="5871A60C">
            <w:pPr>
              <w:jc w:val="center"/>
              <w:rPr>
                <w:rFonts w:ascii="宋体" w:hAnsi="宋体" w:eastAsia="宋体" w:cs="宋体"/>
                <w:sz w:val="21"/>
                <w:szCs w:val="21"/>
              </w:rPr>
            </w:pPr>
            <w:r>
              <w:rPr>
                <w:rFonts w:hint="eastAsia" w:ascii="宋体" w:hAnsi="宋体" w:eastAsia="宋体" w:cs="宋体"/>
                <w:sz w:val="21"/>
                <w:szCs w:val="21"/>
              </w:rPr>
              <w:t>商务部分</w:t>
            </w:r>
          </w:p>
        </w:tc>
        <w:tc>
          <w:tcPr>
            <w:tcW w:w="945" w:type="dxa"/>
            <w:vMerge w:val="restart"/>
            <w:tcBorders>
              <w:top w:val="single" w:color="auto" w:sz="4" w:space="0"/>
              <w:left w:val="single" w:color="auto" w:sz="4" w:space="0"/>
              <w:right w:val="single" w:color="auto" w:sz="4" w:space="0"/>
            </w:tcBorders>
            <w:vAlign w:val="center"/>
          </w:tcPr>
          <w:p w14:paraId="398C6D21">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投标人综合实力</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45818C7">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7948" w:type="dxa"/>
            <w:tcBorders>
              <w:top w:val="single" w:color="auto" w:sz="4" w:space="0"/>
              <w:left w:val="single" w:color="auto" w:sz="4" w:space="0"/>
              <w:bottom w:val="single" w:color="auto" w:sz="4" w:space="0"/>
              <w:right w:val="single" w:color="auto" w:sz="4" w:space="0"/>
            </w:tcBorders>
            <w:shd w:val="clear" w:color="auto" w:fill="auto"/>
            <w:vAlign w:val="center"/>
          </w:tcPr>
          <w:p w14:paraId="0B42A291">
            <w:pPr>
              <w:pStyle w:val="6"/>
              <w:spacing w:line="400" w:lineRule="exact"/>
              <w:jc w:val="left"/>
              <w:rPr>
                <w:rFonts w:hint="eastAsia" w:hAnsi="宋体" w:eastAsia="宋体" w:cs="宋体"/>
                <w:color w:val="auto"/>
                <w:sz w:val="18"/>
                <w:szCs w:val="18"/>
                <w:highlight w:val="none"/>
                <w:lang w:eastAsia="zh-CN"/>
              </w:rPr>
            </w:pPr>
            <w:r>
              <w:rPr>
                <w:rFonts w:hint="eastAsia" w:hAnsi="宋体" w:cs="宋体"/>
                <w:color w:val="auto"/>
                <w:sz w:val="18"/>
                <w:szCs w:val="18"/>
                <w:highlight w:val="none"/>
                <w:lang w:val="en-US" w:eastAsia="zh-CN"/>
              </w:rPr>
              <w:t>配</w:t>
            </w:r>
            <w:r>
              <w:rPr>
                <w:rFonts w:hint="eastAsia" w:hAnsi="宋体" w:cs="宋体"/>
                <w:color w:val="auto"/>
                <w:sz w:val="18"/>
                <w:szCs w:val="18"/>
                <w:highlight w:val="none"/>
              </w:rPr>
              <w:t>项目经理</w:t>
            </w:r>
            <w:r>
              <w:rPr>
                <w:rFonts w:hint="eastAsia" w:hAnsi="宋体" w:cs="宋体"/>
                <w:color w:val="auto"/>
                <w:sz w:val="18"/>
                <w:szCs w:val="18"/>
                <w:highlight w:val="none"/>
                <w:lang w:val="en-US" w:eastAsia="zh-CN"/>
              </w:rPr>
              <w:t>1名，</w:t>
            </w:r>
            <w:r>
              <w:rPr>
                <w:rFonts w:hint="eastAsia" w:hAnsi="宋体" w:cs="宋体"/>
                <w:color w:val="auto"/>
                <w:sz w:val="18"/>
                <w:szCs w:val="18"/>
                <w:highlight w:val="none"/>
              </w:rPr>
              <w:t>具有</w:t>
            </w:r>
            <w:r>
              <w:rPr>
                <w:rFonts w:hint="eastAsia" w:hAnsi="宋体" w:cs="宋体"/>
                <w:color w:val="auto"/>
                <w:sz w:val="18"/>
                <w:szCs w:val="18"/>
                <w:highlight w:val="none"/>
                <w:lang w:eastAsia="zh-CN"/>
              </w:rPr>
              <w:t>：</w:t>
            </w:r>
          </w:p>
          <w:p w14:paraId="7A279135">
            <w:pPr>
              <w:pStyle w:val="6"/>
              <w:spacing w:line="400" w:lineRule="exact"/>
              <w:jc w:val="left"/>
              <w:rPr>
                <w:rFonts w:hint="eastAsia" w:hAnsi="宋体" w:cs="宋体"/>
                <w:color w:val="auto"/>
                <w:sz w:val="18"/>
                <w:szCs w:val="18"/>
                <w:highlight w:val="none"/>
              </w:rPr>
            </w:pPr>
            <w:r>
              <w:rPr>
                <w:rFonts w:hint="eastAsia" w:hAnsi="宋体" w:cs="宋体"/>
                <w:color w:val="auto"/>
                <w:sz w:val="18"/>
                <w:szCs w:val="18"/>
                <w:highlight w:val="none"/>
              </w:rPr>
              <w:t>（1）安全防范系统评估师</w:t>
            </w:r>
            <w:r>
              <w:rPr>
                <w:rFonts w:hint="eastAsia" w:hAnsi="宋体" w:cs="宋体"/>
                <w:color w:val="auto"/>
                <w:sz w:val="18"/>
                <w:szCs w:val="18"/>
                <w:highlight w:val="none"/>
                <w:lang w:eastAsia="zh-CN"/>
              </w:rPr>
              <w:t>（</w:t>
            </w:r>
            <w:r>
              <w:rPr>
                <w:rFonts w:hint="eastAsia" w:hAnsi="宋体" w:cs="宋体"/>
                <w:color w:val="auto"/>
                <w:sz w:val="18"/>
                <w:szCs w:val="18"/>
                <w:highlight w:val="none"/>
                <w:lang w:val="en-US" w:eastAsia="zh-CN"/>
              </w:rPr>
              <w:t>5</w:t>
            </w:r>
            <w:r>
              <w:rPr>
                <w:rFonts w:hint="eastAsia" w:hAnsi="宋体" w:cs="宋体"/>
                <w:color w:val="auto"/>
                <w:sz w:val="18"/>
                <w:szCs w:val="18"/>
                <w:highlight w:val="none"/>
              </w:rPr>
              <w:t>分</w:t>
            </w:r>
            <w:r>
              <w:rPr>
                <w:rFonts w:hint="eastAsia" w:hAnsi="宋体" w:cs="宋体"/>
                <w:color w:val="auto"/>
                <w:sz w:val="18"/>
                <w:szCs w:val="18"/>
                <w:highlight w:val="none"/>
                <w:lang w:eastAsia="zh-CN"/>
              </w:rPr>
              <w:t>）：</w:t>
            </w:r>
            <w:r>
              <w:rPr>
                <w:rFonts w:hint="eastAsia" w:hAnsi="宋体" w:cs="宋体"/>
                <w:color w:val="auto"/>
                <w:sz w:val="18"/>
                <w:szCs w:val="18"/>
                <w:highlight w:val="none"/>
                <w:lang w:val="en-US" w:eastAsia="zh-CN"/>
              </w:rPr>
              <w:t>五级评估师得1分；</w:t>
            </w:r>
            <w:r>
              <w:rPr>
                <w:rFonts w:hint="eastAsia" w:hAnsi="宋体" w:cs="宋体"/>
                <w:color w:val="auto"/>
                <w:sz w:val="18"/>
                <w:szCs w:val="18"/>
                <w:highlight w:val="none"/>
              </w:rPr>
              <w:t>四级</w:t>
            </w:r>
            <w:r>
              <w:rPr>
                <w:rFonts w:hint="eastAsia" w:hAnsi="宋体" w:cs="宋体"/>
                <w:color w:val="auto"/>
                <w:sz w:val="18"/>
                <w:szCs w:val="18"/>
                <w:highlight w:val="none"/>
                <w:lang w:val="en-US" w:eastAsia="zh-CN"/>
              </w:rPr>
              <w:t>评估师</w:t>
            </w:r>
            <w:r>
              <w:rPr>
                <w:rFonts w:hint="eastAsia" w:hAnsi="宋体" w:cs="宋体"/>
                <w:color w:val="auto"/>
                <w:sz w:val="18"/>
                <w:szCs w:val="18"/>
                <w:highlight w:val="none"/>
              </w:rPr>
              <w:t>得2分</w:t>
            </w:r>
            <w:r>
              <w:rPr>
                <w:rFonts w:hint="eastAsia" w:hAnsi="宋体" w:cs="宋体"/>
                <w:color w:val="auto"/>
                <w:sz w:val="18"/>
                <w:szCs w:val="18"/>
                <w:highlight w:val="none"/>
                <w:lang w:val="en-US" w:eastAsia="zh-CN"/>
              </w:rPr>
              <w:t>；</w:t>
            </w:r>
            <w:r>
              <w:rPr>
                <w:rFonts w:hint="eastAsia" w:hAnsi="宋体" w:cs="宋体"/>
                <w:color w:val="auto"/>
                <w:sz w:val="18"/>
                <w:szCs w:val="18"/>
                <w:highlight w:val="none"/>
              </w:rPr>
              <w:t>三级</w:t>
            </w:r>
            <w:r>
              <w:rPr>
                <w:rFonts w:hint="eastAsia" w:hAnsi="宋体" w:cs="宋体"/>
                <w:color w:val="auto"/>
                <w:sz w:val="18"/>
                <w:szCs w:val="18"/>
                <w:highlight w:val="none"/>
                <w:lang w:val="en-US" w:eastAsia="zh-CN"/>
              </w:rPr>
              <w:t>评估师</w:t>
            </w:r>
            <w:r>
              <w:rPr>
                <w:rFonts w:hint="eastAsia" w:hAnsi="宋体" w:cs="宋体"/>
                <w:color w:val="auto"/>
                <w:sz w:val="18"/>
                <w:szCs w:val="18"/>
                <w:highlight w:val="none"/>
              </w:rPr>
              <w:t>得3分</w:t>
            </w:r>
            <w:r>
              <w:rPr>
                <w:rFonts w:hint="eastAsia" w:hAnsi="宋体" w:cs="宋体"/>
                <w:color w:val="auto"/>
                <w:sz w:val="18"/>
                <w:szCs w:val="18"/>
                <w:highlight w:val="none"/>
                <w:lang w:val="en-US" w:eastAsia="zh-CN"/>
              </w:rPr>
              <w:t>；</w:t>
            </w:r>
            <w:r>
              <w:rPr>
                <w:rFonts w:hint="eastAsia" w:hAnsi="宋体" w:cs="宋体"/>
                <w:color w:val="auto"/>
                <w:sz w:val="18"/>
                <w:szCs w:val="18"/>
                <w:highlight w:val="none"/>
              </w:rPr>
              <w:t>二级</w:t>
            </w:r>
            <w:r>
              <w:rPr>
                <w:rFonts w:hint="eastAsia" w:hAnsi="宋体" w:cs="宋体"/>
                <w:color w:val="auto"/>
                <w:sz w:val="18"/>
                <w:szCs w:val="18"/>
                <w:highlight w:val="none"/>
                <w:lang w:val="en-US" w:eastAsia="zh-CN"/>
              </w:rPr>
              <w:t>评估师</w:t>
            </w:r>
            <w:r>
              <w:rPr>
                <w:rFonts w:hint="eastAsia" w:hAnsi="宋体" w:cs="宋体"/>
                <w:color w:val="auto"/>
                <w:sz w:val="18"/>
                <w:szCs w:val="18"/>
                <w:highlight w:val="none"/>
              </w:rPr>
              <w:t>得4分</w:t>
            </w:r>
            <w:r>
              <w:rPr>
                <w:rFonts w:hint="eastAsia" w:hAnsi="宋体" w:cs="宋体"/>
                <w:color w:val="auto"/>
                <w:sz w:val="18"/>
                <w:szCs w:val="18"/>
                <w:highlight w:val="none"/>
                <w:lang w:val="en-US" w:eastAsia="zh-CN"/>
              </w:rPr>
              <w:t>；</w:t>
            </w:r>
            <w:r>
              <w:rPr>
                <w:rFonts w:hint="eastAsia" w:hAnsi="宋体" w:cs="宋体"/>
                <w:color w:val="auto"/>
                <w:sz w:val="18"/>
                <w:szCs w:val="18"/>
                <w:highlight w:val="none"/>
              </w:rPr>
              <w:t>一级</w:t>
            </w:r>
            <w:r>
              <w:rPr>
                <w:rFonts w:hint="eastAsia" w:hAnsi="宋体" w:cs="宋体"/>
                <w:color w:val="auto"/>
                <w:sz w:val="18"/>
                <w:szCs w:val="18"/>
                <w:highlight w:val="none"/>
                <w:lang w:val="en-US" w:eastAsia="zh-CN"/>
              </w:rPr>
              <w:t>评估师</w:t>
            </w:r>
            <w:r>
              <w:rPr>
                <w:rFonts w:hint="eastAsia" w:hAnsi="宋体" w:cs="宋体"/>
                <w:color w:val="auto"/>
                <w:sz w:val="18"/>
                <w:szCs w:val="18"/>
                <w:highlight w:val="none"/>
              </w:rPr>
              <w:t>得5分：</w:t>
            </w:r>
          </w:p>
          <w:p w14:paraId="510320EC">
            <w:pPr>
              <w:pStyle w:val="6"/>
              <w:spacing w:line="400" w:lineRule="exact"/>
              <w:jc w:val="left"/>
              <w:rPr>
                <w:rFonts w:hint="eastAsia" w:hAnsi="宋体" w:eastAsia="宋体" w:cs="宋体"/>
                <w:color w:val="auto"/>
                <w:sz w:val="18"/>
                <w:szCs w:val="18"/>
                <w:highlight w:val="none"/>
                <w:lang w:eastAsia="zh-CN"/>
              </w:rPr>
            </w:pPr>
            <w:r>
              <w:rPr>
                <w:rFonts w:hint="eastAsia" w:hAnsi="宋体" w:cs="宋体"/>
                <w:color w:val="auto"/>
                <w:sz w:val="18"/>
                <w:szCs w:val="18"/>
                <w:highlight w:val="none"/>
              </w:rPr>
              <w:t>（2）网络与信息安全工程师</w:t>
            </w:r>
            <w:r>
              <w:rPr>
                <w:rFonts w:hint="eastAsia" w:hAnsi="宋体" w:cs="宋体"/>
                <w:color w:val="auto"/>
                <w:sz w:val="18"/>
                <w:szCs w:val="18"/>
                <w:highlight w:val="none"/>
                <w:lang w:eastAsia="zh-CN"/>
              </w:rPr>
              <w:t>（</w:t>
            </w:r>
            <w:r>
              <w:rPr>
                <w:rFonts w:hint="eastAsia" w:hAnsi="宋体" w:cs="宋体"/>
                <w:color w:val="auto"/>
                <w:sz w:val="18"/>
                <w:szCs w:val="18"/>
                <w:highlight w:val="none"/>
                <w:lang w:val="en-US" w:eastAsia="zh-CN"/>
              </w:rPr>
              <w:t>5分</w:t>
            </w:r>
            <w:r>
              <w:rPr>
                <w:rFonts w:hint="eastAsia" w:hAnsi="宋体" w:cs="宋体"/>
                <w:color w:val="auto"/>
                <w:sz w:val="18"/>
                <w:szCs w:val="18"/>
                <w:highlight w:val="none"/>
                <w:lang w:eastAsia="zh-CN"/>
              </w:rPr>
              <w:t>）</w:t>
            </w:r>
            <w:r>
              <w:rPr>
                <w:rFonts w:hint="eastAsia" w:hAnsi="宋体" w:cs="宋体"/>
                <w:color w:val="auto"/>
                <w:sz w:val="18"/>
                <w:szCs w:val="18"/>
                <w:highlight w:val="none"/>
              </w:rPr>
              <w:t>：初级</w:t>
            </w:r>
            <w:r>
              <w:rPr>
                <w:rFonts w:hint="eastAsia" w:hAnsi="宋体" w:cs="宋体"/>
                <w:color w:val="auto"/>
                <w:sz w:val="18"/>
                <w:szCs w:val="18"/>
                <w:highlight w:val="none"/>
                <w:lang w:val="en-US" w:eastAsia="zh-CN"/>
              </w:rPr>
              <w:t>工程师</w:t>
            </w:r>
            <w:r>
              <w:rPr>
                <w:rFonts w:hint="eastAsia" w:hAnsi="宋体" w:cs="宋体"/>
                <w:color w:val="auto"/>
                <w:sz w:val="18"/>
                <w:szCs w:val="18"/>
                <w:highlight w:val="none"/>
              </w:rPr>
              <w:t>得1分</w:t>
            </w:r>
            <w:r>
              <w:rPr>
                <w:rFonts w:hint="eastAsia" w:hAnsi="宋体" w:cs="宋体"/>
                <w:color w:val="auto"/>
                <w:sz w:val="18"/>
                <w:szCs w:val="18"/>
                <w:highlight w:val="none"/>
                <w:lang w:val="en-US" w:eastAsia="zh-CN"/>
              </w:rPr>
              <w:t>；</w:t>
            </w:r>
            <w:r>
              <w:rPr>
                <w:rFonts w:hint="eastAsia" w:hAnsi="宋体" w:cs="宋体"/>
                <w:color w:val="auto"/>
                <w:sz w:val="18"/>
                <w:szCs w:val="18"/>
                <w:highlight w:val="none"/>
              </w:rPr>
              <w:t>中级</w:t>
            </w:r>
            <w:r>
              <w:rPr>
                <w:rFonts w:hint="eastAsia" w:hAnsi="宋体" w:cs="宋体"/>
                <w:color w:val="auto"/>
                <w:sz w:val="18"/>
                <w:szCs w:val="18"/>
                <w:highlight w:val="none"/>
                <w:lang w:val="en-US" w:eastAsia="zh-CN"/>
              </w:rPr>
              <w:t>工程师</w:t>
            </w:r>
            <w:r>
              <w:rPr>
                <w:rFonts w:hint="eastAsia" w:hAnsi="宋体" w:cs="宋体"/>
                <w:color w:val="auto"/>
                <w:sz w:val="18"/>
                <w:szCs w:val="18"/>
                <w:highlight w:val="none"/>
              </w:rPr>
              <w:t>得3分</w:t>
            </w:r>
            <w:r>
              <w:rPr>
                <w:rFonts w:hint="eastAsia" w:hAnsi="宋体" w:cs="宋体"/>
                <w:color w:val="auto"/>
                <w:sz w:val="18"/>
                <w:szCs w:val="18"/>
                <w:highlight w:val="none"/>
                <w:lang w:val="en-US" w:eastAsia="zh-CN"/>
              </w:rPr>
              <w:t>；</w:t>
            </w:r>
            <w:r>
              <w:rPr>
                <w:rFonts w:hint="eastAsia" w:hAnsi="宋体" w:cs="宋体"/>
                <w:color w:val="auto"/>
                <w:sz w:val="18"/>
                <w:szCs w:val="18"/>
                <w:highlight w:val="none"/>
              </w:rPr>
              <w:t>高级工程师得5分</w:t>
            </w:r>
            <w:r>
              <w:rPr>
                <w:rFonts w:hint="eastAsia" w:hAnsi="宋体" w:cs="宋体"/>
                <w:color w:val="auto"/>
                <w:sz w:val="18"/>
                <w:szCs w:val="18"/>
                <w:highlight w:val="none"/>
                <w:lang w:eastAsia="zh-CN"/>
              </w:rPr>
              <w:t>。</w:t>
            </w:r>
          </w:p>
          <w:p w14:paraId="509CD42B">
            <w:pPr>
              <w:pStyle w:val="6"/>
              <w:spacing w:line="400" w:lineRule="exact"/>
              <w:jc w:val="left"/>
              <w:rPr>
                <w:rFonts w:hint="eastAsia" w:hAnsi="宋体" w:eastAsia="宋体" w:cs="宋体"/>
                <w:color w:val="auto"/>
                <w:sz w:val="18"/>
                <w:szCs w:val="18"/>
                <w:highlight w:val="none"/>
                <w:lang w:eastAsia="zh-CN"/>
              </w:rPr>
            </w:pPr>
            <w:r>
              <w:rPr>
                <w:rFonts w:hint="eastAsia" w:hAnsi="宋体" w:cs="宋体"/>
                <w:color w:val="auto"/>
                <w:sz w:val="18"/>
                <w:szCs w:val="18"/>
                <w:highlight w:val="none"/>
              </w:rPr>
              <w:t>（3）系统集成项目管理工程师</w:t>
            </w:r>
            <w:r>
              <w:rPr>
                <w:rFonts w:hint="eastAsia" w:hAnsi="宋体" w:cs="宋体"/>
                <w:color w:val="auto"/>
                <w:sz w:val="18"/>
                <w:szCs w:val="18"/>
                <w:highlight w:val="none"/>
                <w:lang w:eastAsia="zh-CN"/>
              </w:rPr>
              <w:t>（</w:t>
            </w:r>
            <w:r>
              <w:rPr>
                <w:rFonts w:hint="eastAsia" w:hAnsi="宋体" w:cs="宋体"/>
                <w:color w:val="auto"/>
                <w:sz w:val="18"/>
                <w:szCs w:val="18"/>
                <w:highlight w:val="none"/>
                <w:lang w:val="en-US" w:eastAsia="zh-CN"/>
              </w:rPr>
              <w:t>5分</w:t>
            </w:r>
            <w:r>
              <w:rPr>
                <w:rFonts w:hint="eastAsia" w:hAnsi="宋体" w:cs="宋体"/>
                <w:color w:val="auto"/>
                <w:sz w:val="18"/>
                <w:szCs w:val="18"/>
                <w:highlight w:val="none"/>
                <w:lang w:eastAsia="zh-CN"/>
              </w:rPr>
              <w:t>）：</w:t>
            </w:r>
            <w:r>
              <w:rPr>
                <w:rFonts w:hint="eastAsia" w:hAnsi="宋体" w:cs="宋体"/>
                <w:color w:val="auto"/>
                <w:sz w:val="18"/>
                <w:szCs w:val="18"/>
                <w:highlight w:val="none"/>
                <w:lang w:val="en-US" w:eastAsia="zh-CN"/>
              </w:rPr>
              <w:t>有</w:t>
            </w:r>
            <w:r>
              <w:rPr>
                <w:rFonts w:hint="eastAsia" w:hAnsi="宋体" w:cs="宋体"/>
                <w:color w:val="auto"/>
                <w:sz w:val="18"/>
                <w:szCs w:val="18"/>
                <w:highlight w:val="none"/>
              </w:rPr>
              <w:t>证书的得5分</w:t>
            </w:r>
            <w:r>
              <w:rPr>
                <w:rFonts w:hint="eastAsia" w:hAnsi="宋体" w:cs="宋体"/>
                <w:color w:val="auto"/>
                <w:sz w:val="18"/>
                <w:szCs w:val="18"/>
                <w:highlight w:val="none"/>
                <w:lang w:val="en-US" w:eastAsia="zh-CN"/>
              </w:rPr>
              <w:t>；无不得分</w:t>
            </w:r>
            <w:r>
              <w:rPr>
                <w:rFonts w:hint="eastAsia" w:hAnsi="宋体" w:cs="宋体"/>
                <w:color w:val="auto"/>
                <w:sz w:val="18"/>
                <w:szCs w:val="18"/>
                <w:highlight w:val="none"/>
                <w:lang w:eastAsia="zh-CN"/>
              </w:rPr>
              <w:t>。</w:t>
            </w:r>
          </w:p>
          <w:p w14:paraId="14B8F140">
            <w:pPr>
              <w:pStyle w:val="6"/>
              <w:spacing w:line="400" w:lineRule="exact"/>
              <w:jc w:val="left"/>
              <w:rPr>
                <w:rFonts w:hAnsi="宋体" w:cs="宋体"/>
                <w:color w:val="auto"/>
                <w:sz w:val="18"/>
                <w:szCs w:val="18"/>
                <w:highlight w:val="none"/>
              </w:rPr>
            </w:pPr>
            <w:r>
              <w:rPr>
                <w:rFonts w:hint="eastAsia" w:hAnsi="宋体" w:cs="宋体"/>
                <w:color w:val="auto"/>
                <w:sz w:val="18"/>
                <w:szCs w:val="18"/>
                <w:highlight w:val="none"/>
              </w:rPr>
              <w:t>本项合计最高15分。（同一类别证书不重复计分）（需提供证书及人员在本单位工作近三个月社保缴费证明复印件加盖公章，否则不得分）。</w:t>
            </w:r>
          </w:p>
        </w:tc>
      </w:tr>
      <w:tr w14:paraId="59CA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0790A34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98" w:type="dxa"/>
            <w:vMerge w:val="continue"/>
            <w:tcBorders>
              <w:left w:val="single" w:color="auto" w:sz="4" w:space="0"/>
              <w:right w:val="single" w:color="auto" w:sz="4" w:space="0"/>
            </w:tcBorders>
            <w:vAlign w:val="center"/>
          </w:tcPr>
          <w:p w14:paraId="768EB83E">
            <w:pPr>
              <w:jc w:val="center"/>
              <w:rPr>
                <w:rFonts w:ascii="宋体" w:hAnsi="宋体" w:eastAsia="宋体" w:cs="宋体"/>
                <w:sz w:val="21"/>
                <w:szCs w:val="21"/>
              </w:rPr>
            </w:pPr>
          </w:p>
        </w:tc>
        <w:tc>
          <w:tcPr>
            <w:tcW w:w="945" w:type="dxa"/>
            <w:vMerge w:val="continue"/>
            <w:tcBorders>
              <w:left w:val="single" w:color="auto" w:sz="4" w:space="0"/>
              <w:bottom w:val="single" w:color="auto" w:sz="4" w:space="0"/>
              <w:right w:val="single" w:color="auto" w:sz="4" w:space="0"/>
            </w:tcBorders>
            <w:vAlign w:val="center"/>
          </w:tcPr>
          <w:p w14:paraId="2379B009">
            <w:pPr>
              <w:jc w:val="center"/>
              <w:rPr>
                <w:rFonts w:ascii="宋体" w:hAnsi="宋体" w:eastAsia="宋体" w:cs="宋体"/>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14:paraId="357B1C55">
            <w:pPr>
              <w:jc w:val="center"/>
              <w:rPr>
                <w:rFonts w:ascii="宋体" w:hAnsi="宋体" w:eastAsia="宋体" w:cs="宋体"/>
                <w:sz w:val="21"/>
                <w:szCs w:val="21"/>
              </w:rPr>
            </w:pPr>
            <w:r>
              <w:rPr>
                <w:rFonts w:hint="eastAsia" w:ascii="宋体" w:hAnsi="宋体" w:eastAsia="宋体" w:cs="宋体"/>
                <w:sz w:val="21"/>
                <w:szCs w:val="21"/>
              </w:rPr>
              <w:t>20分</w:t>
            </w:r>
          </w:p>
        </w:tc>
        <w:tc>
          <w:tcPr>
            <w:tcW w:w="7948" w:type="dxa"/>
            <w:tcBorders>
              <w:top w:val="single" w:color="auto" w:sz="4" w:space="0"/>
              <w:left w:val="single" w:color="auto" w:sz="4" w:space="0"/>
              <w:bottom w:val="single" w:color="auto" w:sz="4" w:space="0"/>
              <w:right w:val="single" w:color="auto" w:sz="4" w:space="0"/>
            </w:tcBorders>
            <w:vAlign w:val="center"/>
          </w:tcPr>
          <w:p w14:paraId="70A116F7">
            <w:pPr>
              <w:pStyle w:val="6"/>
              <w:spacing w:line="400" w:lineRule="exact"/>
              <w:jc w:val="left"/>
              <w:rPr>
                <w:rFonts w:hint="eastAsia" w:hAnsi="宋体" w:cs="宋体"/>
                <w:sz w:val="18"/>
                <w:szCs w:val="18"/>
                <w:lang w:eastAsia="zh-CN"/>
              </w:rPr>
            </w:pPr>
            <w:r>
              <w:rPr>
                <w:rFonts w:hint="eastAsia" w:hAnsi="宋体" w:cs="宋体"/>
                <w:sz w:val="18"/>
                <w:szCs w:val="18"/>
                <w:lang w:eastAsia="zh-CN"/>
              </w:rPr>
              <w:t>安装</w:t>
            </w:r>
            <w:r>
              <w:rPr>
                <w:rFonts w:hint="eastAsia" w:hAnsi="宋体" w:cs="宋体"/>
                <w:sz w:val="18"/>
                <w:szCs w:val="18"/>
              </w:rPr>
              <w:t>维护人员具有</w:t>
            </w:r>
            <w:r>
              <w:rPr>
                <w:rFonts w:hint="eastAsia" w:hAnsi="宋体" w:cs="宋体"/>
                <w:sz w:val="18"/>
                <w:szCs w:val="18"/>
                <w:lang w:eastAsia="zh-CN"/>
              </w:rPr>
              <w:t>：</w:t>
            </w:r>
          </w:p>
          <w:p w14:paraId="0FC910AC">
            <w:pPr>
              <w:pStyle w:val="6"/>
              <w:spacing w:line="400" w:lineRule="exact"/>
              <w:jc w:val="left"/>
              <w:rPr>
                <w:rFonts w:hAnsi="宋体" w:cs="宋体"/>
                <w:sz w:val="18"/>
                <w:szCs w:val="18"/>
              </w:rPr>
            </w:pPr>
            <w:r>
              <w:rPr>
                <w:rFonts w:hint="eastAsia" w:hAnsi="宋体" w:cs="宋体"/>
                <w:sz w:val="18"/>
                <w:szCs w:val="18"/>
              </w:rPr>
              <w:t>中级以上《安全防范系统安装维护员》国家资格职业证书的，每提供一项得5分，最高20分。</w:t>
            </w:r>
          </w:p>
          <w:p w14:paraId="2DD05EA6">
            <w:pPr>
              <w:pStyle w:val="6"/>
              <w:spacing w:line="400" w:lineRule="exact"/>
              <w:jc w:val="left"/>
              <w:rPr>
                <w:rFonts w:hAnsi="宋体" w:cs="宋体"/>
                <w:sz w:val="18"/>
                <w:szCs w:val="18"/>
              </w:rPr>
            </w:pPr>
            <w:r>
              <w:rPr>
                <w:rFonts w:hint="eastAsia" w:hAnsi="宋体" w:cs="宋体"/>
                <w:sz w:val="18"/>
                <w:szCs w:val="18"/>
              </w:rPr>
              <w:t>（需提供证书及人员在本单位工作近三个月社保缴费证明复印件加盖公章，否则不得分）。</w:t>
            </w:r>
          </w:p>
        </w:tc>
      </w:tr>
      <w:tr w14:paraId="39D9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2BBC94AF">
            <w:pPr>
              <w:jc w:val="center"/>
              <w:rPr>
                <w:rFonts w:ascii="宋体" w:hAnsi="宋体" w:eastAsia="宋体" w:cs="宋体"/>
                <w:sz w:val="21"/>
                <w:szCs w:val="21"/>
              </w:rPr>
            </w:pPr>
            <w:r>
              <w:rPr>
                <w:rFonts w:hint="eastAsia" w:ascii="宋体" w:hAnsi="宋体" w:eastAsia="宋体" w:cs="宋体"/>
                <w:sz w:val="21"/>
                <w:szCs w:val="21"/>
              </w:rPr>
              <w:t>6</w:t>
            </w:r>
          </w:p>
        </w:tc>
        <w:tc>
          <w:tcPr>
            <w:tcW w:w="698" w:type="dxa"/>
            <w:vMerge w:val="continue"/>
            <w:tcBorders>
              <w:left w:val="single" w:color="auto" w:sz="4" w:space="0"/>
              <w:bottom w:val="single" w:color="auto" w:sz="4" w:space="0"/>
              <w:right w:val="single" w:color="auto" w:sz="4" w:space="0"/>
            </w:tcBorders>
            <w:vAlign w:val="center"/>
          </w:tcPr>
          <w:p w14:paraId="7EDEA65F">
            <w:pPr>
              <w:jc w:val="center"/>
              <w:rPr>
                <w:rFonts w:ascii="宋体" w:hAnsi="宋体" w:eastAsia="宋体" w:cs="宋体"/>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14:paraId="3B6D6244">
            <w:pPr>
              <w:jc w:val="center"/>
              <w:rPr>
                <w:rFonts w:ascii="宋体" w:hAnsi="宋体" w:eastAsia="宋体" w:cs="宋体"/>
                <w:sz w:val="21"/>
                <w:szCs w:val="21"/>
              </w:rPr>
            </w:pPr>
            <w:r>
              <w:rPr>
                <w:rFonts w:hint="eastAsia" w:ascii="宋体" w:hAnsi="宋体" w:eastAsia="宋体" w:cs="宋体"/>
                <w:sz w:val="21"/>
                <w:szCs w:val="21"/>
              </w:rPr>
              <w:t>履约能力</w:t>
            </w:r>
          </w:p>
        </w:tc>
        <w:tc>
          <w:tcPr>
            <w:tcW w:w="675" w:type="dxa"/>
            <w:tcBorders>
              <w:top w:val="single" w:color="auto" w:sz="4" w:space="0"/>
              <w:left w:val="single" w:color="auto" w:sz="4" w:space="0"/>
              <w:bottom w:val="single" w:color="auto" w:sz="4" w:space="0"/>
              <w:right w:val="single" w:color="auto" w:sz="4" w:space="0"/>
            </w:tcBorders>
            <w:vAlign w:val="center"/>
          </w:tcPr>
          <w:p w14:paraId="452925C3">
            <w:pPr>
              <w:jc w:val="center"/>
              <w:rPr>
                <w:rFonts w:ascii="宋体" w:hAnsi="宋体" w:eastAsia="宋体" w:cs="宋体"/>
                <w:sz w:val="21"/>
                <w:szCs w:val="21"/>
              </w:rPr>
            </w:pPr>
            <w:r>
              <w:rPr>
                <w:rFonts w:hint="eastAsia" w:ascii="宋体" w:hAnsi="宋体" w:eastAsia="宋体" w:cs="宋体"/>
                <w:sz w:val="21"/>
                <w:szCs w:val="21"/>
              </w:rPr>
              <w:t>5分</w:t>
            </w:r>
          </w:p>
        </w:tc>
        <w:tc>
          <w:tcPr>
            <w:tcW w:w="7948" w:type="dxa"/>
            <w:tcBorders>
              <w:top w:val="single" w:color="auto" w:sz="4" w:space="0"/>
              <w:left w:val="single" w:color="auto" w:sz="4" w:space="0"/>
              <w:bottom w:val="single" w:color="auto" w:sz="4" w:space="0"/>
              <w:right w:val="single" w:color="auto" w:sz="4" w:space="0"/>
            </w:tcBorders>
            <w:vAlign w:val="center"/>
          </w:tcPr>
          <w:p w14:paraId="799F4AC6">
            <w:pPr>
              <w:ind w:firstLine="360" w:firstLineChars="200"/>
              <w:jc w:val="left"/>
              <w:rPr>
                <w:rFonts w:ascii="宋体" w:hAnsi="宋体" w:eastAsia="宋体" w:cs="宋体"/>
                <w:sz w:val="18"/>
                <w:szCs w:val="18"/>
              </w:rPr>
            </w:pPr>
            <w:r>
              <w:rPr>
                <w:rFonts w:hint="eastAsia" w:ascii="宋体" w:hAnsi="宋体" w:eastAsia="宋体" w:cs="宋体"/>
                <w:sz w:val="18"/>
                <w:szCs w:val="18"/>
              </w:rPr>
              <w:t>根据各投标人202</w:t>
            </w:r>
            <w:r>
              <w:rPr>
                <w:rFonts w:hint="eastAsia" w:ascii="宋体" w:hAnsi="宋体" w:eastAsia="宋体" w:cs="宋体"/>
                <w:sz w:val="18"/>
                <w:szCs w:val="18"/>
                <w:lang w:val="en-US" w:eastAsia="zh-CN"/>
              </w:rPr>
              <w:t>3</w:t>
            </w:r>
            <w:r>
              <w:rPr>
                <w:rFonts w:hint="eastAsia" w:ascii="宋体" w:hAnsi="宋体" w:eastAsia="宋体" w:cs="宋体"/>
                <w:sz w:val="18"/>
                <w:szCs w:val="18"/>
              </w:rPr>
              <w:t>年</w:t>
            </w:r>
            <w:r>
              <w:rPr>
                <w:rFonts w:hint="eastAsia" w:ascii="宋体" w:hAnsi="宋体" w:eastAsia="宋体" w:cs="宋体"/>
                <w:sz w:val="18"/>
                <w:szCs w:val="18"/>
                <w:lang w:val="en-US" w:eastAsia="zh-CN"/>
              </w:rPr>
              <w:t>1</w:t>
            </w:r>
            <w:r>
              <w:rPr>
                <w:rFonts w:hint="eastAsia" w:ascii="宋体" w:hAnsi="宋体" w:eastAsia="宋体" w:cs="宋体"/>
                <w:sz w:val="18"/>
                <w:szCs w:val="18"/>
              </w:rPr>
              <w:t>月1日</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1年</w:t>
            </w:r>
            <w:r>
              <w:rPr>
                <w:rFonts w:hint="eastAsia" w:ascii="宋体" w:hAnsi="宋体" w:eastAsia="宋体" w:cs="宋体"/>
                <w:sz w:val="18"/>
                <w:szCs w:val="18"/>
                <w:lang w:eastAsia="zh-CN"/>
              </w:rPr>
              <w:t>）</w:t>
            </w:r>
            <w:r>
              <w:rPr>
                <w:rFonts w:hint="eastAsia" w:ascii="宋体" w:hAnsi="宋体" w:eastAsia="宋体" w:cs="宋体"/>
                <w:sz w:val="18"/>
                <w:szCs w:val="18"/>
              </w:rPr>
              <w:t>以来（以合同签订日期为准）承担过类似项目的情况进行评审，每提供一份得1分，满分5分。需在投标文件中提供每个项目的合同复印件作为证明材料，并加盖投标人公章，未提供或提供不全不得分。</w:t>
            </w:r>
          </w:p>
        </w:tc>
      </w:tr>
    </w:tbl>
    <w:p w14:paraId="2FFCB0B3">
      <w:pPr>
        <w:jc w:val="left"/>
        <w:rPr>
          <w:rFonts w:asciiTheme="minorEastAsia" w:hAnsiTheme="minorEastAsia" w:eastAsiaTheme="minorEastAsia"/>
          <w:sz w:val="28"/>
          <w:szCs w:val="28"/>
        </w:rPr>
      </w:pPr>
      <w:bookmarkStart w:id="3" w:name="_GoBack"/>
      <w:bookmarkEnd w:id="3"/>
    </w:p>
    <w:p w14:paraId="3D98834D">
      <w:pPr>
        <w:pStyle w:val="11"/>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第三章 响应文件资料组成及相关要求</w:t>
      </w:r>
    </w:p>
    <w:p w14:paraId="21A2868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78EF35B2">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68F6C664">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1C2A51C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5A67830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3DCAEDD2">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3DC60A7E">
      <w:pPr>
        <w:widowControl/>
        <w:spacing w:line="360" w:lineRule="auto"/>
        <w:ind w:firstLine="470" w:firstLineChars="196"/>
        <w:jc w:val="left"/>
        <w:rPr>
          <w:rFonts w:hint="eastAsia" w:eastAsia="宋体" w:asciiTheme="minorEastAsia" w:hAnsiTheme="minorEastAsia" w:cstheme="minorEastAsia"/>
          <w:bCs/>
          <w:kern w:val="0"/>
          <w:sz w:val="24"/>
          <w:szCs w:val="24"/>
          <w:lang w:eastAsia="zh-CN"/>
        </w:rPr>
      </w:pPr>
      <w:r>
        <w:rPr>
          <w:rFonts w:hint="eastAsia" w:ascii="宋体" w:hAnsi="宋体" w:eastAsia="宋体" w:cs="宋体"/>
          <w:bCs/>
          <w:kern w:val="0"/>
          <w:sz w:val="24"/>
          <w:szCs w:val="24"/>
        </w:rPr>
        <w:t>⑤</w:t>
      </w:r>
      <w:r>
        <w:rPr>
          <w:rFonts w:hint="eastAsia" w:ascii="宋体" w:hAnsi="宋体" w:eastAsia="宋体" w:cs="宋体"/>
          <w:bCs/>
          <w:kern w:val="0"/>
          <w:sz w:val="24"/>
          <w:szCs w:val="24"/>
          <w:lang w:eastAsia="zh-CN"/>
        </w:rPr>
        <w:t>《安全技术防范系统设计、施工、维修资格证》</w:t>
      </w:r>
    </w:p>
    <w:p w14:paraId="2100861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3.服务承诺书（详见附件4）</w:t>
      </w:r>
    </w:p>
    <w:p w14:paraId="4FA488C9">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4.项目报价表（详见附件5）</w:t>
      </w:r>
    </w:p>
    <w:p w14:paraId="7DE2D478">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5.偏离表（详见附件6）</w:t>
      </w:r>
    </w:p>
    <w:p w14:paraId="30B3169E">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6.经营业绩</w:t>
      </w:r>
    </w:p>
    <w:p w14:paraId="6AFAF197">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袋须用封条密封加盖公章。</w:t>
      </w:r>
    </w:p>
    <w:p w14:paraId="376CBCA5">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注：投标人可根据项目需求内容添加响应文件资料。</w:t>
      </w:r>
    </w:p>
    <w:p w14:paraId="70CEF23B">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br w:type="page"/>
      </w:r>
    </w:p>
    <w:p w14:paraId="0895945B">
      <w:pPr>
        <w:pStyle w:val="11"/>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5FB7C213">
      <w:pPr>
        <w:pStyle w:val="11"/>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40B917C6">
      <w:pPr>
        <w:spacing w:line="240" w:lineRule="atLeast"/>
        <w:jc w:val="center"/>
        <w:rPr>
          <w:rFonts w:cs="Helvetica" w:asciiTheme="minorEastAsia" w:hAnsiTheme="minorEastAsia" w:eastAsiaTheme="minorEastAsia"/>
          <w:b/>
          <w:kern w:val="0"/>
          <w:sz w:val="52"/>
          <w:szCs w:val="52"/>
          <w:u w:val="single"/>
        </w:rPr>
      </w:pPr>
    </w:p>
    <w:p w14:paraId="3B1D354E">
      <w:pPr>
        <w:spacing w:line="240" w:lineRule="atLeast"/>
        <w:jc w:val="center"/>
        <w:rPr>
          <w:rFonts w:cs="Helvetica" w:asciiTheme="minorEastAsia" w:hAnsiTheme="minorEastAsia" w:eastAsiaTheme="minorEastAsia"/>
          <w:b/>
          <w:kern w:val="0"/>
          <w:sz w:val="52"/>
          <w:szCs w:val="52"/>
          <w:u w:val="single"/>
        </w:rPr>
      </w:pPr>
      <w:r>
        <w:rPr>
          <w:rFonts w:hint="eastAsia" w:cs="Helvetica" w:asciiTheme="minorEastAsia" w:hAnsiTheme="minorEastAsia" w:eastAsiaTheme="minorEastAsia"/>
          <w:b/>
          <w:kern w:val="0"/>
          <w:sz w:val="52"/>
          <w:szCs w:val="52"/>
          <w:u w:val="single"/>
        </w:rPr>
        <w:t>江门市技师学院潮连校区、荷塘校区增加智能安防设备项目</w:t>
      </w:r>
    </w:p>
    <w:p w14:paraId="52B5C631">
      <w:pPr>
        <w:spacing w:line="240" w:lineRule="atLeast"/>
        <w:jc w:val="center"/>
        <w:rPr>
          <w:rFonts w:cs="Helvetica" w:asciiTheme="minorEastAsia" w:hAnsiTheme="minorEastAsia" w:eastAsiaTheme="minorEastAsia"/>
          <w:b/>
          <w:kern w:val="0"/>
          <w:sz w:val="52"/>
          <w:szCs w:val="52"/>
          <w:u w:val="single"/>
        </w:rPr>
      </w:pPr>
    </w:p>
    <w:p w14:paraId="20EFEDB1">
      <w:pPr>
        <w:spacing w:line="240" w:lineRule="atLeast"/>
        <w:jc w:val="center"/>
        <w:rPr>
          <w:rFonts w:asciiTheme="minorEastAsia" w:hAnsiTheme="minorEastAsia" w:eastAsiaTheme="minorEastAsia"/>
          <w:b/>
          <w:sz w:val="44"/>
          <w:szCs w:val="44"/>
        </w:rPr>
      </w:pPr>
      <w:r>
        <w:rPr>
          <w:rFonts w:hint="eastAsia" w:asciiTheme="minorEastAsia" w:hAnsiTheme="minorEastAsia" w:eastAsiaTheme="minorEastAsia"/>
          <w:b/>
          <w:sz w:val="28"/>
          <w:szCs w:val="28"/>
        </w:rPr>
        <w:t>项目编号：</w:t>
      </w:r>
      <w:r>
        <w:rPr>
          <w:rFonts w:hint="eastAsia" w:cs="宋体" w:asciiTheme="minorEastAsia" w:hAnsiTheme="minorEastAsia" w:eastAsiaTheme="minorEastAsia"/>
          <w:b/>
          <w:kern w:val="0"/>
          <w:sz w:val="28"/>
          <w:szCs w:val="28"/>
        </w:rPr>
        <w:t>BWB-2024-05</w:t>
      </w:r>
    </w:p>
    <w:p w14:paraId="7E72FE66">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响</w:t>
      </w:r>
    </w:p>
    <w:p w14:paraId="7F62C251">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应</w:t>
      </w:r>
    </w:p>
    <w:p w14:paraId="28DCA061">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文</w:t>
      </w:r>
    </w:p>
    <w:p w14:paraId="10052FEA">
      <w:pPr>
        <w:spacing w:line="240" w:lineRule="atLeast"/>
        <w:jc w:val="center"/>
        <w:rPr>
          <w:rFonts w:asciiTheme="minorEastAsia" w:hAnsiTheme="minorEastAsia" w:eastAsiaTheme="minorEastAsia"/>
          <w:sz w:val="72"/>
          <w:szCs w:val="72"/>
        </w:rPr>
      </w:pPr>
      <w:r>
        <w:rPr>
          <w:rFonts w:hint="eastAsia" w:asciiTheme="minorEastAsia" w:hAnsiTheme="minorEastAsia" w:eastAsiaTheme="minorEastAsia"/>
          <w:b/>
          <w:bCs/>
          <w:sz w:val="72"/>
          <w:szCs w:val="72"/>
        </w:rPr>
        <w:t>件</w:t>
      </w:r>
    </w:p>
    <w:p w14:paraId="27758738">
      <w:pPr>
        <w:spacing w:line="240" w:lineRule="atLeast"/>
        <w:ind w:firstLine="320" w:firstLineChars="1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（正本/副本）</w:t>
      </w:r>
    </w:p>
    <w:p w14:paraId="036F54B7">
      <w:pPr>
        <w:spacing w:line="240" w:lineRule="atLeast"/>
        <w:ind w:firstLine="320" w:firstLineChars="100"/>
        <w:jc w:val="center"/>
        <w:rPr>
          <w:rFonts w:asciiTheme="minorEastAsia" w:hAnsiTheme="minorEastAsia" w:eastAsiaTheme="minorEastAsia"/>
          <w:sz w:val="32"/>
          <w:szCs w:val="32"/>
        </w:rPr>
      </w:pPr>
    </w:p>
    <w:p w14:paraId="10C4FEC8">
      <w:pPr>
        <w:spacing w:line="360" w:lineRule="auto"/>
        <w:rPr>
          <w:rFonts w:asciiTheme="minorEastAsia" w:hAnsiTheme="minorEastAsia" w:eastAsiaTheme="minorEastAsia"/>
          <w:sz w:val="28"/>
          <w:szCs w:val="28"/>
        </w:rPr>
      </w:pPr>
    </w:p>
    <w:p w14:paraId="2362328E">
      <w:pPr>
        <w:spacing w:line="360" w:lineRule="auto"/>
        <w:ind w:firstLine="1260" w:firstLineChars="450"/>
        <w:jc w:val="left"/>
        <w:rPr>
          <w:rFonts w:asciiTheme="minorEastAsia" w:hAnsiTheme="minorEastAsia" w:eastAsiaTheme="minorEastAsia"/>
          <w:sz w:val="28"/>
        </w:rPr>
      </w:pPr>
      <w:r>
        <w:rPr>
          <w:rFonts w:hint="eastAsia" w:asciiTheme="minorEastAsia" w:hAnsiTheme="minorEastAsia" w:eastAsiaTheme="minorEastAsia"/>
          <w:sz w:val="28"/>
        </w:rPr>
        <w:t>投标人（盖章）：</w:t>
      </w:r>
    </w:p>
    <w:p w14:paraId="625A759E">
      <w:pPr>
        <w:spacing w:line="360" w:lineRule="auto"/>
        <w:ind w:firstLine="1260" w:firstLineChars="450"/>
        <w:jc w:val="left"/>
        <w:rPr>
          <w:rFonts w:asciiTheme="minorEastAsia" w:hAnsiTheme="minorEastAsia" w:eastAsiaTheme="minorEastAsia"/>
          <w:sz w:val="28"/>
        </w:rPr>
      </w:pPr>
      <w:r>
        <w:rPr>
          <w:rFonts w:hint="eastAsia" w:asciiTheme="minorEastAsia" w:hAnsiTheme="minorEastAsia" w:eastAsiaTheme="minorEastAsia"/>
          <w:sz w:val="28"/>
        </w:rPr>
        <w:t>法定代表人（或经营者）或委托代理人（签字）：</w:t>
      </w:r>
    </w:p>
    <w:p w14:paraId="3ECA7678">
      <w:pPr>
        <w:spacing w:line="360" w:lineRule="auto"/>
        <w:ind w:right="-732" w:rightChars="-244" w:firstLine="1260" w:firstLineChars="450"/>
        <w:jc w:val="left"/>
        <w:rPr>
          <w:rFonts w:asciiTheme="minorEastAsia" w:hAnsiTheme="minorEastAsia" w:eastAsiaTheme="minorEastAsia"/>
          <w:sz w:val="28"/>
        </w:rPr>
      </w:pPr>
      <w:r>
        <w:rPr>
          <w:rFonts w:hint="eastAsia" w:asciiTheme="minorEastAsia" w:hAnsiTheme="minorEastAsia" w:eastAsiaTheme="minorEastAsia"/>
          <w:sz w:val="28"/>
        </w:rPr>
        <w:t>日期： 年 月 日</w:t>
      </w:r>
      <w:r>
        <w:rPr>
          <w:rFonts w:asciiTheme="minorEastAsia" w:hAnsiTheme="minorEastAsia" w:eastAsiaTheme="minorEastAsia"/>
          <w:sz w:val="28"/>
        </w:rPr>
        <w:br w:type="page"/>
      </w:r>
    </w:p>
    <w:p w14:paraId="5D7D2526">
      <w:pPr>
        <w:spacing w:line="240" w:lineRule="atLeast"/>
        <w:ind w:right="-732" w:rightChars="-244"/>
        <w:rPr>
          <w:rFonts w:asciiTheme="minorEastAsia" w:hAnsiTheme="minorEastAsia" w:eastAsiaTheme="minorEastAsia"/>
          <w:sz w:val="28"/>
        </w:rPr>
      </w:pPr>
      <w:r>
        <w:rPr>
          <w:rFonts w:hint="eastAsia" w:asciiTheme="minorEastAsia" w:hAnsiTheme="minorEastAsia" w:eastAsiaTheme="minorEastAsia"/>
          <w:sz w:val="28"/>
        </w:rPr>
        <w:t>封面粘贴要求：按统一格式，完善相关资料后打印贴于档案袋正面</w:t>
      </w:r>
    </w:p>
    <w:p w14:paraId="03D829B9">
      <w:pPr>
        <w:spacing w:line="240" w:lineRule="atLeast"/>
        <w:ind w:right="-732" w:rightChars="-244"/>
        <w:rPr>
          <w:rFonts w:asciiTheme="minorEastAsia" w:hAnsiTheme="minorEastAsia" w:eastAsiaTheme="minorEastAsia"/>
          <w:sz w:val="28"/>
        </w:rPr>
      </w:pPr>
      <w:r>
        <w:rPr>
          <w:rFonts w:hint="eastAsia" w:asciiTheme="minorEastAsia" w:hAnsiTheme="minorEastAsia" w:eastAsiaTheme="minorEastAsia"/>
          <w:sz w:val="28"/>
        </w:rPr>
        <w:t>注意：请选择正本或副本，并加盖单位公章。</w:t>
      </w:r>
    </w:p>
    <w:p w14:paraId="36469F0F">
      <w:pPr>
        <w:spacing w:line="240" w:lineRule="atLeast"/>
        <w:ind w:right="-732" w:rightChars="-244"/>
        <w:rPr>
          <w:rFonts w:asciiTheme="minorEastAsia" w:hAnsiTheme="minorEastAsia" w:eastAsiaTheme="minorEastAsia"/>
          <w:sz w:val="28"/>
        </w:rPr>
      </w:pPr>
      <w:r>
        <w:rPr>
          <w:rFonts w:hint="eastAsia" w:asciiTheme="minorEastAsia" w:hAnsiTheme="minorEastAsia" w:eastAsiaTheme="minorEastAsia"/>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7486A5DF">
      <w:pPr>
        <w:widowControl/>
        <w:jc w:val="left"/>
        <w:rPr>
          <w:rFonts w:asciiTheme="minorEastAsia" w:hAnsiTheme="minorEastAsia" w:eastAsiaTheme="minorEastAsia"/>
          <w:sz w:val="28"/>
          <w:szCs w:val="28"/>
        </w:rPr>
      </w:pPr>
      <w:r>
        <w:rPr>
          <w:rFonts w:asciiTheme="minorEastAsia" w:hAnsiTheme="minorEastAsia" w:eastAsiaTheme="minorEastAsia"/>
          <w:sz w:val="28"/>
          <w:szCs w:val="28"/>
        </w:rPr>
        <w:br w:type="page"/>
      </w:r>
    </w:p>
    <w:p w14:paraId="53FD5FAD">
      <w:pPr>
        <w:spacing w:line="240" w:lineRule="atLeast"/>
        <w:ind w:right="-732" w:rightChars="-244"/>
        <w:rPr>
          <w:rFonts w:asciiTheme="minorEastAsia" w:hAnsiTheme="minorEastAsia" w:eastAsiaTheme="minorEastAsia"/>
          <w:sz w:val="28"/>
          <w:szCs w:val="28"/>
        </w:rPr>
      </w:pPr>
      <w:r>
        <w:rPr>
          <w:rFonts w:hint="eastAsia" w:asciiTheme="minorEastAsia" w:hAnsiTheme="minorEastAsia" w:eastAsiaTheme="minorEastAsia"/>
          <w:sz w:val="28"/>
          <w:szCs w:val="28"/>
        </w:rPr>
        <w:t>封条粘贴要求：密封条须贴在档案袋封口处，盖骑缝公章。</w:t>
      </w:r>
    </w:p>
    <w:p w14:paraId="1431904D">
      <w:pPr>
        <w:spacing w:line="240" w:lineRule="atLeast"/>
        <w:ind w:right="-732" w:rightChars="-244"/>
        <w:rPr>
          <w:rFonts w:asciiTheme="minorEastAsia" w:hAnsiTheme="minorEastAsia" w:eastAsiaTheme="minorEastAsia"/>
          <w:sz w:val="28"/>
          <w:szCs w:val="28"/>
        </w:rPr>
      </w:pPr>
      <w:r>
        <w:rPr>
          <w:rFonts w:hint="eastAsia" w:asciiTheme="minorEastAsia" w:hAnsiTheme="minorEastAsia" w:eastAsiaTheme="minorEastAsia"/>
          <w:sz w:val="28"/>
          <w:szCs w:val="28"/>
        </w:rPr>
        <w:t>注意：下图仅供参考，密封条粘贴及盖章位置按需处理。</w:t>
      </w:r>
    </w:p>
    <w:p w14:paraId="1B51C30B">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6DB452C3">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430B6976">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3D1778B1">
      <w:pPr>
        <w:widowControl/>
        <w:jc w:val="left"/>
        <w:rPr>
          <w:rFonts w:asciiTheme="minorEastAsia" w:hAnsiTheme="minorEastAsia" w:eastAsiaTheme="minorEastAsia"/>
          <w:b/>
          <w:sz w:val="28"/>
          <w:szCs w:val="28"/>
        </w:rPr>
      </w:pPr>
    </w:p>
    <w:p w14:paraId="68C54E19">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5204D59D">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15AA9364">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3C00EA7B">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61402329">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66259FD5">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432E1316">
      <w:pPr>
        <w:spacing w:line="480" w:lineRule="auto"/>
        <w:rPr>
          <w:rFonts w:asciiTheme="minorEastAsia" w:hAnsiTheme="minorEastAsia" w:eastAsiaTheme="minorEastAsia"/>
          <w:sz w:val="28"/>
          <w:szCs w:val="28"/>
        </w:rPr>
      </w:pPr>
    </w:p>
    <w:p w14:paraId="7A29397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5CD88A43">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084579F7">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512388F8">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0F839779">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33B0C210">
      <w:pPr>
        <w:tabs>
          <w:tab w:val="left" w:pos="3952"/>
        </w:tabs>
        <w:rPr>
          <w:rFonts w:asciiTheme="minorEastAsia" w:hAnsiTheme="minorEastAsia" w:eastAsiaTheme="minorEastAsia"/>
          <w:sz w:val="24"/>
        </w:rPr>
      </w:pPr>
    </w:p>
    <w:p w14:paraId="7ACC4BC0">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4299E5C">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6104B464">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7ECD9E93">
      <w:pPr>
        <w:spacing w:line="480" w:lineRule="auto"/>
        <w:rPr>
          <w:rFonts w:asciiTheme="minorEastAsia" w:hAnsiTheme="minorEastAsia" w:eastAsiaTheme="minorEastAsia"/>
          <w:sz w:val="28"/>
          <w:szCs w:val="28"/>
        </w:rPr>
      </w:pPr>
    </w:p>
    <w:p w14:paraId="1B9EC996">
      <w:pPr>
        <w:spacing w:line="480" w:lineRule="auto"/>
        <w:rPr>
          <w:rFonts w:asciiTheme="minorEastAsia" w:hAnsiTheme="minorEastAsia" w:eastAsiaTheme="minorEastAsia"/>
          <w:sz w:val="28"/>
          <w:szCs w:val="28"/>
        </w:rPr>
      </w:pPr>
    </w:p>
    <w:p w14:paraId="1464F0B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010C1AB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7977D787">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7CD3326B">
      <w:pPr>
        <w:rPr>
          <w:rFonts w:asciiTheme="minorEastAsia" w:hAnsiTheme="minorEastAsia" w:eastAsiaTheme="minorEastAsia"/>
        </w:rPr>
      </w:pPr>
    </w:p>
    <w:p w14:paraId="6FAEEDAC">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19A14EC1">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4C79FE5C">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0D8BCA69">
      <w:pPr>
        <w:rPr>
          <w:rFonts w:asciiTheme="minorEastAsia" w:hAnsiTheme="minorEastAsia" w:eastAsiaTheme="minorEastAsia"/>
        </w:rPr>
      </w:pPr>
    </w:p>
    <w:p w14:paraId="7B66A349">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6CA5E72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对于__________________项目（项目编号：__________________），我单位郑重承诺如中标/成交，我单位严格落实项目需求以下条款：(建议逐条复制项目需求相关条款原文)</w:t>
      </w:r>
    </w:p>
    <w:p w14:paraId="73FF5353">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65D6689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3B75863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6A2D0CBB">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3A570E72">
      <w:pPr>
        <w:pStyle w:val="11"/>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785EDD29">
      <w:pPr>
        <w:pStyle w:val="11"/>
        <w:jc w:val="both"/>
        <w:rPr>
          <w:rFonts w:asciiTheme="minorEastAsia" w:hAnsiTheme="minorEastAsia" w:eastAsiaTheme="minorEastAsia"/>
          <w:b w:val="0"/>
          <w:bCs w:val="0"/>
          <w:sz w:val="30"/>
          <w:szCs w:val="20"/>
        </w:rPr>
      </w:pPr>
    </w:p>
    <w:p w14:paraId="7AE5628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09B3CD8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1D7E8E3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6FD1C2E5">
      <w:pPr>
        <w:widowControl/>
        <w:jc w:val="left"/>
        <w:rPr>
          <w:rFonts w:asciiTheme="minorEastAsia" w:hAnsiTheme="minorEastAsia" w:eastAsiaTheme="minorEastAsia"/>
        </w:rPr>
      </w:pPr>
    </w:p>
    <w:p w14:paraId="2C9388BB">
      <w:pPr>
        <w:widowControl/>
        <w:jc w:val="left"/>
        <w:rPr>
          <w:rFonts w:asciiTheme="minorEastAsia" w:hAnsiTheme="minorEastAsia" w:eastAsiaTheme="minorEastAsia"/>
        </w:rPr>
        <w:sectPr>
          <w:pgSz w:w="11906" w:h="16838"/>
          <w:pgMar w:top="851" w:right="1077" w:bottom="851" w:left="1077" w:header="851" w:footer="992" w:gutter="0"/>
          <w:cols w:space="425" w:num="1"/>
          <w:docGrid w:type="lines" w:linePitch="408" w:charSpace="0"/>
        </w:sectPr>
      </w:pPr>
    </w:p>
    <w:p w14:paraId="23D707FE">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附件5：</w:t>
      </w:r>
    </w:p>
    <w:p w14:paraId="7DA1A497">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江门市技师学院潮连校区、荷塘校区增加智能安防设备项目报价表</w:t>
      </w:r>
    </w:p>
    <w:tbl>
      <w:tblPr>
        <w:tblStyle w:val="13"/>
        <w:tblW w:w="15098" w:type="dxa"/>
        <w:tblInd w:w="94" w:type="dxa"/>
        <w:tblLayout w:type="fixed"/>
        <w:tblCellMar>
          <w:top w:w="0" w:type="dxa"/>
          <w:left w:w="108" w:type="dxa"/>
          <w:bottom w:w="0" w:type="dxa"/>
          <w:right w:w="108" w:type="dxa"/>
        </w:tblCellMar>
      </w:tblPr>
      <w:tblGrid>
        <w:gridCol w:w="1160"/>
        <w:gridCol w:w="1605"/>
        <w:gridCol w:w="1425"/>
        <w:gridCol w:w="720"/>
        <w:gridCol w:w="795"/>
        <w:gridCol w:w="1050"/>
        <w:gridCol w:w="8343"/>
      </w:tblGrid>
      <w:tr w14:paraId="53378F67">
        <w:tblPrEx>
          <w:tblCellMar>
            <w:top w:w="0" w:type="dxa"/>
            <w:left w:w="108" w:type="dxa"/>
            <w:bottom w:w="0" w:type="dxa"/>
            <w:right w:w="108" w:type="dxa"/>
          </w:tblCellMar>
        </w:tblPrEx>
        <w:trPr>
          <w:trHeight w:val="669" w:hRule="atLeast"/>
        </w:trPr>
        <w:tc>
          <w:tcPr>
            <w:tcW w:w="4910" w:type="dxa"/>
            <w:gridSpan w:val="4"/>
            <w:tcBorders>
              <w:top w:val="nil"/>
              <w:left w:val="nil"/>
              <w:bottom w:val="nil"/>
              <w:right w:val="nil"/>
            </w:tcBorders>
            <w:shd w:val="clear" w:color="auto" w:fill="auto"/>
            <w:noWrap/>
            <w:vAlign w:val="center"/>
          </w:tcPr>
          <w:p w14:paraId="6473506C">
            <w:pPr>
              <w:widowControl/>
              <w:jc w:val="left"/>
              <w:rPr>
                <w:rFonts w:ascii="宋体" w:hAnsi="宋体" w:eastAsia="宋体" w:cs="宋体"/>
                <w:bCs/>
                <w:kern w:val="0"/>
                <w:sz w:val="28"/>
                <w:szCs w:val="28"/>
              </w:rPr>
            </w:pPr>
            <w:r>
              <w:rPr>
                <w:rFonts w:hint="eastAsia" w:ascii="宋体" w:hAnsi="宋体" w:eastAsia="宋体" w:cs="宋体"/>
                <w:bCs/>
                <w:kern w:val="0"/>
                <w:sz w:val="28"/>
                <w:szCs w:val="28"/>
              </w:rPr>
              <w:t>投标人名称（加盖公章）：</w:t>
            </w:r>
          </w:p>
        </w:tc>
        <w:tc>
          <w:tcPr>
            <w:tcW w:w="10188" w:type="dxa"/>
            <w:gridSpan w:val="3"/>
            <w:tcBorders>
              <w:top w:val="nil"/>
              <w:left w:val="nil"/>
              <w:bottom w:val="nil"/>
              <w:right w:val="nil"/>
            </w:tcBorders>
            <w:shd w:val="clear" w:color="auto" w:fill="auto"/>
            <w:noWrap/>
            <w:vAlign w:val="center"/>
          </w:tcPr>
          <w:p w14:paraId="23AA2685">
            <w:pPr>
              <w:widowControl/>
              <w:jc w:val="right"/>
              <w:rPr>
                <w:rFonts w:ascii="宋体" w:hAnsi="宋体" w:eastAsia="宋体" w:cs="宋体"/>
                <w:kern w:val="0"/>
                <w:sz w:val="28"/>
                <w:szCs w:val="28"/>
              </w:rPr>
            </w:pPr>
            <w:r>
              <w:rPr>
                <w:rFonts w:hint="eastAsia" w:ascii="宋体" w:hAnsi="宋体" w:eastAsia="宋体" w:cs="宋体"/>
                <w:kern w:val="0"/>
                <w:sz w:val="28"/>
                <w:szCs w:val="28"/>
              </w:rPr>
              <w:t>报价时间：   年   月   日</w:t>
            </w:r>
          </w:p>
        </w:tc>
      </w:tr>
      <w:tr w14:paraId="21E3F785">
        <w:tblPrEx>
          <w:tblCellMar>
            <w:top w:w="0" w:type="dxa"/>
            <w:left w:w="108" w:type="dxa"/>
            <w:bottom w:w="0" w:type="dxa"/>
            <w:right w:w="108" w:type="dxa"/>
          </w:tblCellMar>
        </w:tblPrEx>
        <w:trPr>
          <w:trHeight w:val="669"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F29E3">
            <w:pPr>
              <w:widowControl/>
              <w:jc w:val="center"/>
              <w:rPr>
                <w:rFonts w:ascii="宋体" w:hAnsi="宋体" w:eastAsia="宋体" w:cs="宋体"/>
                <w:kern w:val="0"/>
                <w:sz w:val="28"/>
                <w:szCs w:val="28"/>
              </w:rPr>
            </w:pPr>
            <w:r>
              <w:rPr>
                <w:rFonts w:hint="eastAsia" w:ascii="宋体" w:hAnsi="宋体" w:eastAsia="宋体" w:cs="宋体"/>
                <w:kern w:val="0"/>
                <w:sz w:val="28"/>
                <w:szCs w:val="28"/>
              </w:rPr>
              <w:t>序号</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56DE3298">
            <w:pPr>
              <w:widowControl/>
              <w:jc w:val="center"/>
              <w:rPr>
                <w:rFonts w:ascii="宋体" w:hAnsi="宋体" w:eastAsia="宋体" w:cs="宋体"/>
                <w:kern w:val="0"/>
                <w:sz w:val="28"/>
                <w:szCs w:val="28"/>
              </w:rPr>
            </w:pPr>
            <w:r>
              <w:rPr>
                <w:rFonts w:hint="eastAsia" w:ascii="宋体" w:hAnsi="宋体" w:eastAsia="宋体" w:cs="宋体"/>
                <w:kern w:val="0"/>
                <w:sz w:val="28"/>
                <w:szCs w:val="28"/>
              </w:rPr>
              <w:t>产品名称</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4FC73747">
            <w:pPr>
              <w:widowControl/>
              <w:jc w:val="center"/>
              <w:rPr>
                <w:rFonts w:ascii="宋体" w:hAnsi="宋体" w:eastAsia="宋体" w:cs="宋体"/>
                <w:kern w:val="0"/>
                <w:sz w:val="28"/>
                <w:szCs w:val="28"/>
              </w:rPr>
            </w:pPr>
            <w:r>
              <w:rPr>
                <w:rFonts w:hint="eastAsia" w:ascii="宋体" w:hAnsi="宋体" w:eastAsia="宋体" w:cs="宋体"/>
                <w:kern w:val="0"/>
                <w:sz w:val="28"/>
                <w:szCs w:val="28"/>
              </w:rPr>
              <w:t>数量</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12076262">
            <w:pPr>
              <w:widowControl/>
              <w:jc w:val="center"/>
              <w:rPr>
                <w:rFonts w:ascii="宋体" w:hAnsi="宋体" w:eastAsia="宋体" w:cs="宋体"/>
                <w:kern w:val="0"/>
                <w:sz w:val="28"/>
                <w:szCs w:val="28"/>
              </w:rPr>
            </w:pPr>
            <w:r>
              <w:rPr>
                <w:rFonts w:hint="eastAsia" w:ascii="宋体" w:hAnsi="宋体" w:eastAsia="宋体" w:cs="宋体"/>
                <w:kern w:val="0"/>
                <w:sz w:val="28"/>
                <w:szCs w:val="28"/>
              </w:rPr>
              <w:t>单位</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44C7D326">
            <w:pPr>
              <w:widowControl/>
              <w:jc w:val="center"/>
              <w:rPr>
                <w:rFonts w:ascii="宋体" w:hAnsi="宋体" w:eastAsia="宋体" w:cs="宋体"/>
                <w:kern w:val="0"/>
                <w:sz w:val="28"/>
                <w:szCs w:val="28"/>
              </w:rPr>
            </w:pPr>
            <w:r>
              <w:rPr>
                <w:rFonts w:hint="eastAsia" w:ascii="宋体" w:hAnsi="宋体" w:eastAsia="宋体" w:cs="宋体"/>
                <w:kern w:val="0"/>
                <w:sz w:val="28"/>
                <w:szCs w:val="28"/>
              </w:rPr>
              <w:t>单价(元)</w:t>
            </w: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72D505BB">
            <w:pPr>
              <w:widowControl/>
              <w:jc w:val="center"/>
              <w:rPr>
                <w:rFonts w:ascii="宋体" w:hAnsi="宋体" w:eastAsia="宋体" w:cs="宋体"/>
                <w:kern w:val="0"/>
                <w:sz w:val="28"/>
                <w:szCs w:val="28"/>
              </w:rPr>
            </w:pPr>
            <w:r>
              <w:rPr>
                <w:rFonts w:hint="eastAsia" w:ascii="宋体" w:hAnsi="宋体" w:eastAsia="宋体" w:cs="宋体"/>
                <w:kern w:val="0"/>
                <w:sz w:val="28"/>
                <w:szCs w:val="28"/>
              </w:rPr>
              <w:t>小计金额(元)</w:t>
            </w:r>
          </w:p>
        </w:tc>
        <w:tc>
          <w:tcPr>
            <w:tcW w:w="8343" w:type="dxa"/>
            <w:tcBorders>
              <w:top w:val="single" w:color="auto" w:sz="4" w:space="0"/>
              <w:left w:val="nil"/>
              <w:bottom w:val="single" w:color="auto" w:sz="4" w:space="0"/>
              <w:right w:val="single" w:color="auto" w:sz="4" w:space="0"/>
            </w:tcBorders>
            <w:shd w:val="clear" w:color="auto" w:fill="auto"/>
            <w:noWrap/>
            <w:vAlign w:val="center"/>
          </w:tcPr>
          <w:p w14:paraId="2DC2A86E">
            <w:pPr>
              <w:widowControl/>
              <w:jc w:val="center"/>
              <w:rPr>
                <w:rFonts w:ascii="宋体" w:hAnsi="宋体" w:eastAsia="宋体" w:cs="宋体"/>
                <w:kern w:val="0"/>
                <w:sz w:val="28"/>
                <w:szCs w:val="28"/>
              </w:rPr>
            </w:pPr>
            <w:r>
              <w:rPr>
                <w:rFonts w:hint="eastAsia" w:ascii="宋体" w:hAnsi="宋体" w:eastAsia="宋体" w:cs="宋体"/>
                <w:kern w:val="0"/>
                <w:sz w:val="28"/>
                <w:szCs w:val="28"/>
              </w:rPr>
              <w:t>说明</w:t>
            </w:r>
          </w:p>
        </w:tc>
      </w:tr>
      <w:tr w14:paraId="0ED461D8">
        <w:tblPrEx>
          <w:tblCellMar>
            <w:top w:w="0" w:type="dxa"/>
            <w:left w:w="108" w:type="dxa"/>
            <w:bottom w:w="0" w:type="dxa"/>
            <w:right w:w="108" w:type="dxa"/>
          </w:tblCellMar>
        </w:tblPrEx>
        <w:trPr>
          <w:trHeight w:val="374" w:hRule="atLeast"/>
        </w:trPr>
        <w:tc>
          <w:tcPr>
            <w:tcW w:w="1509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BCF190C">
            <w:pPr>
              <w:widowControl/>
              <w:rPr>
                <w:rFonts w:ascii="宋体" w:hAnsi="宋体" w:eastAsia="宋体" w:cs="宋体"/>
                <w:b/>
                <w:bCs/>
                <w:kern w:val="0"/>
                <w:sz w:val="28"/>
                <w:szCs w:val="28"/>
              </w:rPr>
            </w:pPr>
            <w:r>
              <w:rPr>
                <w:rFonts w:hint="eastAsia" w:ascii="宋体" w:hAnsi="宋体" w:eastAsia="宋体" w:cs="宋体"/>
                <w:b/>
                <w:bCs/>
                <w:kern w:val="0"/>
                <w:sz w:val="28"/>
                <w:szCs w:val="28"/>
              </w:rPr>
              <w:t>一、视频监控设备</w:t>
            </w:r>
          </w:p>
        </w:tc>
      </w:tr>
      <w:tr w14:paraId="2E0C9581">
        <w:tblPrEx>
          <w:tblCellMar>
            <w:top w:w="0" w:type="dxa"/>
            <w:left w:w="108" w:type="dxa"/>
            <w:bottom w:w="0" w:type="dxa"/>
            <w:right w:w="108" w:type="dxa"/>
          </w:tblCellMar>
        </w:tblPrEx>
        <w:trPr>
          <w:trHeight w:val="669"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55B10">
            <w:pPr>
              <w:widowControl/>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6B7A2528">
            <w:pPr>
              <w:rPr>
                <w:rFonts w:ascii="宋体" w:hAnsi="宋体" w:eastAsia="宋体" w:cs="宋体"/>
                <w:kern w:val="0"/>
                <w:sz w:val="21"/>
                <w:szCs w:val="21"/>
              </w:rPr>
            </w:pPr>
            <w:r>
              <w:rPr>
                <w:rFonts w:hint="eastAsia" w:ascii="宋体" w:hAnsi="宋体" w:eastAsia="宋体" w:cs="宋体"/>
                <w:sz w:val="21"/>
                <w:szCs w:val="21"/>
              </w:rPr>
              <w:t>400万网络数字摄像机</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3F71B18C">
            <w:pPr>
              <w:widowControl/>
              <w:jc w:val="center"/>
              <w:rPr>
                <w:rFonts w:ascii="宋体" w:hAnsi="宋体" w:eastAsia="宋体" w:cs="宋体"/>
                <w:kern w:val="0"/>
                <w:sz w:val="21"/>
                <w:szCs w:val="21"/>
              </w:rPr>
            </w:pPr>
            <w:r>
              <w:rPr>
                <w:rFonts w:hint="eastAsia" w:ascii="宋体" w:hAnsi="宋体" w:eastAsia="宋体" w:cs="宋体"/>
                <w:kern w:val="0"/>
                <w:sz w:val="21"/>
                <w:szCs w:val="21"/>
              </w:rPr>
              <w:t>36</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48145DDF">
            <w:pPr>
              <w:widowControl/>
              <w:jc w:val="center"/>
              <w:rPr>
                <w:rFonts w:ascii="宋体" w:hAnsi="宋体" w:eastAsia="宋体" w:cs="宋体"/>
                <w:kern w:val="0"/>
                <w:sz w:val="21"/>
                <w:szCs w:val="21"/>
              </w:rPr>
            </w:pPr>
            <w:r>
              <w:rPr>
                <w:rFonts w:hint="eastAsia" w:ascii="宋体" w:hAnsi="宋体" w:eastAsia="宋体" w:cs="宋体"/>
                <w:kern w:val="0"/>
                <w:sz w:val="21"/>
                <w:szCs w:val="21"/>
              </w:rPr>
              <w:t>支</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15882034">
            <w:pPr>
              <w:widowControl/>
              <w:jc w:val="center"/>
              <w:rPr>
                <w:rFonts w:ascii="宋体" w:hAnsi="宋体" w:eastAsia="宋体" w:cs="宋体"/>
                <w:kern w:val="0"/>
                <w:sz w:val="21"/>
                <w:szCs w:val="21"/>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3D99EAD8">
            <w:pPr>
              <w:widowControl/>
              <w:jc w:val="center"/>
              <w:rPr>
                <w:rFonts w:ascii="宋体" w:hAnsi="宋体" w:eastAsia="宋体" w:cs="宋体"/>
                <w:kern w:val="0"/>
                <w:sz w:val="21"/>
                <w:szCs w:val="21"/>
              </w:rPr>
            </w:pPr>
          </w:p>
        </w:tc>
        <w:tc>
          <w:tcPr>
            <w:tcW w:w="8343" w:type="dxa"/>
            <w:tcBorders>
              <w:top w:val="single" w:color="auto" w:sz="4" w:space="0"/>
              <w:left w:val="nil"/>
              <w:bottom w:val="single" w:color="auto" w:sz="4" w:space="0"/>
              <w:right w:val="single" w:color="auto" w:sz="4" w:space="0"/>
            </w:tcBorders>
            <w:shd w:val="clear" w:color="auto" w:fill="auto"/>
            <w:noWrap/>
          </w:tcPr>
          <w:p w14:paraId="7382A7EB">
            <w:pP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400万筒型网络摄像机最高分辨率可达2560 × 1440 @25 fps，在该分辨率下可输出实时图像</w:t>
            </w:r>
          </w:p>
          <w:p w14:paraId="7DF8D1A6">
            <w:pP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支持Smart侦测：场景变更侦测，虚焦侦测，区域入侵侦测，越界侦测，进入区域侦测，离开区域侦测，物品遗留侦测，物品拿取侦测，徘徊侦测，停车侦测，人员聚集侦测，快速移动侦测，音频异常侦测，音频抖升侦测，音频抖降侦测支持背光补偿，强光抑制，3D数字降噪，120 dB宽动态支持电动变焦支持白光/红外双补光，</w:t>
            </w:r>
          </w:p>
          <w:p w14:paraId="0EADF34E">
            <w:pP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红外光最远可达30 m，白光最远可达30 m</w:t>
            </w:r>
          </w:p>
          <w:p w14:paraId="07C818AA">
            <w:pPr>
              <w:rPr>
                <w:rFonts w:ascii="宋体" w:hAnsi="宋体" w:eastAsia="宋体" w:cs="宋体"/>
                <w:sz w:val="21"/>
                <w:szCs w:val="21"/>
              </w:rPr>
            </w:pPr>
            <w:r>
              <w:rPr>
                <w:rFonts w:hint="eastAsia" w:cs="宋体" w:asciiTheme="minorEastAsia" w:hAnsiTheme="minorEastAsia" w:eastAsiaTheme="minorEastAsia"/>
                <w:kern w:val="0"/>
                <w:sz w:val="21"/>
                <w:szCs w:val="21"/>
              </w:rPr>
              <w:t>出支持最大256 GB MicroSD/MicroSDHC/MicroSDXC卡本地存储1个内置麦克风支持电源输出，DC12 V，100 mA，可用于拾音器供电符合IP67防尘防水设计</w:t>
            </w:r>
          </w:p>
        </w:tc>
      </w:tr>
      <w:tr w14:paraId="56AE1BE9">
        <w:tblPrEx>
          <w:tblCellMar>
            <w:top w:w="0" w:type="dxa"/>
            <w:left w:w="108" w:type="dxa"/>
            <w:bottom w:w="0" w:type="dxa"/>
            <w:right w:w="108" w:type="dxa"/>
          </w:tblCellMar>
        </w:tblPrEx>
        <w:trPr>
          <w:trHeight w:val="434"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E048E">
            <w:pPr>
              <w:widowControl/>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7F50C250">
            <w:pPr>
              <w:rPr>
                <w:rFonts w:ascii="宋体" w:hAnsi="宋体" w:eastAsia="宋体" w:cs="宋体"/>
                <w:sz w:val="21"/>
                <w:szCs w:val="21"/>
              </w:rPr>
            </w:pPr>
            <w:r>
              <w:rPr>
                <w:rFonts w:hint="eastAsia" w:ascii="宋体" w:hAnsi="宋体" w:eastAsia="宋体" w:cs="宋体"/>
                <w:sz w:val="21"/>
                <w:szCs w:val="21"/>
              </w:rPr>
              <w:t>摄像机支架</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018BFF78">
            <w:pPr>
              <w:widowControl/>
              <w:jc w:val="center"/>
              <w:rPr>
                <w:rFonts w:ascii="宋体" w:hAnsi="宋体" w:eastAsia="宋体" w:cs="宋体"/>
                <w:kern w:val="0"/>
                <w:sz w:val="21"/>
                <w:szCs w:val="21"/>
              </w:rPr>
            </w:pPr>
            <w:r>
              <w:rPr>
                <w:rFonts w:hint="eastAsia" w:ascii="宋体" w:hAnsi="宋体" w:eastAsia="宋体" w:cs="宋体"/>
                <w:kern w:val="0"/>
                <w:sz w:val="21"/>
                <w:szCs w:val="21"/>
              </w:rPr>
              <w:t>36</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79C1ED01">
            <w:pPr>
              <w:widowControl/>
              <w:jc w:val="center"/>
              <w:rPr>
                <w:rFonts w:ascii="宋体" w:hAnsi="宋体" w:eastAsia="宋体" w:cs="宋体"/>
                <w:kern w:val="0"/>
                <w:sz w:val="21"/>
                <w:szCs w:val="21"/>
              </w:rPr>
            </w:pPr>
            <w:r>
              <w:rPr>
                <w:rFonts w:hint="eastAsia" w:ascii="宋体" w:hAnsi="宋体" w:eastAsia="宋体" w:cs="宋体"/>
                <w:kern w:val="0"/>
                <w:sz w:val="21"/>
                <w:szCs w:val="21"/>
              </w:rPr>
              <w:t>只</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6E371C43">
            <w:pPr>
              <w:widowControl/>
              <w:jc w:val="center"/>
              <w:rPr>
                <w:rFonts w:ascii="宋体" w:hAnsi="宋体" w:eastAsia="宋体" w:cs="宋体"/>
                <w:kern w:val="0"/>
                <w:sz w:val="21"/>
                <w:szCs w:val="21"/>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45309DC3">
            <w:pPr>
              <w:widowControl/>
              <w:jc w:val="center"/>
              <w:rPr>
                <w:rFonts w:ascii="宋体" w:hAnsi="宋体" w:eastAsia="宋体" w:cs="宋体"/>
                <w:kern w:val="0"/>
                <w:sz w:val="21"/>
                <w:szCs w:val="21"/>
              </w:rPr>
            </w:pPr>
          </w:p>
        </w:tc>
        <w:tc>
          <w:tcPr>
            <w:tcW w:w="8343" w:type="dxa"/>
            <w:tcBorders>
              <w:top w:val="single" w:color="auto" w:sz="4" w:space="0"/>
              <w:left w:val="nil"/>
              <w:bottom w:val="single" w:color="auto" w:sz="4" w:space="0"/>
              <w:right w:val="single" w:color="auto" w:sz="4" w:space="0"/>
            </w:tcBorders>
            <w:shd w:val="clear" w:color="auto" w:fill="auto"/>
            <w:noWrap/>
            <w:vAlign w:val="center"/>
          </w:tcPr>
          <w:p w14:paraId="550DD97A">
            <w:pPr>
              <w:widowControl/>
              <w:jc w:val="left"/>
              <w:textAlignment w:val="top"/>
              <w:rPr>
                <w:rFonts w:ascii="宋体" w:hAnsi="宋体" w:eastAsia="宋体" w:cs="宋体"/>
                <w:sz w:val="21"/>
                <w:szCs w:val="21"/>
              </w:rPr>
            </w:pPr>
            <w:r>
              <w:rPr>
                <w:rFonts w:hint="eastAsia" w:ascii="宋体" w:hAnsi="宋体" w:eastAsia="宋体" w:cs="宋体"/>
                <w:sz w:val="21"/>
                <w:szCs w:val="21"/>
              </w:rPr>
              <w:t>支撑摄像机</w:t>
            </w:r>
          </w:p>
        </w:tc>
      </w:tr>
      <w:tr w14:paraId="22BF6A97">
        <w:tblPrEx>
          <w:tblCellMar>
            <w:top w:w="0" w:type="dxa"/>
            <w:left w:w="108" w:type="dxa"/>
            <w:bottom w:w="0" w:type="dxa"/>
            <w:right w:w="108" w:type="dxa"/>
          </w:tblCellMar>
        </w:tblPrEx>
        <w:trPr>
          <w:trHeight w:val="669"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B65E3">
            <w:pPr>
              <w:widowControl/>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5859BB6F">
            <w:pPr>
              <w:widowControl/>
              <w:jc w:val="left"/>
              <w:rPr>
                <w:rFonts w:ascii="宋体" w:hAnsi="宋体" w:eastAsia="宋体" w:cs="宋体"/>
                <w:kern w:val="0"/>
                <w:sz w:val="21"/>
                <w:szCs w:val="21"/>
              </w:rPr>
            </w:pPr>
            <w:r>
              <w:rPr>
                <w:rFonts w:hint="eastAsia" w:ascii="宋体" w:hAnsi="宋体" w:eastAsia="宋体" w:cs="宋体"/>
                <w:sz w:val="21"/>
                <w:szCs w:val="21"/>
              </w:rPr>
              <w:t xml:space="preserve">监控专用硬盘8000G </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38BC8E39">
            <w:pPr>
              <w:widowControl/>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0E04EDE3">
            <w:pPr>
              <w:widowControl/>
              <w:jc w:val="center"/>
              <w:rPr>
                <w:rFonts w:ascii="宋体" w:hAnsi="宋体" w:eastAsia="宋体" w:cs="宋体"/>
                <w:kern w:val="0"/>
                <w:sz w:val="21"/>
                <w:szCs w:val="21"/>
              </w:rPr>
            </w:pPr>
            <w:r>
              <w:rPr>
                <w:rFonts w:hint="eastAsia" w:ascii="宋体" w:hAnsi="宋体" w:eastAsia="宋体" w:cs="宋体"/>
                <w:kern w:val="0"/>
                <w:sz w:val="21"/>
                <w:szCs w:val="21"/>
              </w:rPr>
              <w:t>只</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16B9A0FB">
            <w:pPr>
              <w:widowControl/>
              <w:jc w:val="center"/>
              <w:rPr>
                <w:rFonts w:ascii="宋体" w:hAnsi="宋体" w:eastAsia="宋体" w:cs="宋体"/>
                <w:kern w:val="0"/>
                <w:sz w:val="21"/>
                <w:szCs w:val="21"/>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08CABE52">
            <w:pPr>
              <w:widowControl/>
              <w:jc w:val="center"/>
              <w:rPr>
                <w:rFonts w:ascii="宋体" w:hAnsi="宋体" w:eastAsia="宋体" w:cs="宋体"/>
                <w:kern w:val="0"/>
                <w:sz w:val="21"/>
                <w:szCs w:val="21"/>
              </w:rPr>
            </w:pPr>
          </w:p>
        </w:tc>
        <w:tc>
          <w:tcPr>
            <w:tcW w:w="8343" w:type="dxa"/>
            <w:tcBorders>
              <w:top w:val="single" w:color="auto" w:sz="4" w:space="0"/>
              <w:left w:val="nil"/>
              <w:bottom w:val="single" w:color="auto" w:sz="4" w:space="0"/>
              <w:right w:val="single" w:color="auto" w:sz="4" w:space="0"/>
            </w:tcBorders>
            <w:shd w:val="clear" w:color="auto" w:fill="auto"/>
            <w:noWrap/>
            <w:vAlign w:val="center"/>
          </w:tcPr>
          <w:p w14:paraId="104D7123">
            <w:pPr>
              <w:spacing w:line="240" w:lineRule="atLeast"/>
              <w:rPr>
                <w:rFonts w:ascii="宋体" w:hAnsi="宋体" w:eastAsia="宋体" w:cs="宋体"/>
                <w:sz w:val="21"/>
                <w:szCs w:val="21"/>
              </w:rPr>
            </w:pPr>
            <w:r>
              <w:rPr>
                <w:rFonts w:hint="eastAsia" w:ascii="宋体" w:hAnsi="宋体" w:eastAsia="宋体" w:cs="宋体"/>
                <w:sz w:val="21"/>
                <w:szCs w:val="21"/>
              </w:rPr>
              <w:t>7200rpm;64M;S-ATAII:3.5寸</w:t>
            </w:r>
          </w:p>
        </w:tc>
      </w:tr>
      <w:tr w14:paraId="10713761">
        <w:tblPrEx>
          <w:tblCellMar>
            <w:top w:w="0" w:type="dxa"/>
            <w:left w:w="108" w:type="dxa"/>
            <w:bottom w:w="0" w:type="dxa"/>
            <w:right w:w="108" w:type="dxa"/>
          </w:tblCellMar>
        </w:tblPrEx>
        <w:trPr>
          <w:trHeight w:val="494"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2A219">
            <w:pPr>
              <w:widowControl/>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52F18E38">
            <w:pPr>
              <w:widowControl/>
              <w:rPr>
                <w:rFonts w:ascii="宋体" w:hAnsi="宋体" w:eastAsia="宋体" w:cs="宋体"/>
                <w:kern w:val="0"/>
                <w:sz w:val="21"/>
                <w:szCs w:val="21"/>
              </w:rPr>
            </w:pPr>
            <w:r>
              <w:rPr>
                <w:rStyle w:val="33"/>
                <w:rFonts w:hint="eastAsia" w:ascii="宋体" w:hAnsi="宋体" w:eastAsia="宋体" w:cs="宋体"/>
                <w:color w:val="auto"/>
                <w:sz w:val="21"/>
                <w:szCs w:val="21"/>
              </w:rPr>
              <w:t>千兆收发器</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764F8DFA">
            <w:pPr>
              <w:widowControl/>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69A06A50">
            <w:pPr>
              <w:widowControl/>
              <w:jc w:val="center"/>
              <w:rPr>
                <w:rFonts w:ascii="宋体" w:hAnsi="宋体" w:eastAsia="宋体" w:cs="宋体"/>
                <w:kern w:val="0"/>
                <w:sz w:val="21"/>
                <w:szCs w:val="21"/>
              </w:rPr>
            </w:pPr>
            <w:r>
              <w:rPr>
                <w:rFonts w:hint="eastAsia" w:ascii="宋体" w:hAnsi="宋体" w:eastAsia="宋体" w:cs="宋体"/>
                <w:kern w:val="0"/>
                <w:sz w:val="21"/>
                <w:szCs w:val="21"/>
              </w:rPr>
              <w:t>对</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4CE28187">
            <w:pPr>
              <w:widowControl/>
              <w:jc w:val="center"/>
              <w:rPr>
                <w:rFonts w:ascii="宋体" w:hAnsi="宋体" w:eastAsia="宋体" w:cs="宋体"/>
                <w:kern w:val="0"/>
                <w:sz w:val="21"/>
                <w:szCs w:val="21"/>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56E4FE03">
            <w:pPr>
              <w:widowControl/>
              <w:jc w:val="center"/>
              <w:rPr>
                <w:rFonts w:ascii="宋体" w:hAnsi="宋体" w:eastAsia="宋体" w:cs="宋体"/>
                <w:kern w:val="0"/>
                <w:sz w:val="21"/>
                <w:szCs w:val="21"/>
              </w:rPr>
            </w:pPr>
          </w:p>
        </w:tc>
        <w:tc>
          <w:tcPr>
            <w:tcW w:w="8343" w:type="dxa"/>
            <w:tcBorders>
              <w:top w:val="single" w:color="auto" w:sz="4" w:space="0"/>
              <w:left w:val="nil"/>
              <w:bottom w:val="single" w:color="auto" w:sz="4" w:space="0"/>
              <w:right w:val="single" w:color="auto" w:sz="4" w:space="0"/>
            </w:tcBorders>
            <w:shd w:val="clear" w:color="auto" w:fill="auto"/>
            <w:noWrap/>
            <w:vAlign w:val="center"/>
          </w:tcPr>
          <w:p w14:paraId="66228F7D">
            <w:pPr>
              <w:widowControl/>
              <w:jc w:val="left"/>
              <w:rPr>
                <w:rFonts w:ascii="宋体" w:hAnsi="宋体" w:eastAsia="宋体" w:cs="宋体"/>
                <w:kern w:val="0"/>
                <w:sz w:val="21"/>
                <w:szCs w:val="21"/>
              </w:rPr>
            </w:pPr>
          </w:p>
        </w:tc>
      </w:tr>
      <w:tr w14:paraId="4345FB72">
        <w:trPr>
          <w:trHeight w:val="669"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1D371">
            <w:pPr>
              <w:widowControl/>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4F9616E4">
            <w:pPr>
              <w:widowControl/>
              <w:rPr>
                <w:rFonts w:ascii="宋体" w:hAnsi="宋体" w:eastAsia="宋体" w:cs="宋体"/>
                <w:kern w:val="0"/>
                <w:sz w:val="21"/>
                <w:szCs w:val="21"/>
              </w:rPr>
            </w:pPr>
            <w:r>
              <w:rPr>
                <w:rStyle w:val="33"/>
                <w:rFonts w:hint="eastAsia" w:ascii="宋体" w:hAnsi="宋体" w:eastAsia="宋体" w:cs="宋体"/>
                <w:color w:val="auto"/>
                <w:sz w:val="21"/>
                <w:szCs w:val="21"/>
              </w:rPr>
              <w:t>百兆POE交换机</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51A2F884">
            <w:pPr>
              <w:widowControl/>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156EB5C2">
            <w:pPr>
              <w:widowControl/>
              <w:jc w:val="center"/>
              <w:rPr>
                <w:rFonts w:ascii="宋体" w:hAnsi="宋体" w:eastAsia="宋体" w:cs="宋体"/>
                <w:kern w:val="0"/>
                <w:sz w:val="21"/>
                <w:szCs w:val="21"/>
              </w:rPr>
            </w:pPr>
            <w:r>
              <w:rPr>
                <w:rFonts w:hint="eastAsia" w:ascii="宋体" w:hAnsi="宋体" w:eastAsia="宋体" w:cs="宋体"/>
                <w:kern w:val="0"/>
                <w:sz w:val="21"/>
                <w:szCs w:val="21"/>
              </w:rPr>
              <w:t>只</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0208E15A">
            <w:pPr>
              <w:widowControl/>
              <w:jc w:val="center"/>
              <w:rPr>
                <w:rFonts w:ascii="宋体" w:hAnsi="宋体" w:eastAsia="宋体" w:cs="宋体"/>
                <w:kern w:val="0"/>
                <w:sz w:val="21"/>
                <w:szCs w:val="21"/>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70A98615">
            <w:pPr>
              <w:widowControl/>
              <w:jc w:val="center"/>
              <w:rPr>
                <w:rFonts w:ascii="宋体" w:hAnsi="宋体" w:eastAsia="宋体" w:cs="宋体"/>
                <w:kern w:val="0"/>
                <w:sz w:val="21"/>
                <w:szCs w:val="21"/>
              </w:rPr>
            </w:pPr>
          </w:p>
        </w:tc>
        <w:tc>
          <w:tcPr>
            <w:tcW w:w="8343" w:type="dxa"/>
            <w:tcBorders>
              <w:top w:val="single" w:color="auto" w:sz="4" w:space="0"/>
              <w:left w:val="nil"/>
              <w:bottom w:val="single" w:color="auto" w:sz="4" w:space="0"/>
              <w:right w:val="single" w:color="auto" w:sz="4" w:space="0"/>
            </w:tcBorders>
            <w:shd w:val="clear" w:color="auto" w:fill="auto"/>
            <w:noWrap/>
            <w:vAlign w:val="center"/>
          </w:tcPr>
          <w:p w14:paraId="66513A79">
            <w:pPr>
              <w:widowControl/>
              <w:rPr>
                <w:rFonts w:ascii="宋体" w:hAnsi="宋体" w:eastAsia="宋体" w:cs="宋体"/>
                <w:kern w:val="0"/>
                <w:sz w:val="21"/>
                <w:szCs w:val="21"/>
              </w:rPr>
            </w:pPr>
            <w:r>
              <w:rPr>
                <w:rFonts w:hint="eastAsia" w:ascii="宋体" w:hAnsi="宋体" w:eastAsia="宋体" w:cs="宋体"/>
                <w:sz w:val="21"/>
                <w:szCs w:val="21"/>
              </w:rPr>
              <w:t>1/100M  8</w:t>
            </w:r>
            <w:r>
              <w:rPr>
                <w:rStyle w:val="33"/>
                <w:rFonts w:hint="eastAsia" w:ascii="宋体" w:hAnsi="宋体" w:eastAsia="宋体" w:cs="宋体"/>
                <w:color w:val="auto"/>
                <w:sz w:val="21"/>
                <w:szCs w:val="21"/>
              </w:rPr>
              <w:t>口POE</w:t>
            </w:r>
            <w:r>
              <w:rPr>
                <w:rFonts w:hint="eastAsia" w:ascii="宋体" w:hAnsi="宋体" w:eastAsia="宋体" w:cs="宋体"/>
                <w:sz w:val="21"/>
                <w:szCs w:val="21"/>
              </w:rPr>
              <w:t>交换机</w:t>
            </w:r>
          </w:p>
        </w:tc>
      </w:tr>
      <w:tr w14:paraId="5573EFAE">
        <w:tblPrEx>
          <w:tblCellMar>
            <w:top w:w="0" w:type="dxa"/>
            <w:left w:w="108" w:type="dxa"/>
            <w:bottom w:w="0" w:type="dxa"/>
            <w:right w:w="108" w:type="dxa"/>
          </w:tblCellMar>
        </w:tblPrEx>
        <w:trPr>
          <w:trHeight w:val="669"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F477E">
            <w:pPr>
              <w:widowControl/>
              <w:jc w:val="center"/>
              <w:rPr>
                <w:rFonts w:ascii="宋体" w:hAnsi="宋体" w:eastAsia="宋体" w:cs="宋体"/>
                <w:kern w:val="0"/>
                <w:sz w:val="21"/>
                <w:szCs w:val="21"/>
              </w:rPr>
            </w:pPr>
            <w:r>
              <w:rPr>
                <w:rFonts w:hint="eastAsia" w:ascii="宋体" w:hAnsi="宋体" w:eastAsia="宋体" w:cs="宋体"/>
                <w:kern w:val="0"/>
                <w:sz w:val="21"/>
                <w:szCs w:val="21"/>
              </w:rPr>
              <w:t>6</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2669FE69">
            <w:pPr>
              <w:widowControl/>
              <w:rPr>
                <w:rFonts w:ascii="宋体" w:hAnsi="宋体" w:eastAsia="宋体" w:cs="宋体"/>
                <w:kern w:val="0"/>
                <w:sz w:val="21"/>
                <w:szCs w:val="21"/>
              </w:rPr>
            </w:pPr>
            <w:r>
              <w:rPr>
                <w:rStyle w:val="33"/>
                <w:rFonts w:hint="eastAsia" w:ascii="宋体" w:hAnsi="宋体" w:eastAsia="宋体" w:cs="宋体"/>
                <w:color w:val="auto"/>
                <w:sz w:val="21"/>
                <w:szCs w:val="21"/>
              </w:rPr>
              <w:t>百兆POE交换机</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313953C9">
            <w:pPr>
              <w:widowControl/>
              <w:jc w:val="center"/>
              <w:rPr>
                <w:rFonts w:ascii="宋体" w:hAnsi="宋体" w:eastAsia="宋体" w:cs="宋体"/>
                <w:kern w:val="0"/>
                <w:sz w:val="21"/>
                <w:szCs w:val="21"/>
              </w:rPr>
            </w:pPr>
            <w:r>
              <w:rPr>
                <w:rFonts w:hint="eastAsia" w:ascii="宋体" w:hAnsi="宋体" w:eastAsia="宋体" w:cs="宋体"/>
                <w:kern w:val="0"/>
                <w:sz w:val="21"/>
                <w:szCs w:val="21"/>
              </w:rPr>
              <w:t>7</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702C3347">
            <w:pPr>
              <w:widowControl/>
              <w:jc w:val="center"/>
              <w:rPr>
                <w:rFonts w:ascii="宋体" w:hAnsi="宋体" w:eastAsia="宋体" w:cs="宋体"/>
                <w:kern w:val="0"/>
                <w:sz w:val="21"/>
                <w:szCs w:val="21"/>
              </w:rPr>
            </w:pPr>
            <w:r>
              <w:rPr>
                <w:rFonts w:hint="eastAsia" w:ascii="宋体" w:hAnsi="宋体" w:eastAsia="宋体" w:cs="宋体"/>
                <w:kern w:val="0"/>
                <w:sz w:val="21"/>
                <w:szCs w:val="21"/>
              </w:rPr>
              <w:t>只</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73D79D39">
            <w:pPr>
              <w:widowControl/>
              <w:jc w:val="center"/>
              <w:rPr>
                <w:rFonts w:ascii="宋体" w:hAnsi="宋体" w:eastAsia="宋体" w:cs="宋体"/>
                <w:kern w:val="0"/>
                <w:sz w:val="21"/>
                <w:szCs w:val="21"/>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352F3588">
            <w:pPr>
              <w:widowControl/>
              <w:jc w:val="center"/>
              <w:rPr>
                <w:rFonts w:ascii="宋体" w:hAnsi="宋体" w:eastAsia="宋体" w:cs="宋体"/>
                <w:kern w:val="0"/>
                <w:sz w:val="21"/>
                <w:szCs w:val="21"/>
              </w:rPr>
            </w:pPr>
          </w:p>
        </w:tc>
        <w:tc>
          <w:tcPr>
            <w:tcW w:w="8343" w:type="dxa"/>
            <w:tcBorders>
              <w:top w:val="single" w:color="auto" w:sz="4" w:space="0"/>
              <w:left w:val="nil"/>
              <w:bottom w:val="single" w:color="auto" w:sz="4" w:space="0"/>
              <w:right w:val="single" w:color="auto" w:sz="4" w:space="0"/>
            </w:tcBorders>
            <w:shd w:val="clear" w:color="auto" w:fill="auto"/>
            <w:noWrap/>
            <w:vAlign w:val="center"/>
          </w:tcPr>
          <w:p w14:paraId="17A48C56">
            <w:pPr>
              <w:widowControl/>
              <w:rPr>
                <w:rFonts w:ascii="宋体" w:hAnsi="宋体" w:eastAsia="宋体" w:cs="宋体"/>
                <w:kern w:val="0"/>
                <w:sz w:val="21"/>
                <w:szCs w:val="21"/>
              </w:rPr>
            </w:pPr>
            <w:r>
              <w:rPr>
                <w:rFonts w:hint="eastAsia" w:ascii="宋体" w:hAnsi="宋体" w:eastAsia="宋体" w:cs="宋体"/>
                <w:sz w:val="21"/>
                <w:szCs w:val="21"/>
              </w:rPr>
              <w:t>1/100M  5</w:t>
            </w:r>
            <w:r>
              <w:rPr>
                <w:rStyle w:val="33"/>
                <w:rFonts w:hint="eastAsia" w:ascii="宋体" w:hAnsi="宋体" w:eastAsia="宋体" w:cs="宋体"/>
                <w:color w:val="auto"/>
                <w:sz w:val="21"/>
                <w:szCs w:val="21"/>
              </w:rPr>
              <w:t>口POE</w:t>
            </w:r>
            <w:r>
              <w:rPr>
                <w:rFonts w:hint="eastAsia" w:ascii="宋体" w:hAnsi="宋体" w:eastAsia="宋体" w:cs="宋体"/>
                <w:sz w:val="21"/>
                <w:szCs w:val="21"/>
              </w:rPr>
              <w:t>交换机</w:t>
            </w:r>
          </w:p>
        </w:tc>
      </w:tr>
      <w:tr w14:paraId="0FCF4195">
        <w:tblPrEx>
          <w:tblCellMar>
            <w:top w:w="0" w:type="dxa"/>
            <w:left w:w="108" w:type="dxa"/>
            <w:bottom w:w="0" w:type="dxa"/>
            <w:right w:w="108" w:type="dxa"/>
          </w:tblCellMar>
        </w:tblPrEx>
        <w:trPr>
          <w:trHeight w:val="464"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92D52">
            <w:pPr>
              <w:widowControl/>
              <w:jc w:val="center"/>
              <w:rPr>
                <w:rFonts w:ascii="宋体" w:hAnsi="宋体" w:eastAsia="宋体" w:cs="宋体"/>
                <w:kern w:val="0"/>
                <w:sz w:val="21"/>
                <w:szCs w:val="21"/>
              </w:rPr>
            </w:pPr>
            <w:r>
              <w:rPr>
                <w:rFonts w:hint="eastAsia" w:ascii="宋体" w:hAnsi="宋体" w:eastAsia="宋体" w:cs="宋体"/>
                <w:kern w:val="0"/>
                <w:sz w:val="21"/>
                <w:szCs w:val="21"/>
              </w:rPr>
              <w:t>7</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655635EF">
            <w:pPr>
              <w:widowControl/>
              <w:rPr>
                <w:rFonts w:ascii="宋体" w:hAnsi="宋体" w:eastAsia="宋体" w:cs="宋体"/>
                <w:kern w:val="0"/>
                <w:sz w:val="21"/>
                <w:szCs w:val="21"/>
              </w:rPr>
            </w:pPr>
            <w:r>
              <w:rPr>
                <w:rFonts w:hint="eastAsia" w:ascii="宋体" w:hAnsi="宋体" w:eastAsia="宋体" w:cs="宋体"/>
                <w:sz w:val="21"/>
                <w:szCs w:val="21"/>
              </w:rPr>
              <w:t>配电箱</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4226F5F7">
            <w:pPr>
              <w:widowControl/>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733ED867">
            <w:pPr>
              <w:widowControl/>
              <w:jc w:val="center"/>
              <w:rPr>
                <w:rFonts w:ascii="宋体" w:hAnsi="宋体" w:eastAsia="宋体" w:cs="宋体"/>
                <w:kern w:val="0"/>
                <w:sz w:val="21"/>
                <w:szCs w:val="21"/>
              </w:rPr>
            </w:pPr>
            <w:r>
              <w:rPr>
                <w:rFonts w:hint="eastAsia" w:ascii="宋体" w:hAnsi="宋体" w:eastAsia="宋体" w:cs="宋体"/>
                <w:kern w:val="0"/>
                <w:sz w:val="21"/>
                <w:szCs w:val="21"/>
              </w:rPr>
              <w:t>只</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00BEFEB5">
            <w:pPr>
              <w:widowControl/>
              <w:jc w:val="center"/>
              <w:rPr>
                <w:rFonts w:ascii="宋体" w:hAnsi="宋体" w:eastAsia="宋体" w:cs="宋体"/>
                <w:kern w:val="0"/>
                <w:sz w:val="21"/>
                <w:szCs w:val="21"/>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5C32C170">
            <w:pPr>
              <w:widowControl/>
              <w:jc w:val="center"/>
              <w:rPr>
                <w:rFonts w:ascii="宋体" w:hAnsi="宋体" w:eastAsia="宋体" w:cs="宋体"/>
                <w:kern w:val="0"/>
                <w:sz w:val="21"/>
                <w:szCs w:val="21"/>
              </w:rPr>
            </w:pPr>
          </w:p>
        </w:tc>
        <w:tc>
          <w:tcPr>
            <w:tcW w:w="8343" w:type="dxa"/>
            <w:tcBorders>
              <w:top w:val="single" w:color="auto" w:sz="4" w:space="0"/>
              <w:left w:val="nil"/>
              <w:bottom w:val="single" w:color="auto" w:sz="4" w:space="0"/>
              <w:right w:val="single" w:color="auto" w:sz="4" w:space="0"/>
            </w:tcBorders>
            <w:shd w:val="clear" w:color="auto" w:fill="auto"/>
            <w:noWrap/>
            <w:vAlign w:val="center"/>
          </w:tcPr>
          <w:p w14:paraId="6FC21105">
            <w:pPr>
              <w:spacing w:line="240" w:lineRule="atLeast"/>
              <w:jc w:val="left"/>
              <w:rPr>
                <w:rFonts w:ascii="宋体" w:hAnsi="宋体" w:eastAsia="宋体" w:cs="宋体"/>
                <w:sz w:val="21"/>
                <w:szCs w:val="21"/>
              </w:rPr>
            </w:pPr>
            <w:r>
              <w:rPr>
                <w:rFonts w:hint="eastAsia" w:ascii="宋体" w:hAnsi="宋体" w:eastAsia="宋体" w:cs="宋体"/>
                <w:sz w:val="21"/>
                <w:szCs w:val="21"/>
              </w:rPr>
              <w:t>330*260*120</w:t>
            </w:r>
          </w:p>
        </w:tc>
      </w:tr>
      <w:tr w14:paraId="74B3106B">
        <w:tblPrEx>
          <w:tblCellMar>
            <w:top w:w="0" w:type="dxa"/>
            <w:left w:w="108" w:type="dxa"/>
            <w:bottom w:w="0" w:type="dxa"/>
            <w:right w:w="108" w:type="dxa"/>
          </w:tblCellMar>
        </w:tblPrEx>
        <w:trPr>
          <w:trHeight w:val="494"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95455">
            <w:pPr>
              <w:widowControl/>
              <w:jc w:val="center"/>
              <w:rPr>
                <w:rFonts w:ascii="宋体" w:hAnsi="宋体" w:eastAsia="宋体" w:cs="宋体"/>
                <w:kern w:val="0"/>
                <w:sz w:val="21"/>
                <w:szCs w:val="21"/>
              </w:rPr>
            </w:pPr>
            <w:r>
              <w:rPr>
                <w:rFonts w:hint="eastAsia" w:ascii="宋体" w:hAnsi="宋体" w:eastAsia="宋体" w:cs="宋体"/>
                <w:kern w:val="0"/>
                <w:sz w:val="21"/>
                <w:szCs w:val="21"/>
              </w:rPr>
              <w:t>8</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2A15F141">
            <w:pPr>
              <w:widowControl/>
              <w:rPr>
                <w:rFonts w:ascii="宋体" w:hAnsi="宋体" w:eastAsia="宋体" w:cs="宋体"/>
                <w:kern w:val="0"/>
                <w:sz w:val="21"/>
                <w:szCs w:val="21"/>
              </w:rPr>
            </w:pPr>
            <w:r>
              <w:rPr>
                <w:rFonts w:hint="eastAsia" w:ascii="宋体" w:hAnsi="宋体" w:eastAsia="宋体" w:cs="宋体"/>
                <w:kern w:val="0"/>
                <w:sz w:val="21"/>
                <w:szCs w:val="21"/>
              </w:rPr>
              <w:t>线材</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7DB288E3">
            <w:pPr>
              <w:widowControl/>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7FCF8F2C">
            <w:pPr>
              <w:widowControl/>
              <w:jc w:val="center"/>
              <w:rPr>
                <w:rFonts w:ascii="宋体" w:hAnsi="宋体" w:eastAsia="宋体" w:cs="宋体"/>
                <w:kern w:val="0"/>
                <w:sz w:val="21"/>
                <w:szCs w:val="21"/>
              </w:rPr>
            </w:pPr>
            <w:r>
              <w:rPr>
                <w:rFonts w:hint="eastAsia" w:ascii="宋体" w:hAnsi="宋体" w:eastAsia="宋体" w:cs="宋体"/>
                <w:kern w:val="0"/>
                <w:sz w:val="21"/>
                <w:szCs w:val="21"/>
              </w:rPr>
              <w:t>批</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0C41C67E">
            <w:pPr>
              <w:widowControl/>
              <w:jc w:val="center"/>
              <w:rPr>
                <w:rFonts w:ascii="宋体" w:hAnsi="宋体" w:eastAsia="宋体" w:cs="宋体"/>
                <w:kern w:val="0"/>
                <w:sz w:val="21"/>
                <w:szCs w:val="21"/>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37810DD9">
            <w:pPr>
              <w:widowControl/>
              <w:jc w:val="center"/>
              <w:rPr>
                <w:rFonts w:ascii="宋体" w:hAnsi="宋体" w:eastAsia="宋体" w:cs="宋体"/>
                <w:kern w:val="0"/>
                <w:sz w:val="21"/>
                <w:szCs w:val="21"/>
              </w:rPr>
            </w:pPr>
          </w:p>
        </w:tc>
        <w:tc>
          <w:tcPr>
            <w:tcW w:w="8343" w:type="dxa"/>
            <w:tcBorders>
              <w:top w:val="single" w:color="auto" w:sz="4" w:space="0"/>
              <w:left w:val="nil"/>
              <w:bottom w:val="single" w:color="auto" w:sz="4" w:space="0"/>
              <w:right w:val="single" w:color="auto" w:sz="4" w:space="0"/>
            </w:tcBorders>
            <w:shd w:val="clear" w:color="auto" w:fill="auto"/>
            <w:noWrap/>
            <w:vAlign w:val="center"/>
          </w:tcPr>
          <w:p w14:paraId="31D45D69">
            <w:pPr>
              <w:widowControl/>
              <w:rPr>
                <w:rFonts w:ascii="宋体" w:hAnsi="宋体" w:eastAsia="宋体" w:cs="宋体"/>
                <w:kern w:val="0"/>
                <w:sz w:val="21"/>
                <w:szCs w:val="21"/>
              </w:rPr>
            </w:pPr>
            <w:r>
              <w:rPr>
                <w:rFonts w:hint="eastAsia" w:ascii="宋体" w:hAnsi="宋体" w:eastAsia="宋体" w:cs="宋体"/>
                <w:kern w:val="0"/>
                <w:sz w:val="21"/>
                <w:szCs w:val="21"/>
              </w:rPr>
              <w:t>含网络信号线、电源线、线缆、光纤配件、线管等五金配件</w:t>
            </w:r>
          </w:p>
        </w:tc>
      </w:tr>
      <w:tr w14:paraId="515F7F44">
        <w:tblPrEx>
          <w:tblCellMar>
            <w:top w:w="0" w:type="dxa"/>
            <w:left w:w="108" w:type="dxa"/>
            <w:bottom w:w="0" w:type="dxa"/>
            <w:right w:w="108" w:type="dxa"/>
          </w:tblCellMar>
        </w:tblPrEx>
        <w:trPr>
          <w:trHeight w:val="539" w:hRule="atLeast"/>
        </w:trPr>
        <w:tc>
          <w:tcPr>
            <w:tcW w:w="1509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F7585DF">
            <w:pPr>
              <w:widowControl/>
              <w:rPr>
                <w:rFonts w:ascii="宋体" w:hAnsi="宋体" w:eastAsia="宋体" w:cs="宋体"/>
                <w:kern w:val="0"/>
                <w:sz w:val="21"/>
                <w:szCs w:val="21"/>
              </w:rPr>
            </w:pPr>
            <w:r>
              <w:rPr>
                <w:rFonts w:hint="eastAsia" w:ascii="宋体" w:hAnsi="宋体" w:eastAsia="宋体" w:cs="宋体"/>
                <w:b/>
                <w:bCs/>
                <w:kern w:val="0"/>
                <w:sz w:val="21"/>
                <w:szCs w:val="21"/>
              </w:rPr>
              <w:t>二、防盗报警设备</w:t>
            </w:r>
          </w:p>
        </w:tc>
      </w:tr>
      <w:tr w14:paraId="53A87538">
        <w:tblPrEx>
          <w:tblCellMar>
            <w:top w:w="0" w:type="dxa"/>
            <w:left w:w="108" w:type="dxa"/>
            <w:bottom w:w="0" w:type="dxa"/>
            <w:right w:w="108" w:type="dxa"/>
          </w:tblCellMar>
        </w:tblPrEx>
        <w:trPr>
          <w:trHeight w:val="669"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CD70D">
            <w:pPr>
              <w:widowControl/>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1DE09712">
            <w:pPr>
              <w:spacing w:line="240" w:lineRule="atLeast"/>
              <w:rPr>
                <w:rFonts w:ascii="宋体" w:hAnsi="宋体" w:eastAsia="宋体" w:cs="宋体"/>
                <w:color w:val="000000"/>
                <w:sz w:val="21"/>
                <w:szCs w:val="21"/>
              </w:rPr>
            </w:pPr>
            <w:r>
              <w:rPr>
                <w:rFonts w:hint="eastAsia" w:ascii="宋体" w:hAnsi="宋体" w:eastAsia="宋体" w:cs="宋体"/>
                <w:color w:val="000000"/>
                <w:sz w:val="21"/>
                <w:szCs w:val="21"/>
              </w:rPr>
              <w:t>防盗报警主机</w:t>
            </w:r>
          </w:p>
          <w:p w14:paraId="1CE72E16">
            <w:pPr>
              <w:widowControl/>
              <w:jc w:val="center"/>
              <w:rPr>
                <w:rFonts w:ascii="宋体" w:hAnsi="宋体" w:eastAsia="宋体" w:cs="宋体"/>
                <w:kern w:val="0"/>
                <w:sz w:val="21"/>
                <w:szCs w:val="21"/>
              </w:rPr>
            </w:pP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42A7AE5C">
            <w:pPr>
              <w:widowControl/>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63BC325F">
            <w:pPr>
              <w:widowControl/>
              <w:jc w:val="center"/>
              <w:rPr>
                <w:rFonts w:ascii="宋体" w:hAnsi="宋体" w:eastAsia="宋体" w:cs="宋体"/>
                <w:kern w:val="0"/>
                <w:sz w:val="21"/>
                <w:szCs w:val="21"/>
              </w:rPr>
            </w:pPr>
            <w:r>
              <w:rPr>
                <w:rFonts w:hint="eastAsia" w:ascii="宋体" w:hAnsi="宋体" w:eastAsia="宋体" w:cs="宋体"/>
                <w:kern w:val="0"/>
                <w:sz w:val="21"/>
                <w:szCs w:val="21"/>
              </w:rPr>
              <w:t>套</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138D129B">
            <w:pPr>
              <w:widowControl/>
              <w:jc w:val="center"/>
              <w:rPr>
                <w:rFonts w:ascii="宋体" w:hAnsi="宋体" w:eastAsia="宋体" w:cs="宋体"/>
                <w:kern w:val="0"/>
                <w:sz w:val="21"/>
                <w:szCs w:val="21"/>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1993B4F9">
            <w:pPr>
              <w:widowControl/>
              <w:jc w:val="center"/>
              <w:rPr>
                <w:rFonts w:ascii="宋体" w:hAnsi="宋体" w:eastAsia="宋体" w:cs="宋体"/>
                <w:kern w:val="0"/>
                <w:sz w:val="21"/>
                <w:szCs w:val="21"/>
              </w:rPr>
            </w:pPr>
          </w:p>
        </w:tc>
        <w:tc>
          <w:tcPr>
            <w:tcW w:w="8343" w:type="dxa"/>
            <w:tcBorders>
              <w:top w:val="single" w:color="auto" w:sz="4" w:space="0"/>
              <w:left w:val="nil"/>
              <w:bottom w:val="single" w:color="auto" w:sz="4" w:space="0"/>
              <w:right w:val="single" w:color="auto" w:sz="4" w:space="0"/>
            </w:tcBorders>
            <w:shd w:val="clear" w:color="auto" w:fill="auto"/>
            <w:noWrap/>
          </w:tcPr>
          <w:p w14:paraId="6F0D07A1">
            <w:pPr>
              <w:spacing w:line="240" w:lineRule="atLeast"/>
              <w:rPr>
                <w:rFonts w:ascii="宋体" w:hAnsi="宋体" w:eastAsia="宋体" w:cs="宋体"/>
                <w:color w:val="000000"/>
                <w:sz w:val="21"/>
                <w:szCs w:val="21"/>
              </w:rPr>
            </w:pPr>
            <w:r>
              <w:rPr>
                <w:rFonts w:hint="eastAsia" w:ascii="宋体" w:hAnsi="宋体" w:eastAsia="宋体" w:cs="宋体"/>
                <w:color w:val="000000"/>
                <w:sz w:val="21"/>
                <w:szCs w:val="21"/>
              </w:rPr>
              <w:t>可远程网络布/撤防，防区可独立编程，可设置4组电话，2组6位用户密码、设置密码均可自行修改，录音、远程控制、防区类型等参数可设置，具有多种布/撤防的操作方式，电话线防剪、常开常闭可选</w:t>
            </w:r>
          </w:p>
        </w:tc>
      </w:tr>
      <w:tr w14:paraId="245B1D87">
        <w:tblPrEx>
          <w:tblCellMar>
            <w:top w:w="0" w:type="dxa"/>
            <w:left w:w="108" w:type="dxa"/>
            <w:bottom w:w="0" w:type="dxa"/>
            <w:right w:w="108" w:type="dxa"/>
          </w:tblCellMar>
        </w:tblPrEx>
        <w:trPr>
          <w:trHeight w:val="1109"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EA1E2">
            <w:pPr>
              <w:widowControl/>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285DD79F">
            <w:pPr>
              <w:spacing w:line="240" w:lineRule="atLeast"/>
              <w:rPr>
                <w:rFonts w:ascii="宋体" w:hAnsi="宋体" w:eastAsia="宋体" w:cs="宋体"/>
                <w:kern w:val="0"/>
                <w:sz w:val="21"/>
                <w:szCs w:val="21"/>
              </w:rPr>
            </w:pPr>
            <w:r>
              <w:rPr>
                <w:rFonts w:hint="eastAsia" w:ascii="宋体" w:hAnsi="宋体" w:eastAsia="宋体" w:cs="宋体"/>
                <w:sz w:val="21"/>
                <w:szCs w:val="21"/>
              </w:rPr>
              <w:t>总线制防盗报警主机</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43F3420D">
            <w:pPr>
              <w:widowControl/>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6B0231F3">
            <w:pPr>
              <w:widowControl/>
              <w:jc w:val="center"/>
              <w:rPr>
                <w:rFonts w:ascii="宋体" w:hAnsi="宋体" w:eastAsia="宋体" w:cs="宋体"/>
                <w:kern w:val="0"/>
                <w:sz w:val="21"/>
                <w:szCs w:val="21"/>
              </w:rPr>
            </w:pPr>
            <w:r>
              <w:rPr>
                <w:rFonts w:hint="eastAsia" w:ascii="宋体" w:hAnsi="宋体" w:eastAsia="宋体" w:cs="宋体"/>
                <w:kern w:val="0"/>
                <w:sz w:val="21"/>
                <w:szCs w:val="21"/>
              </w:rPr>
              <w:t>套</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254057DF">
            <w:pPr>
              <w:widowControl/>
              <w:jc w:val="center"/>
              <w:rPr>
                <w:rFonts w:ascii="宋体" w:hAnsi="宋体" w:eastAsia="宋体" w:cs="宋体"/>
                <w:kern w:val="0"/>
                <w:sz w:val="21"/>
                <w:szCs w:val="21"/>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303D155B">
            <w:pPr>
              <w:widowControl/>
              <w:jc w:val="center"/>
              <w:rPr>
                <w:rFonts w:ascii="宋体" w:hAnsi="宋体" w:eastAsia="宋体" w:cs="宋体"/>
                <w:kern w:val="0"/>
                <w:sz w:val="21"/>
                <w:szCs w:val="21"/>
              </w:rPr>
            </w:pPr>
          </w:p>
        </w:tc>
        <w:tc>
          <w:tcPr>
            <w:tcW w:w="8343" w:type="dxa"/>
            <w:tcBorders>
              <w:top w:val="single" w:color="auto" w:sz="4" w:space="0"/>
              <w:left w:val="nil"/>
              <w:bottom w:val="single" w:color="auto" w:sz="4" w:space="0"/>
              <w:right w:val="single" w:color="auto" w:sz="4" w:space="0"/>
            </w:tcBorders>
            <w:shd w:val="clear" w:color="auto" w:fill="auto"/>
            <w:noWrap/>
          </w:tcPr>
          <w:p w14:paraId="3A9262C2">
            <w:pPr>
              <w:spacing w:line="240" w:lineRule="atLeast"/>
              <w:rPr>
                <w:rFonts w:ascii="宋体" w:hAnsi="宋体" w:eastAsia="宋体" w:cs="宋体"/>
                <w:sz w:val="21"/>
                <w:szCs w:val="21"/>
              </w:rPr>
            </w:pPr>
            <w:r>
              <w:rPr>
                <w:rFonts w:hint="eastAsia" w:ascii="宋体" w:hAnsi="宋体" w:eastAsia="宋体" w:cs="宋体"/>
                <w:sz w:val="21"/>
                <w:szCs w:val="21"/>
              </w:rPr>
              <w:t>1、防盗报警控制器由主机、遥控器、告警器组成，具有16路报警输入，2路报警输出。当报警器收到警信号后，可产生本地报警，并通过电话线拨打预置的接电话，播放预置的录音。</w:t>
            </w:r>
          </w:p>
          <w:p w14:paraId="39B6CF58">
            <w:pPr>
              <w:spacing w:line="240" w:lineRule="atLeast"/>
              <w:rPr>
                <w:rFonts w:ascii="宋体" w:hAnsi="宋体" w:eastAsia="宋体" w:cs="宋体"/>
                <w:sz w:val="21"/>
                <w:szCs w:val="21"/>
              </w:rPr>
            </w:pPr>
            <w:r>
              <w:rPr>
                <w:rFonts w:hint="eastAsia" w:ascii="宋体" w:hAnsi="宋体" w:eastAsia="宋体" w:cs="宋体"/>
                <w:sz w:val="21"/>
                <w:szCs w:val="21"/>
              </w:rPr>
              <w:t>SK-216型防盗报警控制器的电池容量为 7AH。</w:t>
            </w:r>
          </w:p>
          <w:p w14:paraId="5B11237A">
            <w:pPr>
              <w:spacing w:line="240" w:lineRule="atLeast"/>
              <w:rPr>
                <w:rFonts w:ascii="宋体" w:hAnsi="宋体" w:eastAsia="宋体" w:cs="宋体"/>
                <w:sz w:val="21"/>
                <w:szCs w:val="21"/>
              </w:rPr>
            </w:pPr>
            <w:r>
              <w:rPr>
                <w:rFonts w:hint="eastAsia" w:ascii="宋体" w:hAnsi="宋体" w:eastAsia="宋体" w:cs="宋体"/>
                <w:sz w:val="21"/>
                <w:szCs w:val="21"/>
              </w:rPr>
              <w:t>互连监控和指示功能</w:t>
            </w:r>
          </w:p>
          <w:p w14:paraId="1196C4E2">
            <w:pPr>
              <w:spacing w:line="240" w:lineRule="atLeast"/>
              <w:rPr>
                <w:rFonts w:ascii="宋体" w:hAnsi="宋体" w:eastAsia="宋体" w:cs="宋体"/>
                <w:sz w:val="21"/>
                <w:szCs w:val="21"/>
              </w:rPr>
            </w:pPr>
            <w:r>
              <w:rPr>
                <w:rFonts w:hint="eastAsia" w:ascii="宋体" w:hAnsi="宋体" w:eastAsia="宋体" w:cs="宋体"/>
                <w:sz w:val="21"/>
                <w:szCs w:val="21"/>
              </w:rPr>
              <w:t>2、设置警戒与解除警戒功能：报警功能，复位功能，故障检测指示功能，事件记录及传输功能</w:t>
            </w:r>
          </w:p>
        </w:tc>
      </w:tr>
      <w:tr w14:paraId="1CFC28A5">
        <w:tblPrEx>
          <w:tblCellMar>
            <w:top w:w="0" w:type="dxa"/>
            <w:left w:w="108" w:type="dxa"/>
            <w:bottom w:w="0" w:type="dxa"/>
            <w:right w:w="108" w:type="dxa"/>
          </w:tblCellMar>
        </w:tblPrEx>
        <w:trPr>
          <w:trHeight w:val="669"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932F0">
            <w:pPr>
              <w:widowControl/>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7C087FE6">
            <w:pPr>
              <w:widowControl/>
              <w:jc w:val="center"/>
              <w:rPr>
                <w:rFonts w:ascii="宋体" w:hAnsi="宋体" w:eastAsia="宋体" w:cs="宋体"/>
                <w:kern w:val="0"/>
                <w:sz w:val="21"/>
                <w:szCs w:val="21"/>
              </w:rPr>
            </w:pPr>
            <w:r>
              <w:rPr>
                <w:rFonts w:hint="eastAsia" w:ascii="宋体" w:hAnsi="宋体" w:eastAsia="宋体" w:cs="宋体"/>
                <w:color w:val="000000"/>
                <w:sz w:val="21"/>
                <w:szCs w:val="21"/>
              </w:rPr>
              <w:t>主动红外入侵探测器</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134E555C">
            <w:pPr>
              <w:widowControl/>
              <w:jc w:val="center"/>
              <w:rPr>
                <w:rFonts w:ascii="宋体" w:hAnsi="宋体" w:eastAsia="宋体" w:cs="宋体"/>
                <w:kern w:val="0"/>
                <w:sz w:val="21"/>
                <w:szCs w:val="21"/>
              </w:rPr>
            </w:pPr>
            <w:r>
              <w:rPr>
                <w:rFonts w:hint="eastAsia" w:ascii="宋体" w:hAnsi="宋体" w:eastAsia="宋体" w:cs="宋体"/>
                <w:kern w:val="0"/>
                <w:sz w:val="21"/>
                <w:szCs w:val="21"/>
              </w:rPr>
              <w:t>47</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023D8A2B">
            <w:pPr>
              <w:widowControl/>
              <w:jc w:val="center"/>
              <w:rPr>
                <w:rFonts w:ascii="宋体" w:hAnsi="宋体" w:eastAsia="宋体" w:cs="宋体"/>
                <w:kern w:val="0"/>
                <w:sz w:val="21"/>
                <w:szCs w:val="21"/>
              </w:rPr>
            </w:pPr>
            <w:r>
              <w:rPr>
                <w:rFonts w:hint="eastAsia" w:ascii="宋体" w:hAnsi="宋体" w:eastAsia="宋体" w:cs="宋体"/>
                <w:kern w:val="0"/>
                <w:sz w:val="21"/>
                <w:szCs w:val="21"/>
              </w:rPr>
              <w:t>对</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3F5AAEA6">
            <w:pPr>
              <w:widowControl/>
              <w:jc w:val="center"/>
              <w:rPr>
                <w:rFonts w:ascii="宋体" w:hAnsi="宋体" w:eastAsia="宋体" w:cs="宋体"/>
                <w:kern w:val="0"/>
                <w:sz w:val="21"/>
                <w:szCs w:val="21"/>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44FE8D86">
            <w:pPr>
              <w:widowControl/>
              <w:jc w:val="center"/>
              <w:rPr>
                <w:rFonts w:ascii="宋体" w:hAnsi="宋体" w:eastAsia="宋体" w:cs="宋体"/>
                <w:kern w:val="0"/>
                <w:sz w:val="21"/>
                <w:szCs w:val="21"/>
              </w:rPr>
            </w:pPr>
          </w:p>
        </w:tc>
        <w:tc>
          <w:tcPr>
            <w:tcW w:w="8343" w:type="dxa"/>
            <w:tcBorders>
              <w:top w:val="single" w:color="auto" w:sz="4" w:space="0"/>
              <w:left w:val="nil"/>
              <w:bottom w:val="single" w:color="auto" w:sz="4" w:space="0"/>
              <w:right w:val="single" w:color="auto" w:sz="4" w:space="0"/>
            </w:tcBorders>
            <w:shd w:val="clear" w:color="auto" w:fill="auto"/>
            <w:noWrap/>
            <w:vAlign w:val="center"/>
          </w:tcPr>
          <w:p w14:paraId="575DC32C">
            <w:pPr>
              <w:widowControl/>
              <w:rPr>
                <w:rFonts w:ascii="宋体" w:hAnsi="宋体" w:eastAsia="宋体" w:cs="宋体"/>
                <w:sz w:val="21"/>
                <w:szCs w:val="21"/>
              </w:rPr>
            </w:pPr>
            <w:r>
              <w:rPr>
                <w:rFonts w:hint="eastAsia" w:ascii="宋体" w:hAnsi="宋体" w:eastAsia="宋体" w:cs="宋体"/>
                <w:sz w:val="21"/>
                <w:szCs w:val="21"/>
              </w:rPr>
              <w:t>4束光100米/20米/15米，按现场环境而定</w:t>
            </w:r>
          </w:p>
          <w:p w14:paraId="6551712A">
            <w:pPr>
              <w:widowControl/>
              <w:rPr>
                <w:rFonts w:ascii="宋体" w:hAnsi="宋体" w:eastAsia="宋体" w:cs="宋体"/>
                <w:sz w:val="21"/>
                <w:szCs w:val="21"/>
              </w:rPr>
            </w:pPr>
            <w:r>
              <w:rPr>
                <w:rFonts w:hint="eastAsia" w:ascii="宋体" w:hAnsi="宋体" w:eastAsia="宋体" w:cs="宋体"/>
                <w:sz w:val="21"/>
                <w:szCs w:val="21"/>
              </w:rPr>
              <w:t>1、室内用探测器试验条件:温度+55℃，持续时间 2h;室外用探测器试验条件:温度+70℃，持续时间2h；</w:t>
            </w:r>
          </w:p>
          <w:p w14:paraId="58178EA0">
            <w:pPr>
              <w:widowControl/>
              <w:rPr>
                <w:rFonts w:ascii="宋体" w:hAnsi="宋体" w:eastAsia="宋体" w:cs="宋体"/>
                <w:sz w:val="21"/>
                <w:szCs w:val="21"/>
              </w:rPr>
            </w:pPr>
            <w:r>
              <w:rPr>
                <w:rFonts w:hint="eastAsia" w:ascii="宋体" w:hAnsi="宋体" w:eastAsia="宋体" w:cs="宋体"/>
                <w:sz w:val="21"/>
                <w:szCs w:val="21"/>
              </w:rPr>
              <w:t>2、室内用探测器试验条件:温度-10℃，持续时间 2h;室外用探测器试验条件:温度 -25℃或-40℃(由生产厂选定)，持续时间 2h；</w:t>
            </w:r>
          </w:p>
          <w:p w14:paraId="73A1383E">
            <w:pPr>
              <w:widowControl/>
              <w:rPr>
                <w:rFonts w:ascii="宋体" w:hAnsi="宋体" w:eastAsia="宋体" w:cs="宋体"/>
                <w:sz w:val="21"/>
                <w:szCs w:val="21"/>
              </w:rPr>
            </w:pPr>
            <w:r>
              <w:rPr>
                <w:rFonts w:hint="eastAsia" w:ascii="宋体" w:hAnsi="宋体" w:eastAsia="宋体" w:cs="宋体"/>
                <w:sz w:val="21"/>
                <w:szCs w:val="21"/>
              </w:rPr>
              <w:t>3、室内用、室外用探测器试验条件:温度+40℃±2℃,相对湿度(932-3)%,持续时间48h；</w:t>
            </w:r>
          </w:p>
          <w:p w14:paraId="4D6E9A5A">
            <w:pPr>
              <w:widowControl/>
              <w:rPr>
                <w:rFonts w:ascii="宋体" w:hAnsi="宋体" w:eastAsia="宋体" w:cs="宋体"/>
                <w:sz w:val="21"/>
                <w:szCs w:val="21"/>
              </w:rPr>
            </w:pPr>
            <w:r>
              <w:rPr>
                <w:rFonts w:hint="eastAsia" w:ascii="宋体" w:hAnsi="宋体" w:eastAsia="宋体" w:cs="宋体"/>
                <w:sz w:val="21"/>
                <w:szCs w:val="21"/>
              </w:rPr>
              <w:t>4、室内用、室外用探测器试验条件:振频10Hz~55Hz,振幅 0.35mm，一倍频程，三个轴向各 30min；</w:t>
            </w:r>
          </w:p>
          <w:p w14:paraId="5353069C">
            <w:pPr>
              <w:widowControl/>
              <w:rPr>
                <w:rFonts w:ascii="宋体" w:hAnsi="宋体" w:eastAsia="宋体" w:cs="宋体"/>
                <w:sz w:val="21"/>
                <w:szCs w:val="21"/>
              </w:rPr>
            </w:pPr>
            <w:r>
              <w:rPr>
                <w:rFonts w:hint="eastAsia" w:ascii="宋体" w:hAnsi="宋体" w:eastAsia="宋体" w:cs="宋体"/>
                <w:sz w:val="21"/>
                <w:szCs w:val="21"/>
              </w:rPr>
              <w:t>4、室内用探测器试验条件:15g,11ms,三个轴向各三次;室外用探测器试验条件30g,18ms，三个轴向各三次</w:t>
            </w:r>
          </w:p>
        </w:tc>
      </w:tr>
      <w:tr w14:paraId="7EF656ED">
        <w:tblPrEx>
          <w:tblCellMar>
            <w:top w:w="0" w:type="dxa"/>
            <w:left w:w="108" w:type="dxa"/>
            <w:bottom w:w="0" w:type="dxa"/>
            <w:right w:w="108" w:type="dxa"/>
          </w:tblCellMar>
        </w:tblPrEx>
        <w:trPr>
          <w:trHeight w:val="454"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8B9A6">
            <w:pPr>
              <w:widowControl/>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18E357D7">
            <w:pPr>
              <w:widowControl/>
              <w:jc w:val="center"/>
              <w:rPr>
                <w:rFonts w:ascii="宋体" w:hAnsi="宋体" w:eastAsia="宋体" w:cs="宋体"/>
                <w:kern w:val="0"/>
                <w:sz w:val="21"/>
                <w:szCs w:val="21"/>
              </w:rPr>
            </w:pPr>
            <w:r>
              <w:rPr>
                <w:rFonts w:hint="eastAsia" w:ascii="宋体" w:hAnsi="宋体" w:eastAsia="宋体" w:cs="宋体"/>
                <w:sz w:val="21"/>
                <w:szCs w:val="21"/>
              </w:rPr>
              <w:t>防盗模块</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42B1F2D6">
            <w:pPr>
              <w:widowControl/>
              <w:jc w:val="center"/>
              <w:rPr>
                <w:rFonts w:ascii="宋体" w:hAnsi="宋体" w:eastAsia="宋体" w:cs="宋体"/>
                <w:kern w:val="0"/>
                <w:sz w:val="21"/>
                <w:szCs w:val="21"/>
              </w:rPr>
            </w:pPr>
            <w:r>
              <w:rPr>
                <w:rFonts w:hint="eastAsia" w:ascii="宋体" w:hAnsi="宋体" w:eastAsia="宋体" w:cs="宋体"/>
                <w:kern w:val="0"/>
                <w:sz w:val="21"/>
                <w:szCs w:val="21"/>
              </w:rPr>
              <w:t>43</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6C0EA75C">
            <w:pPr>
              <w:widowControl/>
              <w:jc w:val="center"/>
              <w:rPr>
                <w:rFonts w:ascii="宋体" w:hAnsi="宋体" w:eastAsia="宋体" w:cs="宋体"/>
                <w:kern w:val="0"/>
                <w:sz w:val="21"/>
                <w:szCs w:val="21"/>
              </w:rPr>
            </w:pPr>
            <w:r>
              <w:rPr>
                <w:rFonts w:hint="eastAsia" w:ascii="宋体" w:hAnsi="宋体" w:eastAsia="宋体" w:cs="宋体"/>
                <w:kern w:val="0"/>
                <w:sz w:val="21"/>
                <w:szCs w:val="21"/>
              </w:rPr>
              <w:t>对</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7FDDEA56">
            <w:pPr>
              <w:widowControl/>
              <w:jc w:val="center"/>
              <w:rPr>
                <w:rFonts w:ascii="宋体" w:hAnsi="宋体" w:eastAsia="宋体" w:cs="宋体"/>
                <w:kern w:val="0"/>
                <w:sz w:val="21"/>
                <w:szCs w:val="21"/>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0AB18805">
            <w:pPr>
              <w:widowControl/>
              <w:jc w:val="center"/>
              <w:rPr>
                <w:rFonts w:ascii="宋体" w:hAnsi="宋体" w:eastAsia="宋体" w:cs="宋体"/>
                <w:kern w:val="0"/>
                <w:sz w:val="21"/>
                <w:szCs w:val="21"/>
              </w:rPr>
            </w:pPr>
          </w:p>
        </w:tc>
        <w:tc>
          <w:tcPr>
            <w:tcW w:w="8343" w:type="dxa"/>
            <w:tcBorders>
              <w:top w:val="single" w:color="auto" w:sz="4" w:space="0"/>
              <w:left w:val="nil"/>
              <w:bottom w:val="single" w:color="auto" w:sz="4" w:space="0"/>
              <w:right w:val="single" w:color="auto" w:sz="4" w:space="0"/>
            </w:tcBorders>
            <w:shd w:val="clear" w:color="auto" w:fill="auto"/>
            <w:noWrap/>
            <w:vAlign w:val="center"/>
          </w:tcPr>
          <w:p w14:paraId="6AB8B3D3">
            <w:pPr>
              <w:widowControl/>
              <w:rPr>
                <w:rFonts w:ascii="宋体" w:hAnsi="宋体" w:eastAsia="宋体" w:cs="宋体"/>
                <w:kern w:val="0"/>
                <w:sz w:val="21"/>
                <w:szCs w:val="21"/>
              </w:rPr>
            </w:pPr>
            <w:r>
              <w:rPr>
                <w:rFonts w:hint="eastAsia" w:ascii="宋体" w:hAnsi="宋体" w:eastAsia="宋体" w:cs="宋体"/>
                <w:sz w:val="21"/>
                <w:szCs w:val="21"/>
              </w:rPr>
              <w:t>单防区地址模块配合总线制主机配套使用</w:t>
            </w:r>
          </w:p>
        </w:tc>
      </w:tr>
      <w:tr w14:paraId="747BFB6F">
        <w:tblPrEx>
          <w:tblCellMar>
            <w:top w:w="0" w:type="dxa"/>
            <w:left w:w="108" w:type="dxa"/>
            <w:bottom w:w="0" w:type="dxa"/>
            <w:right w:w="108" w:type="dxa"/>
          </w:tblCellMar>
        </w:tblPrEx>
        <w:trPr>
          <w:trHeight w:val="469"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706BC">
            <w:pPr>
              <w:widowControl/>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4E3B7E6A">
            <w:pPr>
              <w:spacing w:line="24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遥控器</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5FD421A5">
            <w:pPr>
              <w:widowControl/>
              <w:jc w:val="center"/>
              <w:rPr>
                <w:rFonts w:ascii="宋体" w:hAnsi="宋体" w:eastAsia="宋体" w:cs="宋体"/>
                <w:kern w:val="0"/>
                <w:sz w:val="21"/>
                <w:szCs w:val="21"/>
              </w:rPr>
            </w:pPr>
            <w:r>
              <w:rPr>
                <w:rFonts w:hint="eastAsia" w:ascii="宋体" w:hAnsi="宋体" w:eastAsia="宋体" w:cs="宋体"/>
                <w:kern w:val="0"/>
                <w:sz w:val="21"/>
                <w:szCs w:val="21"/>
              </w:rPr>
              <w:t>12</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66DBE41C">
            <w:pPr>
              <w:widowControl/>
              <w:jc w:val="center"/>
              <w:rPr>
                <w:rFonts w:ascii="宋体" w:hAnsi="宋体" w:eastAsia="宋体" w:cs="宋体"/>
                <w:kern w:val="0"/>
                <w:sz w:val="21"/>
                <w:szCs w:val="21"/>
              </w:rPr>
            </w:pPr>
            <w:r>
              <w:rPr>
                <w:rFonts w:hint="eastAsia" w:ascii="宋体" w:hAnsi="宋体" w:eastAsia="宋体" w:cs="宋体"/>
                <w:kern w:val="0"/>
                <w:sz w:val="21"/>
                <w:szCs w:val="21"/>
              </w:rPr>
              <w:t>只</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3B2DF578">
            <w:pPr>
              <w:widowControl/>
              <w:jc w:val="center"/>
              <w:rPr>
                <w:rFonts w:ascii="宋体" w:hAnsi="宋体" w:eastAsia="宋体" w:cs="宋体"/>
                <w:kern w:val="0"/>
                <w:sz w:val="21"/>
                <w:szCs w:val="21"/>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7CBA4C89">
            <w:pPr>
              <w:widowControl/>
              <w:jc w:val="center"/>
              <w:rPr>
                <w:rFonts w:ascii="宋体" w:hAnsi="宋体" w:eastAsia="宋体" w:cs="宋体"/>
                <w:kern w:val="0"/>
                <w:sz w:val="21"/>
                <w:szCs w:val="21"/>
              </w:rPr>
            </w:pPr>
          </w:p>
        </w:tc>
        <w:tc>
          <w:tcPr>
            <w:tcW w:w="8343" w:type="dxa"/>
            <w:tcBorders>
              <w:top w:val="single" w:color="auto" w:sz="4" w:space="0"/>
              <w:left w:val="nil"/>
              <w:bottom w:val="single" w:color="auto" w:sz="4" w:space="0"/>
              <w:right w:val="single" w:color="auto" w:sz="4" w:space="0"/>
            </w:tcBorders>
            <w:shd w:val="clear" w:color="auto" w:fill="auto"/>
            <w:noWrap/>
          </w:tcPr>
          <w:p w14:paraId="2E22FEDF">
            <w:pPr>
              <w:spacing w:line="240" w:lineRule="atLeast"/>
              <w:rPr>
                <w:rFonts w:ascii="宋体" w:hAnsi="宋体" w:eastAsia="宋体" w:cs="宋体"/>
                <w:color w:val="000000"/>
                <w:sz w:val="21"/>
                <w:szCs w:val="21"/>
              </w:rPr>
            </w:pPr>
            <w:r>
              <w:rPr>
                <w:rFonts w:hint="eastAsia" w:ascii="宋体" w:hAnsi="宋体" w:eastAsia="宋体" w:cs="宋体"/>
                <w:color w:val="000000"/>
                <w:sz w:val="21"/>
                <w:szCs w:val="21"/>
              </w:rPr>
              <w:t>控制主机布、撤防</w:t>
            </w:r>
          </w:p>
        </w:tc>
      </w:tr>
      <w:tr w14:paraId="66842770">
        <w:tblPrEx>
          <w:tblCellMar>
            <w:top w:w="0" w:type="dxa"/>
            <w:left w:w="108" w:type="dxa"/>
            <w:bottom w:w="0" w:type="dxa"/>
            <w:right w:w="108" w:type="dxa"/>
          </w:tblCellMar>
        </w:tblPrEx>
        <w:trPr>
          <w:trHeight w:val="439"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28AC5">
            <w:pPr>
              <w:widowControl/>
              <w:jc w:val="center"/>
              <w:rPr>
                <w:rFonts w:ascii="宋体" w:hAnsi="宋体" w:eastAsia="宋体" w:cs="宋体"/>
                <w:kern w:val="0"/>
                <w:sz w:val="21"/>
                <w:szCs w:val="21"/>
              </w:rPr>
            </w:pPr>
            <w:r>
              <w:rPr>
                <w:rFonts w:hint="eastAsia" w:ascii="宋体" w:hAnsi="宋体" w:eastAsia="宋体" w:cs="宋体"/>
                <w:kern w:val="0"/>
                <w:sz w:val="21"/>
                <w:szCs w:val="21"/>
              </w:rPr>
              <w:t>6</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64CA0669">
            <w:pPr>
              <w:tabs>
                <w:tab w:val="left" w:pos="4320"/>
              </w:tabs>
              <w:jc w:val="center"/>
              <w:rPr>
                <w:rFonts w:ascii="宋体" w:hAnsi="宋体" w:eastAsia="宋体" w:cs="宋体"/>
                <w:color w:val="000000"/>
                <w:sz w:val="21"/>
                <w:szCs w:val="21"/>
              </w:rPr>
            </w:pPr>
            <w:r>
              <w:rPr>
                <w:rFonts w:hint="eastAsia" w:ascii="宋体" w:hAnsi="宋体" w:eastAsia="宋体" w:cs="宋体"/>
                <w:color w:val="000000"/>
                <w:sz w:val="21"/>
                <w:szCs w:val="21"/>
              </w:rPr>
              <w:t>声光警号</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44805F5B">
            <w:pPr>
              <w:widowControl/>
              <w:jc w:val="center"/>
              <w:rPr>
                <w:rFonts w:ascii="宋体" w:hAnsi="宋体" w:eastAsia="宋体" w:cs="宋体"/>
                <w:kern w:val="0"/>
                <w:sz w:val="21"/>
                <w:szCs w:val="21"/>
              </w:rPr>
            </w:pPr>
            <w:r>
              <w:rPr>
                <w:rFonts w:hint="eastAsia" w:ascii="宋体" w:hAnsi="宋体" w:eastAsia="宋体" w:cs="宋体"/>
                <w:kern w:val="0"/>
                <w:sz w:val="21"/>
                <w:szCs w:val="21"/>
              </w:rPr>
              <w:t>14</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179499B1">
            <w:pPr>
              <w:widowControl/>
              <w:jc w:val="center"/>
              <w:rPr>
                <w:rFonts w:ascii="宋体" w:hAnsi="宋体" w:eastAsia="宋体" w:cs="宋体"/>
                <w:kern w:val="0"/>
                <w:sz w:val="21"/>
                <w:szCs w:val="21"/>
              </w:rPr>
            </w:pPr>
            <w:r>
              <w:rPr>
                <w:rFonts w:hint="eastAsia" w:ascii="宋体" w:hAnsi="宋体" w:eastAsia="宋体" w:cs="宋体"/>
                <w:kern w:val="0"/>
                <w:sz w:val="21"/>
                <w:szCs w:val="21"/>
              </w:rPr>
              <w:t>只</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27B9E85C">
            <w:pPr>
              <w:widowControl/>
              <w:jc w:val="center"/>
              <w:rPr>
                <w:rFonts w:ascii="宋体" w:hAnsi="宋体" w:eastAsia="宋体" w:cs="宋体"/>
                <w:kern w:val="0"/>
                <w:sz w:val="21"/>
                <w:szCs w:val="21"/>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7747E479">
            <w:pPr>
              <w:widowControl/>
              <w:jc w:val="center"/>
              <w:rPr>
                <w:rFonts w:ascii="宋体" w:hAnsi="宋体" w:eastAsia="宋体" w:cs="宋体"/>
                <w:kern w:val="0"/>
                <w:sz w:val="21"/>
                <w:szCs w:val="21"/>
              </w:rPr>
            </w:pPr>
          </w:p>
        </w:tc>
        <w:tc>
          <w:tcPr>
            <w:tcW w:w="8343" w:type="dxa"/>
            <w:tcBorders>
              <w:top w:val="single" w:color="auto" w:sz="4" w:space="0"/>
              <w:left w:val="nil"/>
              <w:bottom w:val="single" w:color="auto" w:sz="4" w:space="0"/>
              <w:right w:val="single" w:color="auto" w:sz="4" w:space="0"/>
            </w:tcBorders>
            <w:shd w:val="clear" w:color="auto" w:fill="auto"/>
            <w:noWrap/>
          </w:tcPr>
          <w:p w14:paraId="421EEDAC">
            <w:pPr>
              <w:tabs>
                <w:tab w:val="left" w:pos="4320"/>
              </w:tabs>
              <w:rPr>
                <w:rFonts w:ascii="宋体" w:hAnsi="宋体" w:eastAsia="宋体" w:cs="宋体"/>
                <w:color w:val="000000"/>
                <w:sz w:val="21"/>
                <w:szCs w:val="21"/>
              </w:rPr>
            </w:pPr>
            <w:r>
              <w:rPr>
                <w:rFonts w:hint="eastAsia" w:ascii="宋体" w:hAnsi="宋体" w:eastAsia="宋体" w:cs="宋体"/>
                <w:color w:val="000000"/>
                <w:sz w:val="21"/>
                <w:szCs w:val="21"/>
              </w:rPr>
              <w:t>发生报警时高音鸣响</w:t>
            </w:r>
          </w:p>
        </w:tc>
      </w:tr>
      <w:tr w14:paraId="4CF66DE1">
        <w:tblPrEx>
          <w:tblCellMar>
            <w:top w:w="0" w:type="dxa"/>
            <w:left w:w="108" w:type="dxa"/>
            <w:bottom w:w="0" w:type="dxa"/>
            <w:right w:w="108" w:type="dxa"/>
          </w:tblCellMar>
        </w:tblPrEx>
        <w:trPr>
          <w:trHeight w:val="524"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FD8BB">
            <w:pPr>
              <w:widowControl/>
              <w:jc w:val="center"/>
              <w:rPr>
                <w:rFonts w:ascii="宋体" w:hAnsi="宋体" w:eastAsia="宋体" w:cs="宋体"/>
                <w:kern w:val="0"/>
                <w:sz w:val="21"/>
                <w:szCs w:val="21"/>
              </w:rPr>
            </w:pPr>
            <w:r>
              <w:rPr>
                <w:rFonts w:hint="eastAsia" w:ascii="宋体" w:hAnsi="宋体" w:eastAsia="宋体" w:cs="宋体"/>
                <w:kern w:val="0"/>
                <w:sz w:val="21"/>
                <w:szCs w:val="21"/>
              </w:rPr>
              <w:t>7</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1E84B702">
            <w:pPr>
              <w:widowControl/>
              <w:jc w:val="center"/>
              <w:rPr>
                <w:rFonts w:ascii="宋体" w:hAnsi="宋体" w:eastAsia="宋体" w:cs="宋体"/>
                <w:kern w:val="0"/>
                <w:sz w:val="21"/>
                <w:szCs w:val="21"/>
              </w:rPr>
            </w:pPr>
            <w:r>
              <w:rPr>
                <w:rFonts w:hint="eastAsia" w:ascii="宋体" w:hAnsi="宋体" w:eastAsia="宋体" w:cs="宋体"/>
                <w:color w:val="000000"/>
                <w:sz w:val="21"/>
                <w:szCs w:val="21"/>
              </w:rPr>
              <w:t>12V7A后备电池</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548E9588">
            <w:pPr>
              <w:widowControl/>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2EF809C0">
            <w:pPr>
              <w:widowControl/>
              <w:jc w:val="center"/>
              <w:rPr>
                <w:rFonts w:ascii="宋体" w:hAnsi="宋体" w:eastAsia="宋体" w:cs="宋体"/>
                <w:kern w:val="0"/>
                <w:sz w:val="21"/>
                <w:szCs w:val="21"/>
              </w:rPr>
            </w:pPr>
            <w:r>
              <w:rPr>
                <w:rFonts w:hint="eastAsia" w:ascii="宋体" w:hAnsi="宋体" w:eastAsia="宋体" w:cs="宋体"/>
                <w:kern w:val="0"/>
                <w:sz w:val="21"/>
                <w:szCs w:val="21"/>
              </w:rPr>
              <w:t>只</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2E9E9EDA">
            <w:pPr>
              <w:widowControl/>
              <w:jc w:val="center"/>
              <w:rPr>
                <w:rFonts w:ascii="宋体" w:hAnsi="宋体" w:eastAsia="宋体" w:cs="宋体"/>
                <w:kern w:val="0"/>
                <w:sz w:val="21"/>
                <w:szCs w:val="21"/>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2693319F">
            <w:pPr>
              <w:widowControl/>
              <w:jc w:val="center"/>
              <w:rPr>
                <w:rFonts w:ascii="宋体" w:hAnsi="宋体" w:eastAsia="宋体" w:cs="宋体"/>
                <w:kern w:val="0"/>
                <w:sz w:val="21"/>
                <w:szCs w:val="21"/>
              </w:rPr>
            </w:pPr>
          </w:p>
        </w:tc>
        <w:tc>
          <w:tcPr>
            <w:tcW w:w="8343" w:type="dxa"/>
            <w:tcBorders>
              <w:top w:val="single" w:color="auto" w:sz="4" w:space="0"/>
              <w:left w:val="nil"/>
              <w:bottom w:val="single" w:color="auto" w:sz="4" w:space="0"/>
              <w:right w:val="single" w:color="auto" w:sz="4" w:space="0"/>
            </w:tcBorders>
            <w:shd w:val="clear" w:color="auto" w:fill="auto"/>
            <w:noWrap/>
          </w:tcPr>
          <w:p w14:paraId="7BBAB93C">
            <w:pPr>
              <w:tabs>
                <w:tab w:val="left" w:pos="4320"/>
              </w:tabs>
              <w:rPr>
                <w:rFonts w:ascii="宋体" w:hAnsi="宋体" w:eastAsia="宋体" w:cs="宋体"/>
                <w:color w:val="000000"/>
                <w:sz w:val="21"/>
                <w:szCs w:val="21"/>
              </w:rPr>
            </w:pPr>
            <w:r>
              <w:rPr>
                <w:rFonts w:hint="eastAsia" w:ascii="宋体" w:hAnsi="宋体" w:eastAsia="宋体" w:cs="宋体"/>
                <w:color w:val="000000"/>
                <w:sz w:val="21"/>
                <w:szCs w:val="21"/>
              </w:rPr>
              <w:t>断交流电,供电主机使用</w:t>
            </w:r>
          </w:p>
        </w:tc>
      </w:tr>
      <w:tr w14:paraId="0435C731">
        <w:tblPrEx>
          <w:tblCellMar>
            <w:top w:w="0" w:type="dxa"/>
            <w:left w:w="108" w:type="dxa"/>
            <w:bottom w:w="0" w:type="dxa"/>
            <w:right w:w="108" w:type="dxa"/>
          </w:tblCellMar>
        </w:tblPrEx>
        <w:trPr>
          <w:trHeight w:val="484"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5275C">
            <w:pPr>
              <w:widowControl/>
              <w:jc w:val="center"/>
              <w:rPr>
                <w:rFonts w:ascii="宋体" w:hAnsi="宋体" w:eastAsia="宋体" w:cs="宋体"/>
                <w:kern w:val="0"/>
                <w:sz w:val="21"/>
                <w:szCs w:val="21"/>
              </w:rPr>
            </w:pPr>
            <w:r>
              <w:rPr>
                <w:rFonts w:hint="eastAsia" w:ascii="宋体" w:hAnsi="宋体" w:eastAsia="宋体" w:cs="宋体"/>
                <w:kern w:val="0"/>
                <w:sz w:val="21"/>
                <w:szCs w:val="21"/>
              </w:rPr>
              <w:t>8</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70B3AA9A">
            <w:pPr>
              <w:widowControl/>
              <w:jc w:val="center"/>
              <w:rPr>
                <w:rFonts w:ascii="宋体" w:hAnsi="宋体" w:eastAsia="宋体" w:cs="宋体"/>
                <w:color w:val="000000"/>
                <w:sz w:val="21"/>
                <w:szCs w:val="21"/>
              </w:rPr>
            </w:pPr>
            <w:r>
              <w:rPr>
                <w:rFonts w:hint="eastAsia" w:ascii="宋体" w:hAnsi="宋体" w:eastAsia="宋体" w:cs="宋体"/>
                <w:sz w:val="21"/>
                <w:szCs w:val="21"/>
              </w:rPr>
              <w:t>稳压电源</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3368F81F">
            <w:pPr>
              <w:widowControl/>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10AB15E8">
            <w:pPr>
              <w:widowControl/>
              <w:jc w:val="center"/>
              <w:rPr>
                <w:rFonts w:ascii="宋体" w:hAnsi="宋体" w:eastAsia="宋体" w:cs="宋体"/>
                <w:kern w:val="0"/>
                <w:sz w:val="21"/>
                <w:szCs w:val="21"/>
              </w:rPr>
            </w:pPr>
            <w:r>
              <w:rPr>
                <w:rFonts w:hint="eastAsia" w:ascii="宋体" w:hAnsi="宋体" w:eastAsia="宋体" w:cs="宋体"/>
                <w:kern w:val="0"/>
                <w:sz w:val="21"/>
                <w:szCs w:val="21"/>
              </w:rPr>
              <w:t>只</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260E73A3">
            <w:pPr>
              <w:widowControl/>
              <w:jc w:val="center"/>
              <w:rPr>
                <w:rFonts w:ascii="宋体" w:hAnsi="宋体" w:eastAsia="宋体" w:cs="宋体"/>
                <w:kern w:val="0"/>
                <w:sz w:val="21"/>
                <w:szCs w:val="21"/>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5731CF6E">
            <w:pPr>
              <w:widowControl/>
              <w:jc w:val="center"/>
              <w:rPr>
                <w:rFonts w:ascii="宋体" w:hAnsi="宋体" w:eastAsia="宋体" w:cs="宋体"/>
                <w:kern w:val="0"/>
                <w:sz w:val="21"/>
                <w:szCs w:val="21"/>
              </w:rPr>
            </w:pPr>
          </w:p>
        </w:tc>
        <w:tc>
          <w:tcPr>
            <w:tcW w:w="8343" w:type="dxa"/>
            <w:tcBorders>
              <w:top w:val="single" w:color="auto" w:sz="4" w:space="0"/>
              <w:left w:val="nil"/>
              <w:bottom w:val="single" w:color="auto" w:sz="4" w:space="0"/>
              <w:right w:val="single" w:color="auto" w:sz="4" w:space="0"/>
            </w:tcBorders>
            <w:shd w:val="clear" w:color="auto" w:fill="auto"/>
            <w:noWrap/>
          </w:tcPr>
          <w:p w14:paraId="1519A190">
            <w:pPr>
              <w:tabs>
                <w:tab w:val="left" w:pos="4320"/>
              </w:tabs>
              <w:rPr>
                <w:rFonts w:ascii="宋体" w:hAnsi="宋体" w:eastAsia="宋体" w:cs="宋体"/>
                <w:color w:val="000000"/>
                <w:sz w:val="21"/>
                <w:szCs w:val="21"/>
              </w:rPr>
            </w:pPr>
            <w:r>
              <w:rPr>
                <w:rFonts w:hint="eastAsia" w:ascii="宋体" w:hAnsi="宋体" w:eastAsia="宋体" w:cs="宋体"/>
                <w:sz w:val="21"/>
                <w:szCs w:val="21"/>
              </w:rPr>
              <w:t>12V600W稳压电源</w:t>
            </w:r>
          </w:p>
        </w:tc>
      </w:tr>
      <w:tr w14:paraId="6B320DE5">
        <w:tblPrEx>
          <w:tblCellMar>
            <w:top w:w="0" w:type="dxa"/>
            <w:left w:w="108" w:type="dxa"/>
            <w:bottom w:w="0" w:type="dxa"/>
            <w:right w:w="108" w:type="dxa"/>
          </w:tblCellMar>
        </w:tblPrEx>
        <w:trPr>
          <w:trHeight w:val="509"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90838">
            <w:pPr>
              <w:widowControl/>
              <w:jc w:val="center"/>
              <w:rPr>
                <w:rFonts w:ascii="宋体" w:hAnsi="宋体" w:eastAsia="宋体" w:cs="宋体"/>
                <w:kern w:val="0"/>
                <w:sz w:val="21"/>
                <w:szCs w:val="21"/>
              </w:rPr>
            </w:pPr>
            <w:r>
              <w:rPr>
                <w:rFonts w:hint="eastAsia" w:ascii="宋体" w:hAnsi="宋体" w:eastAsia="宋体" w:cs="宋体"/>
                <w:kern w:val="0"/>
                <w:sz w:val="21"/>
                <w:szCs w:val="21"/>
              </w:rPr>
              <w:t>9</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39C69AF7">
            <w:pPr>
              <w:widowControl/>
              <w:jc w:val="center"/>
              <w:rPr>
                <w:rFonts w:ascii="宋体" w:hAnsi="宋体" w:eastAsia="宋体" w:cs="宋体"/>
                <w:sz w:val="21"/>
                <w:szCs w:val="21"/>
              </w:rPr>
            </w:pPr>
            <w:r>
              <w:rPr>
                <w:rFonts w:hint="eastAsia" w:ascii="宋体" w:hAnsi="宋体" w:eastAsia="宋体" w:cs="宋体"/>
                <w:color w:val="000000"/>
                <w:sz w:val="21"/>
                <w:szCs w:val="21"/>
              </w:rPr>
              <w:t>不锈钢辅助支架</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4EF54C05">
            <w:pPr>
              <w:widowControl/>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7E1EAE64">
            <w:pPr>
              <w:widowControl/>
              <w:jc w:val="center"/>
              <w:rPr>
                <w:rFonts w:ascii="宋体" w:hAnsi="宋体" w:eastAsia="宋体" w:cs="宋体"/>
                <w:kern w:val="0"/>
                <w:sz w:val="21"/>
                <w:szCs w:val="21"/>
              </w:rPr>
            </w:pPr>
            <w:r>
              <w:rPr>
                <w:rFonts w:hint="eastAsia" w:ascii="宋体" w:hAnsi="宋体" w:eastAsia="宋体" w:cs="宋体"/>
                <w:kern w:val="0"/>
                <w:sz w:val="21"/>
                <w:szCs w:val="21"/>
              </w:rPr>
              <w:t>批</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560BCD5E">
            <w:pPr>
              <w:widowControl/>
              <w:jc w:val="center"/>
              <w:rPr>
                <w:rFonts w:ascii="宋体" w:hAnsi="宋体" w:eastAsia="宋体" w:cs="宋体"/>
                <w:kern w:val="0"/>
                <w:sz w:val="21"/>
                <w:szCs w:val="21"/>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6A33802F">
            <w:pPr>
              <w:widowControl/>
              <w:jc w:val="center"/>
              <w:rPr>
                <w:rFonts w:ascii="宋体" w:hAnsi="宋体" w:eastAsia="宋体" w:cs="宋体"/>
                <w:kern w:val="0"/>
                <w:sz w:val="21"/>
                <w:szCs w:val="21"/>
              </w:rPr>
            </w:pPr>
          </w:p>
        </w:tc>
        <w:tc>
          <w:tcPr>
            <w:tcW w:w="8343" w:type="dxa"/>
            <w:tcBorders>
              <w:top w:val="single" w:color="auto" w:sz="4" w:space="0"/>
              <w:left w:val="nil"/>
              <w:bottom w:val="single" w:color="auto" w:sz="4" w:space="0"/>
              <w:right w:val="single" w:color="auto" w:sz="4" w:space="0"/>
            </w:tcBorders>
            <w:shd w:val="clear" w:color="auto" w:fill="auto"/>
            <w:noWrap/>
            <w:vAlign w:val="center"/>
          </w:tcPr>
          <w:p w14:paraId="0AA78AB1">
            <w:pPr>
              <w:widowControl/>
              <w:rPr>
                <w:rFonts w:ascii="宋体" w:hAnsi="宋体" w:eastAsia="宋体" w:cs="宋体"/>
                <w:sz w:val="21"/>
                <w:szCs w:val="21"/>
              </w:rPr>
            </w:pPr>
            <w:r>
              <w:rPr>
                <w:rFonts w:hint="eastAsia" w:ascii="宋体" w:hAnsi="宋体" w:eastAsia="宋体" w:cs="宋体"/>
                <w:color w:val="000000"/>
                <w:sz w:val="21"/>
                <w:szCs w:val="21"/>
              </w:rPr>
              <w:t>支撑红外线对射</w:t>
            </w:r>
          </w:p>
        </w:tc>
      </w:tr>
      <w:tr w14:paraId="358435F7">
        <w:tblPrEx>
          <w:tblCellMar>
            <w:top w:w="0" w:type="dxa"/>
            <w:left w:w="108" w:type="dxa"/>
            <w:bottom w:w="0" w:type="dxa"/>
            <w:right w:w="108" w:type="dxa"/>
          </w:tblCellMar>
        </w:tblPrEx>
        <w:trPr>
          <w:trHeight w:val="479"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A6FB8">
            <w:pPr>
              <w:widowControl/>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6810DBD9">
            <w:pPr>
              <w:widowControl/>
              <w:jc w:val="center"/>
              <w:rPr>
                <w:rFonts w:ascii="宋体" w:hAnsi="宋体" w:eastAsia="宋体" w:cs="宋体"/>
                <w:kern w:val="0"/>
                <w:sz w:val="21"/>
                <w:szCs w:val="21"/>
              </w:rPr>
            </w:pPr>
            <w:r>
              <w:rPr>
                <w:rFonts w:hint="eastAsia" w:ascii="宋体" w:hAnsi="宋体" w:eastAsia="宋体" w:cs="宋体"/>
                <w:kern w:val="0"/>
                <w:sz w:val="21"/>
                <w:szCs w:val="21"/>
              </w:rPr>
              <w:t>线材</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08D546B2">
            <w:pPr>
              <w:widowControl/>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161932FA">
            <w:pPr>
              <w:widowControl/>
              <w:jc w:val="center"/>
              <w:rPr>
                <w:rFonts w:ascii="宋体" w:hAnsi="宋体" w:eastAsia="宋体" w:cs="宋体"/>
                <w:kern w:val="0"/>
                <w:sz w:val="21"/>
                <w:szCs w:val="21"/>
              </w:rPr>
            </w:pPr>
            <w:r>
              <w:rPr>
                <w:rFonts w:hint="eastAsia" w:ascii="宋体" w:hAnsi="宋体" w:eastAsia="宋体" w:cs="宋体"/>
                <w:kern w:val="0"/>
                <w:sz w:val="21"/>
                <w:szCs w:val="21"/>
              </w:rPr>
              <w:t>批</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441FCDED">
            <w:pPr>
              <w:widowControl/>
              <w:jc w:val="center"/>
              <w:rPr>
                <w:rFonts w:ascii="宋体" w:hAnsi="宋体" w:eastAsia="宋体" w:cs="宋体"/>
                <w:kern w:val="0"/>
                <w:sz w:val="21"/>
                <w:szCs w:val="21"/>
              </w:rPr>
            </w:pP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706FAEC5">
            <w:pPr>
              <w:widowControl/>
              <w:jc w:val="center"/>
              <w:rPr>
                <w:rFonts w:ascii="宋体" w:hAnsi="宋体" w:eastAsia="宋体" w:cs="宋体"/>
                <w:kern w:val="0"/>
                <w:sz w:val="21"/>
                <w:szCs w:val="21"/>
              </w:rPr>
            </w:pPr>
          </w:p>
        </w:tc>
        <w:tc>
          <w:tcPr>
            <w:tcW w:w="8343" w:type="dxa"/>
            <w:tcBorders>
              <w:top w:val="single" w:color="auto" w:sz="4" w:space="0"/>
              <w:left w:val="nil"/>
              <w:bottom w:val="single" w:color="auto" w:sz="4" w:space="0"/>
              <w:right w:val="single" w:color="auto" w:sz="4" w:space="0"/>
            </w:tcBorders>
            <w:shd w:val="clear" w:color="auto" w:fill="auto"/>
            <w:noWrap/>
            <w:vAlign w:val="center"/>
          </w:tcPr>
          <w:p w14:paraId="7392C09A">
            <w:pPr>
              <w:widowControl/>
              <w:rPr>
                <w:rFonts w:ascii="宋体" w:hAnsi="宋体" w:eastAsia="宋体" w:cs="宋体"/>
                <w:kern w:val="0"/>
                <w:sz w:val="21"/>
                <w:szCs w:val="21"/>
              </w:rPr>
            </w:pPr>
            <w:r>
              <w:rPr>
                <w:rFonts w:hint="eastAsia" w:ascii="宋体" w:hAnsi="宋体" w:eastAsia="宋体" w:cs="宋体"/>
                <w:kern w:val="0"/>
                <w:sz w:val="21"/>
                <w:szCs w:val="21"/>
              </w:rPr>
              <w:t>含网络信号线、电源线、控制线、线缆、线管等五金配件</w:t>
            </w:r>
          </w:p>
        </w:tc>
      </w:tr>
      <w:tr w14:paraId="66597A78">
        <w:tblPrEx>
          <w:tblCellMar>
            <w:top w:w="0" w:type="dxa"/>
            <w:left w:w="108" w:type="dxa"/>
            <w:bottom w:w="0" w:type="dxa"/>
            <w:right w:w="108" w:type="dxa"/>
          </w:tblCellMar>
        </w:tblPrEx>
        <w:trPr>
          <w:trHeight w:val="704" w:hRule="atLeast"/>
        </w:trPr>
        <w:tc>
          <w:tcPr>
            <w:tcW w:w="1509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1605B66">
            <w:pPr>
              <w:widowControl/>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合计总金额（大写）：人民币元整（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w:t>
            </w:r>
          </w:p>
        </w:tc>
      </w:tr>
    </w:tbl>
    <w:p w14:paraId="371D1BC6">
      <w:pPr>
        <w:spacing w:line="360" w:lineRule="auto"/>
        <w:jc w:val="left"/>
        <w:rPr>
          <w:rFonts w:asciiTheme="minorEastAsia" w:hAnsiTheme="minorEastAsia" w:eastAsiaTheme="minorEastAsia"/>
          <w:sz w:val="24"/>
          <w:szCs w:val="24"/>
        </w:rPr>
        <w:sectPr>
          <w:pgSz w:w="16838" w:h="11906" w:orient="landscape"/>
          <w:pgMar w:top="1077" w:right="851" w:bottom="1077" w:left="851" w:header="851" w:footer="992" w:gutter="0"/>
          <w:cols w:space="425" w:num="1"/>
          <w:docGrid w:type="lines" w:linePitch="408" w:charSpace="0"/>
        </w:sectPr>
      </w:pPr>
      <w:r>
        <w:rPr>
          <w:rFonts w:hint="eastAsia" w:asciiTheme="minorEastAsia" w:hAnsiTheme="minorEastAsia" w:eastAsiaTheme="minorEastAsia"/>
          <w:sz w:val="24"/>
          <w:szCs w:val="24"/>
        </w:rPr>
        <w:t>注：投标报价应为人民币含税全包价，包括但不限于设备费、安装费、调试费、培训费、税金等全部费用。</w:t>
      </w:r>
    </w:p>
    <w:p w14:paraId="453E5FBB">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附件6：</w:t>
      </w:r>
    </w:p>
    <w:p w14:paraId="0DCBC981">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偏离表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2400"/>
        <w:gridCol w:w="2317"/>
        <w:gridCol w:w="1416"/>
        <w:gridCol w:w="1519"/>
      </w:tblGrid>
      <w:tr w14:paraId="776A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pct"/>
            <w:noWrap/>
            <w:vAlign w:val="center"/>
          </w:tcPr>
          <w:p w14:paraId="1C49E3FE">
            <w:pPr>
              <w:wordWrap w:val="0"/>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序号</w:t>
            </w:r>
          </w:p>
        </w:tc>
        <w:tc>
          <w:tcPr>
            <w:tcW w:w="1204" w:type="pct"/>
            <w:noWrap/>
            <w:vAlign w:val="center"/>
          </w:tcPr>
          <w:p w14:paraId="0B849F03">
            <w:pPr>
              <w:wordWrap w:val="0"/>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招标要求</w:t>
            </w:r>
          </w:p>
        </w:tc>
        <w:tc>
          <w:tcPr>
            <w:tcW w:w="1162" w:type="pct"/>
            <w:noWrap/>
            <w:vAlign w:val="center"/>
          </w:tcPr>
          <w:p w14:paraId="4E700888">
            <w:pPr>
              <w:wordWrap w:val="0"/>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投标人响应描述</w:t>
            </w:r>
          </w:p>
        </w:tc>
        <w:tc>
          <w:tcPr>
            <w:tcW w:w="710" w:type="pct"/>
            <w:noWrap/>
            <w:vAlign w:val="center"/>
          </w:tcPr>
          <w:p w14:paraId="517A26E0">
            <w:pPr>
              <w:wordWrap w:val="0"/>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偏离情况</w:t>
            </w:r>
          </w:p>
        </w:tc>
        <w:tc>
          <w:tcPr>
            <w:tcW w:w="762" w:type="pct"/>
            <w:noWrap/>
            <w:vAlign w:val="center"/>
          </w:tcPr>
          <w:p w14:paraId="62BF09F8">
            <w:pPr>
              <w:wordWrap w:val="0"/>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说明</w:t>
            </w:r>
          </w:p>
        </w:tc>
      </w:tr>
      <w:tr w14:paraId="25DD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pct"/>
            <w:noWrap/>
            <w:vAlign w:val="center"/>
          </w:tcPr>
          <w:p w14:paraId="58052B3C">
            <w:pPr>
              <w:wordWrap w:val="0"/>
              <w:spacing w:line="360" w:lineRule="auto"/>
              <w:jc w:val="center"/>
              <w:rPr>
                <w:rFonts w:cs="宋体" w:asciiTheme="minorEastAsia" w:hAnsiTheme="minorEastAsia" w:eastAsiaTheme="minorEastAsia"/>
                <w:sz w:val="28"/>
                <w:szCs w:val="28"/>
              </w:rPr>
            </w:pPr>
          </w:p>
        </w:tc>
        <w:tc>
          <w:tcPr>
            <w:tcW w:w="1204" w:type="pct"/>
            <w:noWrap/>
            <w:vAlign w:val="center"/>
          </w:tcPr>
          <w:p w14:paraId="7837D349">
            <w:pPr>
              <w:wordWrap w:val="0"/>
              <w:spacing w:line="360" w:lineRule="auto"/>
              <w:jc w:val="center"/>
              <w:rPr>
                <w:rFonts w:cs="宋体" w:asciiTheme="minorEastAsia" w:hAnsiTheme="minorEastAsia" w:eastAsiaTheme="minorEastAsia"/>
                <w:sz w:val="28"/>
                <w:szCs w:val="28"/>
              </w:rPr>
            </w:pPr>
          </w:p>
        </w:tc>
        <w:tc>
          <w:tcPr>
            <w:tcW w:w="1162" w:type="pct"/>
            <w:noWrap/>
            <w:vAlign w:val="center"/>
          </w:tcPr>
          <w:p w14:paraId="299AB539">
            <w:pPr>
              <w:wordWrap w:val="0"/>
              <w:spacing w:line="360" w:lineRule="auto"/>
              <w:jc w:val="center"/>
              <w:rPr>
                <w:rFonts w:cs="宋体" w:asciiTheme="minorEastAsia" w:hAnsiTheme="minorEastAsia" w:eastAsiaTheme="minorEastAsia"/>
                <w:sz w:val="28"/>
                <w:szCs w:val="28"/>
              </w:rPr>
            </w:pPr>
          </w:p>
        </w:tc>
        <w:tc>
          <w:tcPr>
            <w:tcW w:w="710" w:type="pct"/>
            <w:noWrap/>
            <w:vAlign w:val="center"/>
          </w:tcPr>
          <w:p w14:paraId="1302B5A1">
            <w:pPr>
              <w:wordWrap w:val="0"/>
              <w:spacing w:line="360" w:lineRule="auto"/>
              <w:jc w:val="center"/>
              <w:rPr>
                <w:rFonts w:cs="宋体" w:asciiTheme="minorEastAsia" w:hAnsiTheme="minorEastAsia" w:eastAsiaTheme="minorEastAsia"/>
                <w:sz w:val="28"/>
                <w:szCs w:val="28"/>
              </w:rPr>
            </w:pPr>
          </w:p>
        </w:tc>
        <w:tc>
          <w:tcPr>
            <w:tcW w:w="762" w:type="pct"/>
            <w:noWrap/>
            <w:vAlign w:val="center"/>
          </w:tcPr>
          <w:p w14:paraId="47479F1E">
            <w:pPr>
              <w:wordWrap w:val="0"/>
              <w:spacing w:line="360" w:lineRule="auto"/>
              <w:jc w:val="center"/>
              <w:rPr>
                <w:rFonts w:cs="宋体" w:asciiTheme="minorEastAsia" w:hAnsiTheme="minorEastAsia" w:eastAsiaTheme="minorEastAsia"/>
                <w:sz w:val="28"/>
                <w:szCs w:val="28"/>
              </w:rPr>
            </w:pPr>
          </w:p>
        </w:tc>
      </w:tr>
      <w:tr w14:paraId="081E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pct"/>
            <w:noWrap/>
            <w:vAlign w:val="center"/>
          </w:tcPr>
          <w:p w14:paraId="7A3E68D2">
            <w:pPr>
              <w:wordWrap w:val="0"/>
              <w:spacing w:line="360" w:lineRule="auto"/>
              <w:jc w:val="center"/>
              <w:rPr>
                <w:rFonts w:cs="宋体" w:asciiTheme="minorEastAsia" w:hAnsiTheme="minorEastAsia" w:eastAsiaTheme="minorEastAsia"/>
                <w:sz w:val="28"/>
                <w:szCs w:val="28"/>
              </w:rPr>
            </w:pPr>
          </w:p>
        </w:tc>
        <w:tc>
          <w:tcPr>
            <w:tcW w:w="1204" w:type="pct"/>
            <w:noWrap/>
            <w:vAlign w:val="center"/>
          </w:tcPr>
          <w:p w14:paraId="78913FBB">
            <w:pPr>
              <w:wordWrap w:val="0"/>
              <w:spacing w:line="360" w:lineRule="auto"/>
              <w:jc w:val="center"/>
              <w:rPr>
                <w:rFonts w:cs="宋体" w:asciiTheme="minorEastAsia" w:hAnsiTheme="minorEastAsia" w:eastAsiaTheme="minorEastAsia"/>
                <w:sz w:val="28"/>
                <w:szCs w:val="28"/>
              </w:rPr>
            </w:pPr>
          </w:p>
        </w:tc>
        <w:tc>
          <w:tcPr>
            <w:tcW w:w="1162" w:type="pct"/>
            <w:noWrap/>
            <w:vAlign w:val="center"/>
          </w:tcPr>
          <w:p w14:paraId="7EDB3040">
            <w:pPr>
              <w:wordWrap w:val="0"/>
              <w:spacing w:line="360" w:lineRule="auto"/>
              <w:jc w:val="center"/>
              <w:rPr>
                <w:rFonts w:cs="宋体" w:asciiTheme="minorEastAsia" w:hAnsiTheme="minorEastAsia" w:eastAsiaTheme="minorEastAsia"/>
                <w:sz w:val="28"/>
                <w:szCs w:val="28"/>
              </w:rPr>
            </w:pPr>
          </w:p>
        </w:tc>
        <w:tc>
          <w:tcPr>
            <w:tcW w:w="710" w:type="pct"/>
            <w:noWrap/>
            <w:vAlign w:val="center"/>
          </w:tcPr>
          <w:p w14:paraId="1F4756F3">
            <w:pPr>
              <w:wordWrap w:val="0"/>
              <w:spacing w:line="360" w:lineRule="auto"/>
              <w:jc w:val="center"/>
              <w:rPr>
                <w:rFonts w:cs="宋体" w:asciiTheme="minorEastAsia" w:hAnsiTheme="minorEastAsia" w:eastAsiaTheme="minorEastAsia"/>
                <w:sz w:val="28"/>
                <w:szCs w:val="28"/>
              </w:rPr>
            </w:pPr>
          </w:p>
        </w:tc>
        <w:tc>
          <w:tcPr>
            <w:tcW w:w="762" w:type="pct"/>
            <w:noWrap/>
            <w:vAlign w:val="center"/>
          </w:tcPr>
          <w:p w14:paraId="1E870780">
            <w:pPr>
              <w:wordWrap w:val="0"/>
              <w:spacing w:line="360" w:lineRule="auto"/>
              <w:jc w:val="center"/>
              <w:rPr>
                <w:rFonts w:cs="宋体" w:asciiTheme="minorEastAsia" w:hAnsiTheme="minorEastAsia" w:eastAsiaTheme="minorEastAsia"/>
                <w:sz w:val="28"/>
                <w:szCs w:val="28"/>
              </w:rPr>
            </w:pPr>
          </w:p>
        </w:tc>
      </w:tr>
      <w:tr w14:paraId="7E83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pct"/>
            <w:noWrap/>
            <w:vAlign w:val="center"/>
          </w:tcPr>
          <w:p w14:paraId="5D62D1AD">
            <w:pPr>
              <w:wordWrap w:val="0"/>
              <w:spacing w:line="360" w:lineRule="auto"/>
              <w:jc w:val="center"/>
              <w:rPr>
                <w:rFonts w:cs="宋体" w:asciiTheme="minorEastAsia" w:hAnsiTheme="minorEastAsia" w:eastAsiaTheme="minorEastAsia"/>
                <w:sz w:val="28"/>
                <w:szCs w:val="28"/>
              </w:rPr>
            </w:pPr>
          </w:p>
        </w:tc>
        <w:tc>
          <w:tcPr>
            <w:tcW w:w="1204" w:type="pct"/>
            <w:noWrap/>
            <w:vAlign w:val="center"/>
          </w:tcPr>
          <w:p w14:paraId="3B324A6D">
            <w:pPr>
              <w:wordWrap w:val="0"/>
              <w:spacing w:line="360" w:lineRule="auto"/>
              <w:jc w:val="center"/>
              <w:rPr>
                <w:rFonts w:cs="宋体" w:asciiTheme="minorEastAsia" w:hAnsiTheme="minorEastAsia" w:eastAsiaTheme="minorEastAsia"/>
                <w:sz w:val="28"/>
                <w:szCs w:val="28"/>
              </w:rPr>
            </w:pPr>
          </w:p>
        </w:tc>
        <w:tc>
          <w:tcPr>
            <w:tcW w:w="1162" w:type="pct"/>
            <w:noWrap/>
            <w:vAlign w:val="center"/>
          </w:tcPr>
          <w:p w14:paraId="2C6E98D0">
            <w:pPr>
              <w:wordWrap w:val="0"/>
              <w:spacing w:line="360" w:lineRule="auto"/>
              <w:jc w:val="center"/>
              <w:rPr>
                <w:rFonts w:cs="宋体" w:asciiTheme="minorEastAsia" w:hAnsiTheme="minorEastAsia" w:eastAsiaTheme="minorEastAsia"/>
                <w:sz w:val="28"/>
                <w:szCs w:val="28"/>
              </w:rPr>
            </w:pPr>
          </w:p>
        </w:tc>
        <w:tc>
          <w:tcPr>
            <w:tcW w:w="710" w:type="pct"/>
            <w:noWrap/>
            <w:vAlign w:val="center"/>
          </w:tcPr>
          <w:p w14:paraId="3D1C63F5">
            <w:pPr>
              <w:wordWrap w:val="0"/>
              <w:spacing w:line="360" w:lineRule="auto"/>
              <w:jc w:val="center"/>
              <w:rPr>
                <w:rFonts w:cs="宋体" w:asciiTheme="minorEastAsia" w:hAnsiTheme="minorEastAsia" w:eastAsiaTheme="minorEastAsia"/>
                <w:sz w:val="28"/>
                <w:szCs w:val="28"/>
              </w:rPr>
            </w:pPr>
          </w:p>
        </w:tc>
        <w:tc>
          <w:tcPr>
            <w:tcW w:w="762" w:type="pct"/>
            <w:noWrap/>
            <w:vAlign w:val="center"/>
          </w:tcPr>
          <w:p w14:paraId="15E46A9E">
            <w:pPr>
              <w:wordWrap w:val="0"/>
              <w:spacing w:line="360" w:lineRule="auto"/>
              <w:jc w:val="center"/>
              <w:rPr>
                <w:rFonts w:cs="宋体" w:asciiTheme="minorEastAsia" w:hAnsiTheme="minorEastAsia" w:eastAsiaTheme="minorEastAsia"/>
                <w:sz w:val="28"/>
                <w:szCs w:val="28"/>
              </w:rPr>
            </w:pPr>
          </w:p>
        </w:tc>
      </w:tr>
      <w:tr w14:paraId="0709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pct"/>
            <w:noWrap/>
            <w:vAlign w:val="center"/>
          </w:tcPr>
          <w:p w14:paraId="51CEC5A4">
            <w:pPr>
              <w:wordWrap w:val="0"/>
              <w:spacing w:line="360" w:lineRule="auto"/>
              <w:jc w:val="center"/>
              <w:rPr>
                <w:rFonts w:cs="宋体" w:asciiTheme="minorEastAsia" w:hAnsiTheme="minorEastAsia" w:eastAsiaTheme="minorEastAsia"/>
                <w:sz w:val="28"/>
                <w:szCs w:val="28"/>
              </w:rPr>
            </w:pPr>
          </w:p>
        </w:tc>
        <w:tc>
          <w:tcPr>
            <w:tcW w:w="1204" w:type="pct"/>
            <w:noWrap/>
            <w:vAlign w:val="center"/>
          </w:tcPr>
          <w:p w14:paraId="3C71469F">
            <w:pPr>
              <w:wordWrap w:val="0"/>
              <w:spacing w:line="360" w:lineRule="auto"/>
              <w:jc w:val="center"/>
              <w:rPr>
                <w:rFonts w:cs="宋体" w:asciiTheme="minorEastAsia" w:hAnsiTheme="minorEastAsia" w:eastAsiaTheme="minorEastAsia"/>
                <w:sz w:val="28"/>
                <w:szCs w:val="28"/>
              </w:rPr>
            </w:pPr>
          </w:p>
        </w:tc>
        <w:tc>
          <w:tcPr>
            <w:tcW w:w="1162" w:type="pct"/>
            <w:noWrap/>
            <w:vAlign w:val="center"/>
          </w:tcPr>
          <w:p w14:paraId="0EEA0723">
            <w:pPr>
              <w:wordWrap w:val="0"/>
              <w:spacing w:line="360" w:lineRule="auto"/>
              <w:jc w:val="center"/>
              <w:rPr>
                <w:rFonts w:cs="宋体" w:asciiTheme="minorEastAsia" w:hAnsiTheme="minorEastAsia" w:eastAsiaTheme="minorEastAsia"/>
                <w:sz w:val="28"/>
                <w:szCs w:val="28"/>
              </w:rPr>
            </w:pPr>
          </w:p>
        </w:tc>
        <w:tc>
          <w:tcPr>
            <w:tcW w:w="710" w:type="pct"/>
            <w:noWrap/>
            <w:vAlign w:val="center"/>
          </w:tcPr>
          <w:p w14:paraId="71E7E13E">
            <w:pPr>
              <w:wordWrap w:val="0"/>
              <w:spacing w:line="360" w:lineRule="auto"/>
              <w:jc w:val="center"/>
              <w:rPr>
                <w:rFonts w:cs="宋体" w:asciiTheme="minorEastAsia" w:hAnsiTheme="minorEastAsia" w:eastAsiaTheme="minorEastAsia"/>
                <w:sz w:val="28"/>
                <w:szCs w:val="28"/>
              </w:rPr>
            </w:pPr>
          </w:p>
        </w:tc>
        <w:tc>
          <w:tcPr>
            <w:tcW w:w="762" w:type="pct"/>
            <w:noWrap/>
            <w:vAlign w:val="center"/>
          </w:tcPr>
          <w:p w14:paraId="7A9C6622">
            <w:pPr>
              <w:wordWrap w:val="0"/>
              <w:spacing w:line="360" w:lineRule="auto"/>
              <w:jc w:val="center"/>
              <w:rPr>
                <w:rFonts w:cs="宋体" w:asciiTheme="minorEastAsia" w:hAnsiTheme="minorEastAsia" w:eastAsiaTheme="minorEastAsia"/>
                <w:sz w:val="28"/>
                <w:szCs w:val="28"/>
              </w:rPr>
            </w:pPr>
          </w:p>
        </w:tc>
      </w:tr>
      <w:tr w14:paraId="5B75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pct"/>
            <w:noWrap/>
            <w:vAlign w:val="center"/>
          </w:tcPr>
          <w:p w14:paraId="5B167EE0">
            <w:pPr>
              <w:wordWrap w:val="0"/>
              <w:spacing w:line="360" w:lineRule="auto"/>
              <w:jc w:val="center"/>
              <w:rPr>
                <w:rFonts w:cs="宋体" w:asciiTheme="minorEastAsia" w:hAnsiTheme="minorEastAsia" w:eastAsiaTheme="minorEastAsia"/>
                <w:sz w:val="28"/>
                <w:szCs w:val="28"/>
              </w:rPr>
            </w:pPr>
          </w:p>
        </w:tc>
        <w:tc>
          <w:tcPr>
            <w:tcW w:w="1204" w:type="pct"/>
            <w:noWrap/>
            <w:vAlign w:val="center"/>
          </w:tcPr>
          <w:p w14:paraId="0F15438B">
            <w:pPr>
              <w:wordWrap w:val="0"/>
              <w:spacing w:line="360" w:lineRule="auto"/>
              <w:jc w:val="center"/>
              <w:rPr>
                <w:rFonts w:cs="宋体" w:asciiTheme="minorEastAsia" w:hAnsiTheme="minorEastAsia" w:eastAsiaTheme="minorEastAsia"/>
                <w:sz w:val="28"/>
                <w:szCs w:val="28"/>
              </w:rPr>
            </w:pPr>
          </w:p>
        </w:tc>
        <w:tc>
          <w:tcPr>
            <w:tcW w:w="1162" w:type="pct"/>
            <w:noWrap/>
            <w:vAlign w:val="center"/>
          </w:tcPr>
          <w:p w14:paraId="537DCD32">
            <w:pPr>
              <w:wordWrap w:val="0"/>
              <w:spacing w:line="360" w:lineRule="auto"/>
              <w:jc w:val="center"/>
              <w:rPr>
                <w:rFonts w:cs="宋体" w:asciiTheme="minorEastAsia" w:hAnsiTheme="minorEastAsia" w:eastAsiaTheme="minorEastAsia"/>
                <w:sz w:val="28"/>
                <w:szCs w:val="28"/>
              </w:rPr>
            </w:pPr>
          </w:p>
        </w:tc>
        <w:tc>
          <w:tcPr>
            <w:tcW w:w="710" w:type="pct"/>
            <w:noWrap/>
            <w:vAlign w:val="center"/>
          </w:tcPr>
          <w:p w14:paraId="1BB7270E">
            <w:pPr>
              <w:wordWrap w:val="0"/>
              <w:spacing w:line="360" w:lineRule="auto"/>
              <w:jc w:val="center"/>
              <w:rPr>
                <w:rFonts w:cs="宋体" w:asciiTheme="minorEastAsia" w:hAnsiTheme="minorEastAsia" w:eastAsiaTheme="minorEastAsia"/>
                <w:sz w:val="28"/>
                <w:szCs w:val="28"/>
              </w:rPr>
            </w:pPr>
          </w:p>
        </w:tc>
        <w:tc>
          <w:tcPr>
            <w:tcW w:w="762" w:type="pct"/>
            <w:noWrap/>
            <w:vAlign w:val="center"/>
          </w:tcPr>
          <w:p w14:paraId="66655C6E">
            <w:pPr>
              <w:wordWrap w:val="0"/>
              <w:spacing w:line="360" w:lineRule="auto"/>
              <w:jc w:val="center"/>
              <w:rPr>
                <w:rFonts w:cs="宋体" w:asciiTheme="minorEastAsia" w:hAnsiTheme="minorEastAsia" w:eastAsiaTheme="minorEastAsia"/>
                <w:sz w:val="28"/>
                <w:szCs w:val="28"/>
              </w:rPr>
            </w:pPr>
          </w:p>
        </w:tc>
      </w:tr>
      <w:tr w14:paraId="0720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pct"/>
            <w:noWrap/>
            <w:vAlign w:val="center"/>
          </w:tcPr>
          <w:p w14:paraId="6E7DD9E8">
            <w:pPr>
              <w:wordWrap w:val="0"/>
              <w:spacing w:line="360" w:lineRule="auto"/>
              <w:jc w:val="center"/>
              <w:rPr>
                <w:rFonts w:cs="宋体" w:asciiTheme="minorEastAsia" w:hAnsiTheme="minorEastAsia" w:eastAsiaTheme="minorEastAsia"/>
                <w:sz w:val="28"/>
                <w:szCs w:val="28"/>
              </w:rPr>
            </w:pPr>
          </w:p>
        </w:tc>
        <w:tc>
          <w:tcPr>
            <w:tcW w:w="1204" w:type="pct"/>
            <w:noWrap/>
            <w:vAlign w:val="center"/>
          </w:tcPr>
          <w:p w14:paraId="013256C9">
            <w:pPr>
              <w:wordWrap w:val="0"/>
              <w:spacing w:line="360" w:lineRule="auto"/>
              <w:jc w:val="center"/>
              <w:rPr>
                <w:rFonts w:cs="宋体" w:asciiTheme="minorEastAsia" w:hAnsiTheme="minorEastAsia" w:eastAsiaTheme="minorEastAsia"/>
                <w:sz w:val="28"/>
                <w:szCs w:val="28"/>
              </w:rPr>
            </w:pPr>
          </w:p>
        </w:tc>
        <w:tc>
          <w:tcPr>
            <w:tcW w:w="1162" w:type="pct"/>
            <w:noWrap/>
            <w:vAlign w:val="center"/>
          </w:tcPr>
          <w:p w14:paraId="5E85F80F">
            <w:pPr>
              <w:wordWrap w:val="0"/>
              <w:spacing w:line="360" w:lineRule="auto"/>
              <w:jc w:val="center"/>
              <w:rPr>
                <w:rFonts w:cs="宋体" w:asciiTheme="minorEastAsia" w:hAnsiTheme="minorEastAsia" w:eastAsiaTheme="minorEastAsia"/>
                <w:sz w:val="28"/>
                <w:szCs w:val="28"/>
              </w:rPr>
            </w:pPr>
          </w:p>
        </w:tc>
        <w:tc>
          <w:tcPr>
            <w:tcW w:w="710" w:type="pct"/>
            <w:noWrap/>
            <w:vAlign w:val="center"/>
          </w:tcPr>
          <w:p w14:paraId="5B0C640F">
            <w:pPr>
              <w:wordWrap w:val="0"/>
              <w:spacing w:line="360" w:lineRule="auto"/>
              <w:jc w:val="center"/>
              <w:rPr>
                <w:rFonts w:cs="宋体" w:asciiTheme="minorEastAsia" w:hAnsiTheme="minorEastAsia" w:eastAsiaTheme="minorEastAsia"/>
                <w:sz w:val="28"/>
                <w:szCs w:val="28"/>
              </w:rPr>
            </w:pPr>
          </w:p>
        </w:tc>
        <w:tc>
          <w:tcPr>
            <w:tcW w:w="762" w:type="pct"/>
            <w:noWrap/>
            <w:vAlign w:val="center"/>
          </w:tcPr>
          <w:p w14:paraId="0B4D5DB8">
            <w:pPr>
              <w:wordWrap w:val="0"/>
              <w:spacing w:line="360" w:lineRule="auto"/>
              <w:jc w:val="center"/>
              <w:rPr>
                <w:rFonts w:cs="宋体" w:asciiTheme="minorEastAsia" w:hAnsiTheme="minorEastAsia" w:eastAsiaTheme="minorEastAsia"/>
                <w:sz w:val="28"/>
                <w:szCs w:val="28"/>
              </w:rPr>
            </w:pPr>
          </w:p>
        </w:tc>
      </w:tr>
      <w:tr w14:paraId="6475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pct"/>
            <w:noWrap/>
            <w:vAlign w:val="center"/>
          </w:tcPr>
          <w:p w14:paraId="04B4148B">
            <w:pPr>
              <w:wordWrap w:val="0"/>
              <w:spacing w:line="360" w:lineRule="auto"/>
              <w:jc w:val="center"/>
              <w:rPr>
                <w:rFonts w:cs="宋体" w:asciiTheme="minorEastAsia" w:hAnsiTheme="minorEastAsia" w:eastAsiaTheme="minorEastAsia"/>
                <w:sz w:val="28"/>
                <w:szCs w:val="28"/>
              </w:rPr>
            </w:pPr>
          </w:p>
        </w:tc>
        <w:tc>
          <w:tcPr>
            <w:tcW w:w="1204" w:type="pct"/>
            <w:noWrap/>
            <w:vAlign w:val="center"/>
          </w:tcPr>
          <w:p w14:paraId="14489268">
            <w:pPr>
              <w:wordWrap w:val="0"/>
              <w:spacing w:line="360" w:lineRule="auto"/>
              <w:jc w:val="center"/>
              <w:rPr>
                <w:rFonts w:cs="宋体" w:asciiTheme="minorEastAsia" w:hAnsiTheme="minorEastAsia" w:eastAsiaTheme="minorEastAsia"/>
                <w:sz w:val="28"/>
                <w:szCs w:val="28"/>
              </w:rPr>
            </w:pPr>
          </w:p>
        </w:tc>
        <w:tc>
          <w:tcPr>
            <w:tcW w:w="1162" w:type="pct"/>
            <w:noWrap/>
            <w:vAlign w:val="center"/>
          </w:tcPr>
          <w:p w14:paraId="14BAEDF8">
            <w:pPr>
              <w:wordWrap w:val="0"/>
              <w:spacing w:line="360" w:lineRule="auto"/>
              <w:jc w:val="center"/>
              <w:rPr>
                <w:rFonts w:cs="宋体" w:asciiTheme="minorEastAsia" w:hAnsiTheme="minorEastAsia" w:eastAsiaTheme="minorEastAsia"/>
                <w:sz w:val="28"/>
                <w:szCs w:val="28"/>
              </w:rPr>
            </w:pPr>
          </w:p>
        </w:tc>
        <w:tc>
          <w:tcPr>
            <w:tcW w:w="710" w:type="pct"/>
            <w:noWrap/>
            <w:vAlign w:val="center"/>
          </w:tcPr>
          <w:p w14:paraId="39852CF1">
            <w:pPr>
              <w:wordWrap w:val="0"/>
              <w:spacing w:line="360" w:lineRule="auto"/>
              <w:jc w:val="center"/>
              <w:rPr>
                <w:rFonts w:cs="宋体" w:asciiTheme="minorEastAsia" w:hAnsiTheme="minorEastAsia" w:eastAsiaTheme="minorEastAsia"/>
                <w:sz w:val="28"/>
                <w:szCs w:val="28"/>
              </w:rPr>
            </w:pPr>
          </w:p>
        </w:tc>
        <w:tc>
          <w:tcPr>
            <w:tcW w:w="762" w:type="pct"/>
            <w:noWrap/>
            <w:vAlign w:val="center"/>
          </w:tcPr>
          <w:p w14:paraId="1420E4C2">
            <w:pPr>
              <w:wordWrap w:val="0"/>
              <w:spacing w:line="360" w:lineRule="auto"/>
              <w:jc w:val="center"/>
              <w:rPr>
                <w:rFonts w:cs="宋体" w:asciiTheme="minorEastAsia" w:hAnsiTheme="minorEastAsia" w:eastAsiaTheme="minorEastAsia"/>
                <w:sz w:val="28"/>
                <w:szCs w:val="28"/>
              </w:rPr>
            </w:pPr>
          </w:p>
        </w:tc>
      </w:tr>
      <w:tr w14:paraId="1E87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pct"/>
            <w:noWrap/>
            <w:vAlign w:val="center"/>
          </w:tcPr>
          <w:p w14:paraId="20DA5C3C">
            <w:pPr>
              <w:wordWrap w:val="0"/>
              <w:spacing w:line="360" w:lineRule="auto"/>
              <w:jc w:val="center"/>
              <w:rPr>
                <w:rFonts w:cs="宋体" w:asciiTheme="minorEastAsia" w:hAnsiTheme="minorEastAsia" w:eastAsiaTheme="minorEastAsia"/>
                <w:sz w:val="28"/>
                <w:szCs w:val="28"/>
              </w:rPr>
            </w:pPr>
          </w:p>
        </w:tc>
        <w:tc>
          <w:tcPr>
            <w:tcW w:w="1204" w:type="pct"/>
            <w:noWrap/>
            <w:vAlign w:val="center"/>
          </w:tcPr>
          <w:p w14:paraId="3FFB730D">
            <w:pPr>
              <w:wordWrap w:val="0"/>
              <w:spacing w:line="360" w:lineRule="auto"/>
              <w:jc w:val="center"/>
              <w:rPr>
                <w:rFonts w:cs="宋体" w:asciiTheme="minorEastAsia" w:hAnsiTheme="minorEastAsia" w:eastAsiaTheme="minorEastAsia"/>
                <w:sz w:val="28"/>
                <w:szCs w:val="28"/>
              </w:rPr>
            </w:pPr>
          </w:p>
        </w:tc>
        <w:tc>
          <w:tcPr>
            <w:tcW w:w="1162" w:type="pct"/>
            <w:noWrap/>
            <w:vAlign w:val="center"/>
          </w:tcPr>
          <w:p w14:paraId="07FBDE5B">
            <w:pPr>
              <w:wordWrap w:val="0"/>
              <w:spacing w:line="360" w:lineRule="auto"/>
              <w:jc w:val="center"/>
              <w:rPr>
                <w:rFonts w:cs="宋体" w:asciiTheme="minorEastAsia" w:hAnsiTheme="minorEastAsia" w:eastAsiaTheme="minorEastAsia"/>
                <w:sz w:val="28"/>
                <w:szCs w:val="28"/>
              </w:rPr>
            </w:pPr>
          </w:p>
        </w:tc>
        <w:tc>
          <w:tcPr>
            <w:tcW w:w="710" w:type="pct"/>
            <w:noWrap/>
            <w:vAlign w:val="center"/>
          </w:tcPr>
          <w:p w14:paraId="629F4976">
            <w:pPr>
              <w:wordWrap w:val="0"/>
              <w:spacing w:line="360" w:lineRule="auto"/>
              <w:jc w:val="center"/>
              <w:rPr>
                <w:rFonts w:cs="宋体" w:asciiTheme="minorEastAsia" w:hAnsiTheme="minorEastAsia" w:eastAsiaTheme="minorEastAsia"/>
                <w:sz w:val="28"/>
                <w:szCs w:val="28"/>
              </w:rPr>
            </w:pPr>
          </w:p>
        </w:tc>
        <w:tc>
          <w:tcPr>
            <w:tcW w:w="762" w:type="pct"/>
            <w:noWrap/>
            <w:vAlign w:val="center"/>
          </w:tcPr>
          <w:p w14:paraId="702C865D">
            <w:pPr>
              <w:wordWrap w:val="0"/>
              <w:spacing w:line="360" w:lineRule="auto"/>
              <w:jc w:val="center"/>
              <w:rPr>
                <w:rFonts w:cs="宋体" w:asciiTheme="minorEastAsia" w:hAnsiTheme="minorEastAsia" w:eastAsiaTheme="minorEastAsia"/>
                <w:sz w:val="28"/>
                <w:szCs w:val="28"/>
              </w:rPr>
            </w:pPr>
          </w:p>
        </w:tc>
      </w:tr>
    </w:tbl>
    <w:p w14:paraId="653F2732">
      <w:pPr>
        <w:jc w:val="left"/>
        <w:rPr>
          <w:rFonts w:asciiTheme="minorEastAsia" w:hAnsiTheme="minorEastAsia" w:eastAsiaTheme="minorEastAsia"/>
          <w:sz w:val="24"/>
          <w:szCs w:val="24"/>
        </w:rPr>
      </w:pPr>
    </w:p>
    <w:p w14:paraId="02A3D49E">
      <w:pPr>
        <w:jc w:val="left"/>
        <w:rPr>
          <w:rFonts w:asciiTheme="minorEastAsia" w:hAnsiTheme="minorEastAsia" w:eastAsiaTheme="minorEastAsia"/>
          <w:sz w:val="28"/>
          <w:szCs w:val="28"/>
        </w:rPr>
      </w:pPr>
      <w:r>
        <w:rPr>
          <w:rFonts w:hint="eastAsia" w:asciiTheme="minorEastAsia" w:hAnsiTheme="minorEastAsia" w:eastAsiaTheme="minorEastAsia"/>
          <w:sz w:val="28"/>
          <w:szCs w:val="28"/>
        </w:rPr>
        <w:t>注</w:t>
      </w:r>
    </w:p>
    <w:p w14:paraId="16F8E9AC">
      <w:pPr>
        <w:jc w:val="left"/>
        <w:rPr>
          <w:rFonts w:asciiTheme="minorEastAsia" w:hAnsiTheme="minorEastAsia" w:eastAsiaTheme="minorEastAsia"/>
          <w:sz w:val="28"/>
          <w:szCs w:val="28"/>
        </w:rPr>
      </w:pPr>
      <w:r>
        <w:rPr>
          <w:rFonts w:hint="eastAsia" w:asciiTheme="minorEastAsia" w:hAnsiTheme="minorEastAsia" w:eastAsiaTheme="minorEastAsia"/>
          <w:sz w:val="28"/>
          <w:szCs w:val="28"/>
        </w:rPr>
        <w:t>1.投标人应注意需求书所列的要仅列出了最低限度。投标人在填写本表“投标人响应描述”时必须列出具体数值，特别是带“★”和“▲”的技术参数。</w:t>
      </w:r>
    </w:p>
    <w:p w14:paraId="1B35AC7E">
      <w:pPr>
        <w:jc w:val="left"/>
        <w:rPr>
          <w:rFonts w:asciiTheme="minorEastAsia" w:hAnsiTheme="minorEastAsia" w:eastAsiaTheme="minorEastAsia"/>
          <w:sz w:val="28"/>
          <w:szCs w:val="28"/>
        </w:rPr>
      </w:pPr>
      <w:r>
        <w:rPr>
          <w:rFonts w:hint="eastAsia" w:asciiTheme="minorEastAsia" w:hAnsiTheme="minorEastAsia" w:eastAsiaTheme="minorEastAsia"/>
          <w:sz w:val="28"/>
          <w:szCs w:val="28"/>
        </w:rPr>
        <w:t>2.本表可对应需求书逐项填写，有任何遗漏视为不响应要求。</w:t>
      </w:r>
    </w:p>
    <w:p w14:paraId="10938CE0">
      <w:pPr>
        <w:jc w:val="left"/>
        <w:rPr>
          <w:rFonts w:asciiTheme="minorEastAsia" w:hAnsiTheme="minorEastAsia" w:eastAsiaTheme="minorEastAsia"/>
          <w:sz w:val="28"/>
          <w:szCs w:val="28"/>
        </w:rPr>
      </w:pPr>
      <w:r>
        <w:rPr>
          <w:rFonts w:hint="eastAsia" w:asciiTheme="minorEastAsia" w:hAnsiTheme="minorEastAsia" w:eastAsiaTheme="minorEastAsia"/>
          <w:sz w:val="28"/>
          <w:szCs w:val="28"/>
        </w:rPr>
        <w:t>3.如有偏离，应在“偏离情况”栏内注明“有”，并在“说明”栏内予以说明；如无偏离，应在“偏离情况”栏内注明“无”。</w:t>
      </w:r>
    </w:p>
    <w:p w14:paraId="25CCE4A9">
      <w:pPr>
        <w:jc w:val="left"/>
        <w:rPr>
          <w:rFonts w:asciiTheme="minorEastAsia" w:hAnsiTheme="minorEastAsia" w:eastAsiaTheme="minorEastAsia"/>
          <w:sz w:val="28"/>
          <w:szCs w:val="28"/>
        </w:rPr>
      </w:pPr>
      <w:r>
        <w:rPr>
          <w:rFonts w:hint="eastAsia" w:asciiTheme="minorEastAsia" w:hAnsiTheme="minorEastAsia" w:eastAsiaTheme="minorEastAsia"/>
          <w:sz w:val="28"/>
          <w:szCs w:val="28"/>
        </w:rPr>
        <w:t>4.投标人投报的内容与需求书的要求有差异时，无论这种差异是否有利于采购人，投标人都应按上述格式如实详细填写。</w:t>
      </w:r>
    </w:p>
    <w:p w14:paraId="0822E8E8">
      <w:pPr>
        <w:jc w:val="left"/>
        <w:rPr>
          <w:rFonts w:asciiTheme="minorEastAsia" w:hAnsiTheme="minorEastAsia" w:eastAsiaTheme="minorEastAsia"/>
          <w:sz w:val="28"/>
          <w:szCs w:val="28"/>
        </w:rPr>
      </w:pPr>
    </w:p>
    <w:p w14:paraId="7AC64674">
      <w:pPr>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投标人名称（加盖公章）：</w:t>
      </w:r>
    </w:p>
    <w:p w14:paraId="1B9194FC">
      <w:pPr>
        <w:jc w:val="left"/>
        <w:rPr>
          <w:rFonts w:asciiTheme="minorEastAsia" w:hAnsiTheme="minorEastAsia" w:eastAsiaTheme="minorEastAsia"/>
          <w:sz w:val="28"/>
          <w:szCs w:val="28"/>
        </w:rPr>
      </w:pPr>
      <w:r>
        <w:rPr>
          <w:rFonts w:hint="eastAsia" w:asciiTheme="minorEastAsia" w:hAnsiTheme="minorEastAsia" w:eastAsiaTheme="minorEastAsia"/>
          <w:sz w:val="28"/>
          <w:szCs w:val="28"/>
        </w:rPr>
        <w:t>日期：年 月 日</w:t>
      </w:r>
    </w:p>
    <w:sectPr>
      <w:pgSz w:w="11906" w:h="16838"/>
      <w:pgMar w:top="851" w:right="1077" w:bottom="851"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ODA5YmU5NGJhYzc1YWY0MTM3Nzg0ZWIyMTRiNTMifQ=="/>
  </w:docVars>
  <w:rsids>
    <w:rsidRoot w:val="00DB26D3"/>
    <w:rsid w:val="00015248"/>
    <w:rsid w:val="00025F74"/>
    <w:rsid w:val="00057FCF"/>
    <w:rsid w:val="000616E7"/>
    <w:rsid w:val="0006419E"/>
    <w:rsid w:val="000661A1"/>
    <w:rsid w:val="000736B1"/>
    <w:rsid w:val="00076414"/>
    <w:rsid w:val="000A013B"/>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80B21"/>
    <w:rsid w:val="00186BEA"/>
    <w:rsid w:val="0019108D"/>
    <w:rsid w:val="00191399"/>
    <w:rsid w:val="001953AC"/>
    <w:rsid w:val="001B7692"/>
    <w:rsid w:val="001C0B0A"/>
    <w:rsid w:val="001C1470"/>
    <w:rsid w:val="001D5722"/>
    <w:rsid w:val="001E4817"/>
    <w:rsid w:val="001F0622"/>
    <w:rsid w:val="00210A66"/>
    <w:rsid w:val="00215B61"/>
    <w:rsid w:val="00234015"/>
    <w:rsid w:val="00235833"/>
    <w:rsid w:val="0024743E"/>
    <w:rsid w:val="00247830"/>
    <w:rsid w:val="00254B63"/>
    <w:rsid w:val="0026214B"/>
    <w:rsid w:val="00265979"/>
    <w:rsid w:val="002808D2"/>
    <w:rsid w:val="002833D1"/>
    <w:rsid w:val="00291DD6"/>
    <w:rsid w:val="00293695"/>
    <w:rsid w:val="002A316C"/>
    <w:rsid w:val="002C048F"/>
    <w:rsid w:val="002C328E"/>
    <w:rsid w:val="002D71B0"/>
    <w:rsid w:val="002F2585"/>
    <w:rsid w:val="002F40F9"/>
    <w:rsid w:val="003230E6"/>
    <w:rsid w:val="00324D75"/>
    <w:rsid w:val="00325F80"/>
    <w:rsid w:val="00332EAA"/>
    <w:rsid w:val="00337CEF"/>
    <w:rsid w:val="00374EB0"/>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D15F5"/>
    <w:rsid w:val="004D27DB"/>
    <w:rsid w:val="004E1AC5"/>
    <w:rsid w:val="004F1260"/>
    <w:rsid w:val="004F75D6"/>
    <w:rsid w:val="00507609"/>
    <w:rsid w:val="00510360"/>
    <w:rsid w:val="00513234"/>
    <w:rsid w:val="005141DE"/>
    <w:rsid w:val="00522248"/>
    <w:rsid w:val="00525C1F"/>
    <w:rsid w:val="00527316"/>
    <w:rsid w:val="00527844"/>
    <w:rsid w:val="00530574"/>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05DA"/>
    <w:rsid w:val="005E151B"/>
    <w:rsid w:val="005E43A2"/>
    <w:rsid w:val="005F4E37"/>
    <w:rsid w:val="00612FE4"/>
    <w:rsid w:val="00623AB2"/>
    <w:rsid w:val="00623E3E"/>
    <w:rsid w:val="00626F10"/>
    <w:rsid w:val="00656251"/>
    <w:rsid w:val="0066246C"/>
    <w:rsid w:val="00665C87"/>
    <w:rsid w:val="00672E68"/>
    <w:rsid w:val="00674B0C"/>
    <w:rsid w:val="006846F1"/>
    <w:rsid w:val="00692568"/>
    <w:rsid w:val="006A6C40"/>
    <w:rsid w:val="006C733E"/>
    <w:rsid w:val="006D4F34"/>
    <w:rsid w:val="006D7408"/>
    <w:rsid w:val="0071504F"/>
    <w:rsid w:val="007261C1"/>
    <w:rsid w:val="007267E6"/>
    <w:rsid w:val="0073026A"/>
    <w:rsid w:val="00746054"/>
    <w:rsid w:val="00746231"/>
    <w:rsid w:val="007545AF"/>
    <w:rsid w:val="0076406E"/>
    <w:rsid w:val="00770746"/>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15A19"/>
    <w:rsid w:val="00847044"/>
    <w:rsid w:val="008554B7"/>
    <w:rsid w:val="008668F2"/>
    <w:rsid w:val="00866FC5"/>
    <w:rsid w:val="00880064"/>
    <w:rsid w:val="00896EB6"/>
    <w:rsid w:val="008A20BB"/>
    <w:rsid w:val="008A5149"/>
    <w:rsid w:val="008A5DBB"/>
    <w:rsid w:val="008B1ABE"/>
    <w:rsid w:val="008B60E9"/>
    <w:rsid w:val="008C04F4"/>
    <w:rsid w:val="008C416B"/>
    <w:rsid w:val="008D30CD"/>
    <w:rsid w:val="008D6EDE"/>
    <w:rsid w:val="008D71CA"/>
    <w:rsid w:val="008E4D2E"/>
    <w:rsid w:val="008E7EFD"/>
    <w:rsid w:val="008F5291"/>
    <w:rsid w:val="008F5394"/>
    <w:rsid w:val="009252AE"/>
    <w:rsid w:val="009340D8"/>
    <w:rsid w:val="009406C8"/>
    <w:rsid w:val="00941757"/>
    <w:rsid w:val="009420B4"/>
    <w:rsid w:val="0095041E"/>
    <w:rsid w:val="00955584"/>
    <w:rsid w:val="00957892"/>
    <w:rsid w:val="00963702"/>
    <w:rsid w:val="0096405F"/>
    <w:rsid w:val="00976F65"/>
    <w:rsid w:val="00981D79"/>
    <w:rsid w:val="00997ED6"/>
    <w:rsid w:val="009A2D57"/>
    <w:rsid w:val="009A3702"/>
    <w:rsid w:val="009B4ACC"/>
    <w:rsid w:val="009C33B0"/>
    <w:rsid w:val="009C61D3"/>
    <w:rsid w:val="009E77A8"/>
    <w:rsid w:val="009F238E"/>
    <w:rsid w:val="009F4789"/>
    <w:rsid w:val="009F5CE2"/>
    <w:rsid w:val="00A06FDC"/>
    <w:rsid w:val="00A146C1"/>
    <w:rsid w:val="00A16864"/>
    <w:rsid w:val="00A172EE"/>
    <w:rsid w:val="00A2546D"/>
    <w:rsid w:val="00A2739E"/>
    <w:rsid w:val="00A35103"/>
    <w:rsid w:val="00A4438C"/>
    <w:rsid w:val="00A749C6"/>
    <w:rsid w:val="00A74F93"/>
    <w:rsid w:val="00A81938"/>
    <w:rsid w:val="00A863B1"/>
    <w:rsid w:val="00AA5C02"/>
    <w:rsid w:val="00AB233D"/>
    <w:rsid w:val="00AB3D4F"/>
    <w:rsid w:val="00AB5568"/>
    <w:rsid w:val="00AE2423"/>
    <w:rsid w:val="00B06D2D"/>
    <w:rsid w:val="00B23D13"/>
    <w:rsid w:val="00B24050"/>
    <w:rsid w:val="00B3556A"/>
    <w:rsid w:val="00B444B4"/>
    <w:rsid w:val="00B47254"/>
    <w:rsid w:val="00B54349"/>
    <w:rsid w:val="00B633FF"/>
    <w:rsid w:val="00B75907"/>
    <w:rsid w:val="00B87395"/>
    <w:rsid w:val="00B960F0"/>
    <w:rsid w:val="00BC2BBF"/>
    <w:rsid w:val="00BC450B"/>
    <w:rsid w:val="00BD6A62"/>
    <w:rsid w:val="00BE627B"/>
    <w:rsid w:val="00C00160"/>
    <w:rsid w:val="00C128D1"/>
    <w:rsid w:val="00C22698"/>
    <w:rsid w:val="00C26C0C"/>
    <w:rsid w:val="00C318F9"/>
    <w:rsid w:val="00C32309"/>
    <w:rsid w:val="00C324C1"/>
    <w:rsid w:val="00C34133"/>
    <w:rsid w:val="00C45186"/>
    <w:rsid w:val="00C45F40"/>
    <w:rsid w:val="00C5391B"/>
    <w:rsid w:val="00C72282"/>
    <w:rsid w:val="00C86E91"/>
    <w:rsid w:val="00C87C35"/>
    <w:rsid w:val="00C90CA1"/>
    <w:rsid w:val="00C940F3"/>
    <w:rsid w:val="00CA00EE"/>
    <w:rsid w:val="00CA6C3F"/>
    <w:rsid w:val="00CB0E76"/>
    <w:rsid w:val="00CB4FEE"/>
    <w:rsid w:val="00CC6B5E"/>
    <w:rsid w:val="00CD02F3"/>
    <w:rsid w:val="00CD2908"/>
    <w:rsid w:val="00CD4255"/>
    <w:rsid w:val="00CD532E"/>
    <w:rsid w:val="00CE0983"/>
    <w:rsid w:val="00CE75EF"/>
    <w:rsid w:val="00D016AA"/>
    <w:rsid w:val="00D0689F"/>
    <w:rsid w:val="00D10B68"/>
    <w:rsid w:val="00D35B00"/>
    <w:rsid w:val="00D378F4"/>
    <w:rsid w:val="00D403D5"/>
    <w:rsid w:val="00D4141A"/>
    <w:rsid w:val="00D4273C"/>
    <w:rsid w:val="00D4637C"/>
    <w:rsid w:val="00D57072"/>
    <w:rsid w:val="00D63113"/>
    <w:rsid w:val="00D72B4C"/>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37600"/>
    <w:rsid w:val="00E40157"/>
    <w:rsid w:val="00E41D5E"/>
    <w:rsid w:val="00E44353"/>
    <w:rsid w:val="00E45085"/>
    <w:rsid w:val="00E46FE3"/>
    <w:rsid w:val="00E5441E"/>
    <w:rsid w:val="00E632F8"/>
    <w:rsid w:val="00E66E4C"/>
    <w:rsid w:val="00E83DD9"/>
    <w:rsid w:val="00E86442"/>
    <w:rsid w:val="00E943EC"/>
    <w:rsid w:val="00EA359B"/>
    <w:rsid w:val="00EA6716"/>
    <w:rsid w:val="00EB71D4"/>
    <w:rsid w:val="00ED0A64"/>
    <w:rsid w:val="00EE2F9C"/>
    <w:rsid w:val="00EE4E23"/>
    <w:rsid w:val="00EF5DA5"/>
    <w:rsid w:val="00F15A75"/>
    <w:rsid w:val="00F374A9"/>
    <w:rsid w:val="00F74B66"/>
    <w:rsid w:val="00F827C0"/>
    <w:rsid w:val="00F82F18"/>
    <w:rsid w:val="00F87540"/>
    <w:rsid w:val="00FA03D0"/>
    <w:rsid w:val="00FB7815"/>
    <w:rsid w:val="00FC1E1C"/>
    <w:rsid w:val="00FD0376"/>
    <w:rsid w:val="00FD0439"/>
    <w:rsid w:val="00FD74BD"/>
    <w:rsid w:val="00FF5B7D"/>
    <w:rsid w:val="0156177E"/>
    <w:rsid w:val="022B04E9"/>
    <w:rsid w:val="0356161D"/>
    <w:rsid w:val="08010EEE"/>
    <w:rsid w:val="0977120B"/>
    <w:rsid w:val="0D9C49BC"/>
    <w:rsid w:val="18633EF6"/>
    <w:rsid w:val="1A223F41"/>
    <w:rsid w:val="1B9962C5"/>
    <w:rsid w:val="1C704698"/>
    <w:rsid w:val="1CBD1B1F"/>
    <w:rsid w:val="1D8B6E5C"/>
    <w:rsid w:val="1E0B605A"/>
    <w:rsid w:val="1E730D0F"/>
    <w:rsid w:val="22606CC6"/>
    <w:rsid w:val="274213A2"/>
    <w:rsid w:val="27617F6B"/>
    <w:rsid w:val="28EF4C31"/>
    <w:rsid w:val="29B5282A"/>
    <w:rsid w:val="2BB9225C"/>
    <w:rsid w:val="2D60355E"/>
    <w:rsid w:val="2F576498"/>
    <w:rsid w:val="324B6DA9"/>
    <w:rsid w:val="3A8309B2"/>
    <w:rsid w:val="3E2B1C87"/>
    <w:rsid w:val="3F034800"/>
    <w:rsid w:val="40CB0E2F"/>
    <w:rsid w:val="46DC3BBB"/>
    <w:rsid w:val="47190BA3"/>
    <w:rsid w:val="491A1154"/>
    <w:rsid w:val="4A877886"/>
    <w:rsid w:val="4F8B1772"/>
    <w:rsid w:val="4F912C34"/>
    <w:rsid w:val="4FA963FB"/>
    <w:rsid w:val="517D38BF"/>
    <w:rsid w:val="525936D6"/>
    <w:rsid w:val="525C51C9"/>
    <w:rsid w:val="58617625"/>
    <w:rsid w:val="5C2238AB"/>
    <w:rsid w:val="63517690"/>
    <w:rsid w:val="676A5208"/>
    <w:rsid w:val="6BF07522"/>
    <w:rsid w:val="6C6437A2"/>
    <w:rsid w:val="701826F4"/>
    <w:rsid w:val="70CB5E68"/>
    <w:rsid w:val="71526CA3"/>
    <w:rsid w:val="74AF784E"/>
    <w:rsid w:val="792C13BF"/>
    <w:rsid w:val="7B3C09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semiHidden/>
    <w:unhideWhenUsed/>
    <w:qFormat/>
    <w:uiPriority w:val="99"/>
    <w:pPr>
      <w:spacing w:after="120"/>
    </w:pPr>
  </w:style>
  <w:style w:type="paragraph" w:styleId="4">
    <w:name w:val="Body Text Indent"/>
    <w:basedOn w:val="1"/>
    <w:link w:val="29"/>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6"/>
    <w:qFormat/>
    <w:uiPriority w:val="0"/>
    <w:rPr>
      <w:rFonts w:ascii="宋体" w:hAnsi="Courier New" w:eastAsia="宋体" w:cstheme="minorBidi"/>
      <w:sz w:val="21"/>
      <w:szCs w:val="22"/>
    </w:rPr>
  </w:style>
  <w:style w:type="paragraph" w:styleId="7">
    <w:name w:val="Balloon Text"/>
    <w:basedOn w:val="1"/>
    <w:link w:val="27"/>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5"/>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0"/>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纯文本 Char"/>
    <w:link w:val="6"/>
    <w:qFormat/>
    <w:uiPriority w:val="0"/>
    <w:rPr>
      <w:rFonts w:ascii="宋体" w:hAnsi="Courier New" w:eastAsia="宋体"/>
    </w:rPr>
  </w:style>
  <w:style w:type="paragraph" w:customStyle="1" w:styleId="17">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8">
    <w:name w:val="纯文本 Char1"/>
    <w:basedOn w:val="15"/>
    <w:qFormat/>
    <w:uiPriority w:val="99"/>
    <w:rPr>
      <w:rFonts w:ascii="宋体" w:hAnsi="Courier New" w:eastAsia="宋体" w:cs="Courier New"/>
      <w:szCs w:val="21"/>
    </w:rPr>
  </w:style>
  <w:style w:type="character" w:customStyle="1" w:styleId="19">
    <w:name w:val="页眉 Char"/>
    <w:basedOn w:val="15"/>
    <w:link w:val="9"/>
    <w:qFormat/>
    <w:uiPriority w:val="99"/>
    <w:rPr>
      <w:rFonts w:ascii="Times New Roman" w:hAnsi="Times New Roman" w:eastAsia="仿宋_GB2312" w:cs="Times New Roman"/>
      <w:sz w:val="18"/>
      <w:szCs w:val="18"/>
    </w:rPr>
  </w:style>
  <w:style w:type="character" w:customStyle="1" w:styleId="20">
    <w:name w:val="页脚 Char"/>
    <w:basedOn w:val="15"/>
    <w:link w:val="8"/>
    <w:qFormat/>
    <w:uiPriority w:val="0"/>
    <w:rPr>
      <w:rFonts w:ascii="Times New Roman" w:hAnsi="Times New Roman" w:eastAsia="仿宋_GB2312" w:cs="Times New Roman"/>
      <w:sz w:val="18"/>
      <w:szCs w:val="18"/>
    </w:rPr>
  </w:style>
  <w:style w:type="paragraph" w:styleId="21">
    <w:name w:val="List Paragraph"/>
    <w:basedOn w:val="1"/>
    <w:link w:val="22"/>
    <w:unhideWhenUsed/>
    <w:qFormat/>
    <w:uiPriority w:val="34"/>
    <w:pPr>
      <w:ind w:firstLine="420" w:firstLineChars="200"/>
    </w:pPr>
    <w:rPr>
      <w:rFonts w:ascii="Calibri" w:hAnsi="Calibri" w:eastAsia="宋体"/>
      <w:sz w:val="21"/>
      <w:szCs w:val="22"/>
    </w:rPr>
  </w:style>
  <w:style w:type="character" w:customStyle="1" w:styleId="22">
    <w:name w:val="列出段落 Char"/>
    <w:link w:val="21"/>
    <w:qFormat/>
    <w:uiPriority w:val="34"/>
    <w:rPr>
      <w:rFonts w:ascii="Calibri" w:hAnsi="Calibri" w:eastAsia="宋体" w:cs="Times New Roman"/>
    </w:rPr>
  </w:style>
  <w:style w:type="paragraph" w:customStyle="1" w:styleId="23">
    <w:name w:val="样式 标题 3H3l3CT标题222Bold Headbhlevel_3PIM 3Level 3 Heads..."/>
    <w:basedOn w:val="2"/>
    <w:link w:val="24"/>
    <w:qFormat/>
    <w:uiPriority w:val="0"/>
    <w:pPr>
      <w:jc w:val="left"/>
    </w:pPr>
    <w:rPr>
      <w:rFonts w:ascii="宋体" w:hAnsi="宋体" w:eastAsia="黑体"/>
      <w:color w:val="000000"/>
      <w:sz w:val="24"/>
    </w:rPr>
  </w:style>
  <w:style w:type="character" w:customStyle="1" w:styleId="24">
    <w:name w:val="样式 标题 3H3l3CT标题222Bold Headbhlevel_3PIM 3Level 3 Heads... Char"/>
    <w:link w:val="23"/>
    <w:qFormat/>
    <w:uiPriority w:val="0"/>
    <w:rPr>
      <w:rFonts w:ascii="宋体" w:hAnsi="宋体" w:eastAsia="黑体" w:cs="Times New Roman"/>
      <w:b/>
      <w:bCs/>
      <w:color w:val="000000"/>
      <w:sz w:val="24"/>
      <w:szCs w:val="32"/>
    </w:rPr>
  </w:style>
  <w:style w:type="character" w:customStyle="1" w:styleId="25">
    <w:name w:val="标题 Char"/>
    <w:basedOn w:val="15"/>
    <w:link w:val="11"/>
    <w:qFormat/>
    <w:uiPriority w:val="0"/>
    <w:rPr>
      <w:rFonts w:ascii="Cambria" w:hAnsi="Cambria" w:eastAsia="宋体" w:cs="Times New Roman"/>
      <w:b/>
      <w:bCs/>
      <w:sz w:val="32"/>
      <w:szCs w:val="32"/>
    </w:rPr>
  </w:style>
  <w:style w:type="character" w:customStyle="1" w:styleId="26">
    <w:name w:val="标题 3 Char"/>
    <w:basedOn w:val="15"/>
    <w:link w:val="2"/>
    <w:semiHidden/>
    <w:qFormat/>
    <w:uiPriority w:val="9"/>
    <w:rPr>
      <w:rFonts w:ascii="Times New Roman" w:hAnsi="Times New Roman" w:eastAsia="仿宋_GB2312" w:cs="Times New Roman"/>
      <w:b/>
      <w:bCs/>
      <w:sz w:val="32"/>
      <w:szCs w:val="32"/>
    </w:rPr>
  </w:style>
  <w:style w:type="character" w:customStyle="1" w:styleId="27">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正文文本缩进 Char"/>
    <w:basedOn w:val="15"/>
    <w:link w:val="4"/>
    <w:semiHidden/>
    <w:qFormat/>
    <w:uiPriority w:val="99"/>
    <w:rPr>
      <w:rFonts w:ascii="Times New Roman" w:hAnsi="Times New Roman" w:eastAsia="仿宋_GB2312" w:cs="Times New Roman"/>
      <w:sz w:val="30"/>
      <w:szCs w:val="20"/>
    </w:rPr>
  </w:style>
  <w:style w:type="character" w:customStyle="1" w:styleId="30">
    <w:name w:val="正文首行缩进 2 Char"/>
    <w:basedOn w:val="29"/>
    <w:link w:val="12"/>
    <w:qFormat/>
    <w:uiPriority w:val="0"/>
    <w:rPr>
      <w:rFonts w:ascii="仿宋_GB2312" w:hAnsi="Times New Roman" w:eastAsia="仿宋_GB2312" w:cs="Times New Roman"/>
      <w:kern w:val="0"/>
      <w:sz w:val="28"/>
      <w:szCs w:val="20"/>
    </w:rPr>
  </w:style>
  <w:style w:type="character" w:customStyle="1" w:styleId="31">
    <w:name w:val="正文文本 Char"/>
    <w:basedOn w:val="15"/>
    <w:link w:val="3"/>
    <w:semiHidden/>
    <w:qFormat/>
    <w:uiPriority w:val="99"/>
    <w:rPr>
      <w:rFonts w:ascii="Times New Roman" w:hAnsi="Times New Roman" w:eastAsia="仿宋_GB2312" w:cs="Times New Roman"/>
      <w:sz w:val="30"/>
      <w:szCs w:val="20"/>
    </w:rPr>
  </w:style>
  <w:style w:type="paragraph" w:styleId="32">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3">
    <w:name w:val="txt11"/>
    <w:basedOn w:val="15"/>
    <w:autoRedefine/>
    <w:qFormat/>
    <w:uiPriority w:val="0"/>
    <w:rPr>
      <w:rFonts w:cs="Times New Roman"/>
      <w:color w:val="333333"/>
      <w:sz w:val="18"/>
      <w:szCs w:val="18"/>
      <w:u w:val="none"/>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6405</Words>
  <Characters>7158</Characters>
  <Lines>55</Lines>
  <Paragraphs>15</Paragraphs>
  <TotalTime>7</TotalTime>
  <ScaleCrop>false</ScaleCrop>
  <LinksUpToDate>false</LinksUpToDate>
  <CharactersWithSpaces>7280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西江@月</cp:lastModifiedBy>
  <cp:lastPrinted>2024-10-08T07:54:00Z</cp:lastPrinted>
  <dcterms:modified xsi:type="dcterms:W3CDTF">2024-10-09T07:02:23Z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2089854035E448088A645D8288AFFB40_13</vt:lpwstr>
  </property>
</Properties>
</file>