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925D0" w14:textId="77777777" w:rsidR="00F44568" w:rsidRPr="00BE464F" w:rsidRDefault="00F44568">
      <w:pPr>
        <w:jc w:val="center"/>
        <w:rPr>
          <w:rFonts w:asciiTheme="minorEastAsia" w:hAnsiTheme="minorEastAsia" w:hint="eastAsia"/>
          <w:b/>
          <w:sz w:val="40"/>
          <w:szCs w:val="32"/>
        </w:rPr>
      </w:pPr>
    </w:p>
    <w:p w14:paraId="4C8C8EFA" w14:textId="77777777" w:rsidR="00F44568" w:rsidRPr="00BE464F" w:rsidRDefault="007F4CE9">
      <w:pPr>
        <w:jc w:val="center"/>
        <w:rPr>
          <w:rFonts w:asciiTheme="minorEastAsia" w:hAnsiTheme="minorEastAsia"/>
          <w:b/>
          <w:sz w:val="40"/>
          <w:szCs w:val="32"/>
        </w:rPr>
      </w:pPr>
      <w:r w:rsidRPr="00BE464F">
        <w:rPr>
          <w:rFonts w:asciiTheme="minorEastAsia" w:hAnsiTheme="minorEastAsia" w:hint="eastAsia"/>
          <w:b/>
          <w:sz w:val="40"/>
          <w:szCs w:val="32"/>
        </w:rPr>
        <w:t>江门市技师学院2022年校方责任保险、校方无责任保险项目公开招标公告</w:t>
      </w:r>
    </w:p>
    <w:p w14:paraId="4755F4AC" w14:textId="77777777" w:rsidR="00F44568" w:rsidRPr="00BE464F" w:rsidRDefault="00F44568">
      <w:pPr>
        <w:rPr>
          <w:rFonts w:ascii="仿宋" w:eastAsia="仿宋" w:hAnsi="仿宋"/>
          <w:sz w:val="32"/>
          <w:szCs w:val="32"/>
        </w:rPr>
      </w:pPr>
    </w:p>
    <w:p w14:paraId="47983AE2" w14:textId="77777777" w:rsidR="00F44568" w:rsidRPr="00BE464F" w:rsidRDefault="007F4CE9">
      <w:pPr>
        <w:ind w:firstLineChars="150" w:firstLine="480"/>
        <w:rPr>
          <w:rFonts w:ascii="仿宋" w:eastAsia="仿宋" w:hAnsi="仿宋"/>
          <w:sz w:val="32"/>
          <w:szCs w:val="32"/>
        </w:rPr>
      </w:pPr>
      <w:r w:rsidRPr="00BE464F">
        <w:rPr>
          <w:rFonts w:ascii="仿宋" w:eastAsia="仿宋" w:hAnsi="仿宋" w:hint="eastAsia"/>
          <w:sz w:val="32"/>
          <w:szCs w:val="32"/>
        </w:rPr>
        <w:t>为防范和妥善化解各类学院安全责任事故和风险，解除学校、家长的后顾之忧，推进学院实施素质教育，保障广大在校学生的权益，维护校园和谐稳定，现公开招标校方责任保险项目，请符合资格要求的投标人参加项目的投标。</w:t>
      </w:r>
    </w:p>
    <w:p w14:paraId="3617C61F" w14:textId="77777777" w:rsidR="00F44568" w:rsidRPr="00BE464F" w:rsidRDefault="007F4CE9">
      <w:pPr>
        <w:ind w:firstLineChars="200" w:firstLine="640"/>
        <w:rPr>
          <w:rFonts w:ascii="仿宋" w:eastAsia="仿宋" w:hAnsi="仿宋"/>
          <w:sz w:val="32"/>
          <w:szCs w:val="32"/>
        </w:rPr>
      </w:pPr>
      <w:r w:rsidRPr="00BE464F">
        <w:rPr>
          <w:rFonts w:ascii="仿宋" w:eastAsia="仿宋" w:hAnsi="仿宋" w:hint="eastAsia"/>
          <w:sz w:val="32"/>
          <w:szCs w:val="32"/>
        </w:rPr>
        <w:t>一、项目名称：2022年校方责任保险</w:t>
      </w:r>
    </w:p>
    <w:p w14:paraId="49185AD1" w14:textId="3205DFE9" w:rsidR="00F44568" w:rsidRPr="00BE464F" w:rsidRDefault="007F4CE9">
      <w:pPr>
        <w:rPr>
          <w:rFonts w:ascii="仿宋" w:eastAsia="仿宋" w:hAnsi="仿宋"/>
          <w:sz w:val="32"/>
          <w:szCs w:val="32"/>
        </w:rPr>
      </w:pPr>
      <w:r w:rsidRPr="00BE464F">
        <w:rPr>
          <w:rFonts w:ascii="仿宋" w:eastAsia="仿宋" w:hAnsi="仿宋" w:hint="eastAsia"/>
          <w:sz w:val="32"/>
          <w:szCs w:val="32"/>
        </w:rPr>
        <w:t xml:space="preserve">    二、项目编号：xsb-2022- </w:t>
      </w:r>
      <w:r w:rsidR="00957A37" w:rsidRPr="00BE464F">
        <w:rPr>
          <w:rFonts w:ascii="仿宋" w:eastAsia="仿宋" w:hAnsi="仿宋"/>
          <w:sz w:val="32"/>
          <w:szCs w:val="32"/>
        </w:rPr>
        <w:t>002</w:t>
      </w:r>
      <w:bookmarkStart w:id="0" w:name="_GoBack"/>
      <w:bookmarkEnd w:id="0"/>
    </w:p>
    <w:p w14:paraId="4660EFAC" w14:textId="77777777" w:rsidR="00F44568" w:rsidRPr="00BE464F" w:rsidRDefault="007F4CE9">
      <w:pPr>
        <w:rPr>
          <w:rFonts w:ascii="仿宋" w:eastAsia="仿宋" w:hAnsi="仿宋"/>
          <w:sz w:val="32"/>
          <w:szCs w:val="32"/>
        </w:rPr>
      </w:pPr>
      <w:r w:rsidRPr="00BE464F">
        <w:rPr>
          <w:rFonts w:ascii="仿宋" w:eastAsia="仿宋" w:hAnsi="仿宋" w:hint="eastAsia"/>
          <w:sz w:val="32"/>
          <w:szCs w:val="32"/>
        </w:rPr>
        <w:t xml:space="preserve">    三、投标人资格要求</w:t>
      </w:r>
    </w:p>
    <w:p w14:paraId="0FD77AF8" w14:textId="77777777" w:rsidR="00F44568" w:rsidRPr="00BE464F" w:rsidRDefault="007F4CE9">
      <w:pPr>
        <w:ind w:firstLine="645"/>
        <w:rPr>
          <w:rFonts w:ascii="仿宋" w:eastAsia="仿宋" w:hAnsi="仿宋"/>
          <w:sz w:val="32"/>
          <w:szCs w:val="32"/>
        </w:rPr>
      </w:pPr>
      <w:r w:rsidRPr="00BE464F">
        <w:rPr>
          <w:rFonts w:ascii="仿宋" w:eastAsia="仿宋" w:hAnsi="仿宋" w:hint="eastAsia"/>
          <w:sz w:val="32"/>
          <w:szCs w:val="32"/>
        </w:rPr>
        <w:t>（一）投标人必须是经中国银行保险监督管理委员会批准设立的保险机构，取得经营保险业务许可证，业务范围包含该经营责任保险。</w:t>
      </w:r>
    </w:p>
    <w:p w14:paraId="58953BA2" w14:textId="77777777" w:rsidR="00F44568" w:rsidRPr="00BE464F" w:rsidRDefault="007F4CE9">
      <w:pPr>
        <w:ind w:firstLineChars="200" w:firstLine="640"/>
        <w:rPr>
          <w:rFonts w:ascii="仿宋" w:eastAsia="仿宋" w:hAnsi="仿宋"/>
          <w:sz w:val="32"/>
          <w:szCs w:val="32"/>
        </w:rPr>
      </w:pPr>
      <w:r w:rsidRPr="00BE464F">
        <w:rPr>
          <w:rFonts w:ascii="仿宋" w:eastAsia="仿宋" w:hAnsi="仿宋" w:hint="eastAsia"/>
          <w:sz w:val="32"/>
          <w:szCs w:val="32"/>
        </w:rPr>
        <w:t>（二）满足《中华人民共和国政府采购法》第二十二条规定。</w:t>
      </w:r>
    </w:p>
    <w:p w14:paraId="701D90E3" w14:textId="77777777" w:rsidR="00F44568" w:rsidRPr="00BE464F" w:rsidRDefault="007F4CE9">
      <w:pPr>
        <w:ind w:firstLineChars="200" w:firstLine="640"/>
        <w:rPr>
          <w:rFonts w:ascii="仿宋" w:eastAsia="仿宋" w:hAnsi="仿宋"/>
          <w:sz w:val="32"/>
          <w:szCs w:val="32"/>
        </w:rPr>
      </w:pPr>
      <w:r w:rsidRPr="00BE464F">
        <w:rPr>
          <w:rFonts w:ascii="仿宋" w:eastAsia="仿宋" w:hAnsi="仿宋" w:hint="eastAsia"/>
          <w:sz w:val="32"/>
          <w:szCs w:val="32"/>
        </w:rPr>
        <w:t>（三）在以往经营活动中没有重大违法记录，且近三年与我校没有合同纠纷。</w:t>
      </w:r>
    </w:p>
    <w:p w14:paraId="394C48E7" w14:textId="77777777" w:rsidR="00F44568" w:rsidRPr="00BE464F" w:rsidRDefault="007F4CE9">
      <w:pPr>
        <w:rPr>
          <w:rFonts w:ascii="仿宋" w:eastAsia="仿宋" w:hAnsi="仿宋"/>
          <w:sz w:val="32"/>
          <w:szCs w:val="32"/>
        </w:rPr>
      </w:pPr>
      <w:r w:rsidRPr="00BE464F">
        <w:rPr>
          <w:rFonts w:ascii="仿宋" w:eastAsia="仿宋" w:hAnsi="仿宋" w:hint="eastAsia"/>
          <w:sz w:val="32"/>
          <w:szCs w:val="32"/>
        </w:rPr>
        <w:t xml:space="preserve">    四、项目服务要求</w:t>
      </w:r>
    </w:p>
    <w:p w14:paraId="3E95AA3F" w14:textId="77777777" w:rsidR="00F44568" w:rsidRPr="00BE464F" w:rsidRDefault="007F4CE9">
      <w:pPr>
        <w:ind w:firstLine="645"/>
        <w:rPr>
          <w:rFonts w:ascii="仿宋" w:eastAsia="仿宋" w:hAnsi="仿宋"/>
          <w:sz w:val="32"/>
          <w:szCs w:val="32"/>
        </w:rPr>
      </w:pPr>
      <w:r w:rsidRPr="00BE464F">
        <w:rPr>
          <w:rFonts w:ascii="仿宋" w:eastAsia="仿宋" w:hAnsi="仿宋" w:hint="eastAsia"/>
          <w:sz w:val="32"/>
          <w:szCs w:val="32"/>
        </w:rPr>
        <w:t>（一）保障内容：</w:t>
      </w:r>
    </w:p>
    <w:tbl>
      <w:tblPr>
        <w:tblW w:w="7560" w:type="dxa"/>
        <w:jc w:val="center"/>
        <w:tblLook w:val="04A0" w:firstRow="1" w:lastRow="0" w:firstColumn="1" w:lastColumn="0" w:noHBand="0" w:noVBand="1"/>
      </w:tblPr>
      <w:tblGrid>
        <w:gridCol w:w="1980"/>
        <w:gridCol w:w="4140"/>
        <w:gridCol w:w="1440"/>
      </w:tblGrid>
      <w:tr w:rsidR="00BE464F" w:rsidRPr="00BE464F" w14:paraId="14F891BE" w14:textId="77777777">
        <w:trPr>
          <w:trHeight w:val="46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1150C" w14:textId="77777777" w:rsidR="00F44568" w:rsidRPr="00BE464F" w:rsidRDefault="007F4CE9">
            <w:pPr>
              <w:widowControl/>
              <w:jc w:val="left"/>
              <w:rPr>
                <w:rFonts w:ascii="仿宋" w:eastAsia="仿宋" w:hAnsi="仿宋" w:cs="宋体"/>
                <w:b/>
                <w:bCs/>
                <w:kern w:val="0"/>
                <w:sz w:val="28"/>
                <w:szCs w:val="24"/>
              </w:rPr>
            </w:pPr>
            <w:r w:rsidRPr="00BE464F">
              <w:rPr>
                <w:rFonts w:ascii="仿宋" w:eastAsia="仿宋" w:hAnsi="仿宋" w:cs="宋体" w:hint="eastAsia"/>
                <w:b/>
                <w:bCs/>
                <w:kern w:val="0"/>
                <w:sz w:val="28"/>
                <w:szCs w:val="24"/>
              </w:rPr>
              <w:t>1、险种</w:t>
            </w:r>
          </w:p>
        </w:tc>
        <w:tc>
          <w:tcPr>
            <w:tcW w:w="4140" w:type="dxa"/>
            <w:tcBorders>
              <w:top w:val="single" w:sz="4" w:space="0" w:color="auto"/>
              <w:left w:val="nil"/>
              <w:bottom w:val="single" w:sz="4" w:space="0" w:color="auto"/>
              <w:right w:val="single" w:sz="4" w:space="0" w:color="auto"/>
            </w:tcBorders>
            <w:shd w:val="clear" w:color="auto" w:fill="auto"/>
            <w:noWrap/>
            <w:vAlign w:val="center"/>
          </w:tcPr>
          <w:p w14:paraId="3A811EE3" w14:textId="77777777" w:rsidR="00F44568" w:rsidRPr="00BE464F" w:rsidRDefault="007F4CE9">
            <w:pPr>
              <w:widowControl/>
              <w:jc w:val="left"/>
              <w:rPr>
                <w:rFonts w:ascii="仿宋" w:eastAsia="仿宋" w:hAnsi="仿宋" w:cs="宋体"/>
                <w:kern w:val="0"/>
                <w:sz w:val="28"/>
                <w:szCs w:val="24"/>
              </w:rPr>
            </w:pPr>
            <w:r w:rsidRPr="00BE464F">
              <w:rPr>
                <w:rFonts w:ascii="仿宋" w:eastAsia="仿宋" w:hAnsi="仿宋" w:cs="宋体" w:hint="eastAsia"/>
                <w:kern w:val="0"/>
                <w:sz w:val="28"/>
                <w:szCs w:val="24"/>
              </w:rPr>
              <w:t xml:space="preserve"> 保障项目</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68AC6C8" w14:textId="77777777" w:rsidR="00F44568" w:rsidRPr="00BE464F" w:rsidRDefault="007F4CE9">
            <w:pPr>
              <w:widowControl/>
              <w:jc w:val="center"/>
              <w:rPr>
                <w:rFonts w:ascii="仿宋" w:eastAsia="仿宋" w:hAnsi="仿宋" w:cs="宋体"/>
                <w:kern w:val="0"/>
                <w:sz w:val="28"/>
                <w:szCs w:val="24"/>
              </w:rPr>
            </w:pPr>
            <w:r w:rsidRPr="00BE464F">
              <w:rPr>
                <w:rFonts w:ascii="仿宋" w:eastAsia="仿宋" w:hAnsi="仿宋" w:cs="宋体" w:hint="eastAsia"/>
                <w:kern w:val="0"/>
                <w:sz w:val="28"/>
                <w:szCs w:val="24"/>
              </w:rPr>
              <w:t>赔限额偿</w:t>
            </w:r>
          </w:p>
        </w:tc>
      </w:tr>
      <w:tr w:rsidR="00BE464F" w:rsidRPr="00BE464F" w14:paraId="642F9920" w14:textId="77777777">
        <w:trPr>
          <w:trHeight w:val="437"/>
          <w:jc w:val="center"/>
        </w:trPr>
        <w:tc>
          <w:tcPr>
            <w:tcW w:w="1980" w:type="dxa"/>
            <w:vMerge w:val="restart"/>
            <w:tcBorders>
              <w:top w:val="nil"/>
              <w:left w:val="single" w:sz="4" w:space="0" w:color="auto"/>
              <w:bottom w:val="single" w:sz="4" w:space="0" w:color="auto"/>
              <w:right w:val="single" w:sz="4" w:space="0" w:color="auto"/>
            </w:tcBorders>
            <w:shd w:val="clear" w:color="auto" w:fill="auto"/>
            <w:noWrap/>
            <w:vAlign w:val="center"/>
          </w:tcPr>
          <w:p w14:paraId="1EFBEA83" w14:textId="77777777" w:rsidR="00F44568" w:rsidRPr="00BE464F" w:rsidRDefault="007F4CE9">
            <w:pPr>
              <w:widowControl/>
              <w:jc w:val="left"/>
              <w:rPr>
                <w:rFonts w:ascii="仿宋" w:eastAsia="仿宋" w:hAnsi="仿宋" w:cs="宋体"/>
                <w:kern w:val="0"/>
                <w:sz w:val="28"/>
                <w:szCs w:val="24"/>
              </w:rPr>
            </w:pPr>
            <w:r w:rsidRPr="00BE464F">
              <w:rPr>
                <w:rFonts w:ascii="仿宋" w:eastAsia="仿宋" w:hAnsi="仿宋" w:cs="宋体" w:hint="eastAsia"/>
                <w:kern w:val="0"/>
                <w:sz w:val="28"/>
                <w:szCs w:val="24"/>
              </w:rPr>
              <w:t>校方责任保险</w:t>
            </w:r>
          </w:p>
        </w:tc>
        <w:tc>
          <w:tcPr>
            <w:tcW w:w="4140" w:type="dxa"/>
            <w:tcBorders>
              <w:top w:val="nil"/>
              <w:left w:val="nil"/>
              <w:bottom w:val="single" w:sz="4" w:space="0" w:color="auto"/>
              <w:right w:val="single" w:sz="4" w:space="0" w:color="auto"/>
            </w:tcBorders>
            <w:shd w:val="clear" w:color="auto" w:fill="auto"/>
            <w:noWrap/>
            <w:vAlign w:val="center"/>
          </w:tcPr>
          <w:p w14:paraId="416057D1" w14:textId="77777777" w:rsidR="00F44568" w:rsidRPr="00BE464F" w:rsidRDefault="007F4CE9">
            <w:pPr>
              <w:widowControl/>
              <w:jc w:val="left"/>
              <w:rPr>
                <w:rFonts w:ascii="仿宋" w:eastAsia="仿宋" w:hAnsi="仿宋" w:cs="宋体"/>
                <w:kern w:val="0"/>
                <w:sz w:val="28"/>
                <w:szCs w:val="24"/>
              </w:rPr>
            </w:pPr>
            <w:r w:rsidRPr="00BE464F">
              <w:rPr>
                <w:rFonts w:ascii="仿宋" w:eastAsia="仿宋" w:hAnsi="仿宋" w:cs="宋体" w:hint="eastAsia"/>
                <w:kern w:val="0"/>
                <w:sz w:val="28"/>
                <w:szCs w:val="24"/>
              </w:rPr>
              <w:t>每人每次赔偿限额</w:t>
            </w:r>
          </w:p>
        </w:tc>
        <w:tc>
          <w:tcPr>
            <w:tcW w:w="1440" w:type="dxa"/>
            <w:tcBorders>
              <w:top w:val="nil"/>
              <w:left w:val="nil"/>
              <w:bottom w:val="single" w:sz="4" w:space="0" w:color="auto"/>
              <w:right w:val="single" w:sz="4" w:space="0" w:color="auto"/>
            </w:tcBorders>
            <w:shd w:val="clear" w:color="auto" w:fill="auto"/>
            <w:noWrap/>
            <w:vAlign w:val="center"/>
          </w:tcPr>
          <w:p w14:paraId="2815B78E" w14:textId="77777777" w:rsidR="00F44568" w:rsidRPr="00BE464F" w:rsidRDefault="007F4CE9">
            <w:pPr>
              <w:widowControl/>
              <w:rPr>
                <w:rFonts w:ascii="仿宋" w:eastAsia="仿宋" w:hAnsi="仿宋" w:cs="宋体"/>
                <w:kern w:val="0"/>
                <w:sz w:val="28"/>
                <w:szCs w:val="24"/>
              </w:rPr>
            </w:pPr>
            <w:r w:rsidRPr="00BE464F">
              <w:rPr>
                <w:rFonts w:ascii="仿宋" w:eastAsia="仿宋" w:hAnsi="仿宋" w:cs="宋体" w:hint="eastAsia"/>
                <w:kern w:val="0"/>
                <w:sz w:val="28"/>
                <w:szCs w:val="24"/>
              </w:rPr>
              <w:t>30万</w:t>
            </w:r>
          </w:p>
        </w:tc>
      </w:tr>
      <w:tr w:rsidR="00BE464F" w:rsidRPr="00BE464F" w14:paraId="6B9DDA73" w14:textId="77777777">
        <w:trPr>
          <w:trHeight w:val="457"/>
          <w:jc w:val="center"/>
        </w:trPr>
        <w:tc>
          <w:tcPr>
            <w:tcW w:w="1980" w:type="dxa"/>
            <w:vMerge/>
            <w:tcBorders>
              <w:top w:val="nil"/>
              <w:left w:val="single" w:sz="4" w:space="0" w:color="auto"/>
              <w:bottom w:val="single" w:sz="4" w:space="0" w:color="auto"/>
              <w:right w:val="single" w:sz="4" w:space="0" w:color="auto"/>
            </w:tcBorders>
            <w:shd w:val="clear" w:color="auto" w:fill="auto"/>
            <w:vAlign w:val="center"/>
          </w:tcPr>
          <w:p w14:paraId="111258F7" w14:textId="77777777" w:rsidR="00F44568" w:rsidRPr="00BE464F" w:rsidRDefault="00F44568">
            <w:pPr>
              <w:widowControl/>
              <w:jc w:val="left"/>
              <w:rPr>
                <w:rFonts w:ascii="仿宋" w:eastAsia="仿宋" w:hAnsi="仿宋" w:cs="宋体"/>
                <w:kern w:val="0"/>
                <w:sz w:val="28"/>
                <w:szCs w:val="24"/>
              </w:rPr>
            </w:pPr>
          </w:p>
        </w:tc>
        <w:tc>
          <w:tcPr>
            <w:tcW w:w="4140" w:type="dxa"/>
            <w:tcBorders>
              <w:top w:val="nil"/>
              <w:left w:val="nil"/>
              <w:bottom w:val="single" w:sz="4" w:space="0" w:color="auto"/>
              <w:right w:val="single" w:sz="4" w:space="0" w:color="auto"/>
            </w:tcBorders>
            <w:shd w:val="clear" w:color="auto" w:fill="auto"/>
            <w:noWrap/>
            <w:vAlign w:val="center"/>
          </w:tcPr>
          <w:p w14:paraId="07EBA445" w14:textId="77777777" w:rsidR="00F44568" w:rsidRPr="00BE464F" w:rsidRDefault="007F4CE9">
            <w:pPr>
              <w:widowControl/>
              <w:jc w:val="left"/>
              <w:rPr>
                <w:rFonts w:ascii="仿宋" w:eastAsia="仿宋" w:hAnsi="仿宋" w:cs="宋体"/>
                <w:kern w:val="0"/>
                <w:sz w:val="28"/>
                <w:szCs w:val="24"/>
              </w:rPr>
            </w:pPr>
            <w:r w:rsidRPr="00BE464F">
              <w:rPr>
                <w:rFonts w:ascii="仿宋" w:eastAsia="仿宋" w:hAnsi="仿宋" w:cs="宋体" w:hint="eastAsia"/>
                <w:kern w:val="0"/>
                <w:sz w:val="28"/>
                <w:szCs w:val="24"/>
              </w:rPr>
              <w:t>每所学校每次事故赔偿限额</w:t>
            </w:r>
          </w:p>
        </w:tc>
        <w:tc>
          <w:tcPr>
            <w:tcW w:w="1440" w:type="dxa"/>
            <w:tcBorders>
              <w:top w:val="nil"/>
              <w:left w:val="nil"/>
              <w:bottom w:val="single" w:sz="4" w:space="0" w:color="auto"/>
              <w:right w:val="single" w:sz="4" w:space="0" w:color="auto"/>
            </w:tcBorders>
            <w:shd w:val="clear" w:color="auto" w:fill="auto"/>
            <w:noWrap/>
            <w:vAlign w:val="center"/>
          </w:tcPr>
          <w:p w14:paraId="7609A8CE" w14:textId="77777777" w:rsidR="00F44568" w:rsidRPr="00BE464F" w:rsidRDefault="007F4CE9">
            <w:pPr>
              <w:widowControl/>
              <w:rPr>
                <w:rFonts w:ascii="仿宋" w:eastAsia="仿宋" w:hAnsi="仿宋" w:cs="宋体"/>
                <w:kern w:val="0"/>
                <w:sz w:val="28"/>
                <w:szCs w:val="24"/>
              </w:rPr>
            </w:pPr>
            <w:r w:rsidRPr="00BE464F">
              <w:rPr>
                <w:rFonts w:ascii="仿宋" w:eastAsia="仿宋" w:hAnsi="仿宋" w:cs="宋体" w:hint="eastAsia"/>
                <w:kern w:val="0"/>
                <w:sz w:val="28"/>
                <w:szCs w:val="24"/>
              </w:rPr>
              <w:t>500万</w:t>
            </w:r>
          </w:p>
        </w:tc>
      </w:tr>
      <w:tr w:rsidR="00BE464F" w:rsidRPr="00BE464F" w14:paraId="727857F6" w14:textId="77777777">
        <w:trPr>
          <w:trHeight w:val="463"/>
          <w:jc w:val="center"/>
        </w:trPr>
        <w:tc>
          <w:tcPr>
            <w:tcW w:w="1980" w:type="dxa"/>
            <w:vMerge/>
            <w:tcBorders>
              <w:top w:val="nil"/>
              <w:left w:val="single" w:sz="4" w:space="0" w:color="auto"/>
              <w:bottom w:val="single" w:sz="4" w:space="0" w:color="auto"/>
              <w:right w:val="single" w:sz="4" w:space="0" w:color="auto"/>
            </w:tcBorders>
            <w:shd w:val="clear" w:color="auto" w:fill="auto"/>
            <w:vAlign w:val="center"/>
          </w:tcPr>
          <w:p w14:paraId="21D2521C" w14:textId="77777777" w:rsidR="00F44568" w:rsidRPr="00BE464F" w:rsidRDefault="00F44568">
            <w:pPr>
              <w:widowControl/>
              <w:jc w:val="left"/>
              <w:rPr>
                <w:rFonts w:ascii="仿宋" w:eastAsia="仿宋" w:hAnsi="仿宋" w:cs="宋体"/>
                <w:kern w:val="0"/>
                <w:sz w:val="28"/>
                <w:szCs w:val="24"/>
              </w:rPr>
            </w:pPr>
          </w:p>
        </w:tc>
        <w:tc>
          <w:tcPr>
            <w:tcW w:w="4140" w:type="dxa"/>
            <w:tcBorders>
              <w:top w:val="nil"/>
              <w:left w:val="nil"/>
              <w:bottom w:val="single" w:sz="4" w:space="0" w:color="auto"/>
              <w:right w:val="single" w:sz="4" w:space="0" w:color="auto"/>
            </w:tcBorders>
            <w:shd w:val="clear" w:color="auto" w:fill="auto"/>
            <w:noWrap/>
            <w:vAlign w:val="center"/>
          </w:tcPr>
          <w:p w14:paraId="1CA4B80B" w14:textId="77777777" w:rsidR="00F44568" w:rsidRPr="00BE464F" w:rsidRDefault="007F4CE9">
            <w:pPr>
              <w:widowControl/>
              <w:jc w:val="left"/>
              <w:rPr>
                <w:rFonts w:ascii="仿宋" w:eastAsia="仿宋" w:hAnsi="仿宋" w:cs="宋体"/>
                <w:kern w:val="0"/>
                <w:sz w:val="28"/>
                <w:szCs w:val="24"/>
              </w:rPr>
            </w:pPr>
            <w:r w:rsidRPr="00BE464F">
              <w:rPr>
                <w:rFonts w:ascii="仿宋" w:eastAsia="仿宋" w:hAnsi="仿宋" w:cs="宋体" w:hint="eastAsia"/>
                <w:kern w:val="0"/>
                <w:sz w:val="28"/>
                <w:szCs w:val="24"/>
              </w:rPr>
              <w:t>每所学校每年累计赔偿限额</w:t>
            </w:r>
          </w:p>
        </w:tc>
        <w:tc>
          <w:tcPr>
            <w:tcW w:w="1440" w:type="dxa"/>
            <w:tcBorders>
              <w:top w:val="nil"/>
              <w:left w:val="nil"/>
              <w:bottom w:val="single" w:sz="4" w:space="0" w:color="auto"/>
              <w:right w:val="single" w:sz="4" w:space="0" w:color="auto"/>
            </w:tcBorders>
            <w:shd w:val="clear" w:color="auto" w:fill="auto"/>
            <w:noWrap/>
            <w:vAlign w:val="center"/>
          </w:tcPr>
          <w:p w14:paraId="7635367D" w14:textId="77777777" w:rsidR="00F44568" w:rsidRPr="00BE464F" w:rsidRDefault="007F4CE9">
            <w:pPr>
              <w:widowControl/>
              <w:rPr>
                <w:rFonts w:ascii="仿宋" w:eastAsia="仿宋" w:hAnsi="仿宋" w:cs="宋体"/>
                <w:kern w:val="0"/>
                <w:sz w:val="28"/>
                <w:szCs w:val="24"/>
              </w:rPr>
            </w:pPr>
            <w:r w:rsidRPr="00BE464F">
              <w:rPr>
                <w:rFonts w:ascii="仿宋" w:eastAsia="仿宋" w:hAnsi="仿宋" w:cs="宋体" w:hint="eastAsia"/>
                <w:kern w:val="0"/>
                <w:sz w:val="28"/>
                <w:szCs w:val="24"/>
              </w:rPr>
              <w:t>1500万元</w:t>
            </w:r>
          </w:p>
        </w:tc>
      </w:tr>
      <w:tr w:rsidR="00BE464F" w:rsidRPr="00BE464F" w14:paraId="1A83DADA" w14:textId="77777777">
        <w:trPr>
          <w:trHeight w:val="454"/>
          <w:jc w:val="center"/>
        </w:trPr>
        <w:tc>
          <w:tcPr>
            <w:tcW w:w="1980" w:type="dxa"/>
            <w:vMerge/>
            <w:tcBorders>
              <w:top w:val="nil"/>
              <w:left w:val="single" w:sz="4" w:space="0" w:color="auto"/>
              <w:bottom w:val="single" w:sz="4" w:space="0" w:color="auto"/>
              <w:right w:val="single" w:sz="4" w:space="0" w:color="auto"/>
            </w:tcBorders>
            <w:shd w:val="clear" w:color="auto" w:fill="auto"/>
            <w:vAlign w:val="center"/>
          </w:tcPr>
          <w:p w14:paraId="0DD370A1" w14:textId="77777777" w:rsidR="00F44568" w:rsidRPr="00BE464F" w:rsidRDefault="00F44568">
            <w:pPr>
              <w:widowControl/>
              <w:jc w:val="left"/>
              <w:rPr>
                <w:rFonts w:ascii="仿宋" w:eastAsia="仿宋" w:hAnsi="仿宋" w:cs="宋体"/>
                <w:kern w:val="0"/>
                <w:sz w:val="28"/>
                <w:szCs w:val="24"/>
              </w:rPr>
            </w:pPr>
          </w:p>
        </w:tc>
        <w:tc>
          <w:tcPr>
            <w:tcW w:w="4140" w:type="dxa"/>
            <w:tcBorders>
              <w:top w:val="nil"/>
              <w:left w:val="nil"/>
              <w:bottom w:val="single" w:sz="4" w:space="0" w:color="auto"/>
              <w:right w:val="single" w:sz="4" w:space="0" w:color="auto"/>
            </w:tcBorders>
            <w:shd w:val="clear" w:color="auto" w:fill="auto"/>
            <w:noWrap/>
            <w:vAlign w:val="center"/>
          </w:tcPr>
          <w:p w14:paraId="03949880" w14:textId="77777777" w:rsidR="00F44568" w:rsidRPr="00BE464F" w:rsidRDefault="007F4CE9">
            <w:pPr>
              <w:widowControl/>
              <w:jc w:val="left"/>
              <w:rPr>
                <w:rFonts w:ascii="仿宋" w:eastAsia="仿宋" w:hAnsi="仿宋" w:cs="宋体"/>
                <w:kern w:val="0"/>
                <w:sz w:val="28"/>
                <w:szCs w:val="24"/>
              </w:rPr>
            </w:pPr>
            <w:r w:rsidRPr="00BE464F">
              <w:rPr>
                <w:rFonts w:ascii="仿宋" w:eastAsia="仿宋" w:hAnsi="仿宋" w:cs="宋体" w:hint="eastAsia"/>
                <w:kern w:val="0"/>
                <w:sz w:val="28"/>
                <w:szCs w:val="24"/>
              </w:rPr>
              <w:t>每次事故每人财产损失赔偿限额</w:t>
            </w:r>
          </w:p>
        </w:tc>
        <w:tc>
          <w:tcPr>
            <w:tcW w:w="1440" w:type="dxa"/>
            <w:tcBorders>
              <w:top w:val="nil"/>
              <w:left w:val="nil"/>
              <w:bottom w:val="single" w:sz="4" w:space="0" w:color="auto"/>
              <w:right w:val="single" w:sz="4" w:space="0" w:color="auto"/>
            </w:tcBorders>
            <w:shd w:val="clear" w:color="auto" w:fill="auto"/>
            <w:noWrap/>
            <w:vAlign w:val="center"/>
          </w:tcPr>
          <w:p w14:paraId="76AB08F7" w14:textId="77777777" w:rsidR="00F44568" w:rsidRPr="00BE464F" w:rsidRDefault="007F4CE9">
            <w:pPr>
              <w:widowControl/>
              <w:rPr>
                <w:rFonts w:ascii="仿宋" w:eastAsia="仿宋" w:hAnsi="仿宋" w:cs="宋体"/>
                <w:kern w:val="0"/>
                <w:sz w:val="28"/>
                <w:szCs w:val="24"/>
              </w:rPr>
            </w:pPr>
            <w:r w:rsidRPr="00BE464F">
              <w:rPr>
                <w:rFonts w:ascii="仿宋" w:eastAsia="仿宋" w:hAnsi="仿宋" w:cs="宋体" w:hint="eastAsia"/>
                <w:kern w:val="0"/>
                <w:sz w:val="28"/>
                <w:szCs w:val="24"/>
              </w:rPr>
              <w:t>2万元</w:t>
            </w:r>
          </w:p>
        </w:tc>
      </w:tr>
      <w:tr w:rsidR="00BE464F" w:rsidRPr="00BE464F" w14:paraId="536195E4" w14:textId="77777777">
        <w:trPr>
          <w:trHeight w:val="461"/>
          <w:jc w:val="center"/>
        </w:trPr>
        <w:tc>
          <w:tcPr>
            <w:tcW w:w="1980" w:type="dxa"/>
            <w:vMerge/>
            <w:tcBorders>
              <w:top w:val="nil"/>
              <w:left w:val="single" w:sz="4" w:space="0" w:color="auto"/>
              <w:bottom w:val="single" w:sz="4" w:space="0" w:color="auto"/>
              <w:right w:val="single" w:sz="4" w:space="0" w:color="auto"/>
            </w:tcBorders>
            <w:shd w:val="clear" w:color="auto" w:fill="auto"/>
            <w:vAlign w:val="center"/>
          </w:tcPr>
          <w:p w14:paraId="4F6F9F0F" w14:textId="77777777" w:rsidR="00F44568" w:rsidRPr="00BE464F" w:rsidRDefault="00F44568">
            <w:pPr>
              <w:widowControl/>
              <w:jc w:val="left"/>
              <w:rPr>
                <w:rFonts w:ascii="仿宋" w:eastAsia="仿宋" w:hAnsi="仿宋" w:cs="宋体"/>
                <w:kern w:val="0"/>
                <w:sz w:val="28"/>
                <w:szCs w:val="24"/>
              </w:rPr>
            </w:pPr>
          </w:p>
        </w:tc>
        <w:tc>
          <w:tcPr>
            <w:tcW w:w="4140" w:type="dxa"/>
            <w:tcBorders>
              <w:top w:val="nil"/>
              <w:left w:val="nil"/>
              <w:bottom w:val="single" w:sz="4" w:space="0" w:color="auto"/>
              <w:right w:val="single" w:sz="4" w:space="0" w:color="auto"/>
            </w:tcBorders>
            <w:shd w:val="clear" w:color="auto" w:fill="auto"/>
            <w:noWrap/>
            <w:vAlign w:val="center"/>
          </w:tcPr>
          <w:p w14:paraId="0835CF54" w14:textId="77777777" w:rsidR="00F44568" w:rsidRPr="00BE464F" w:rsidRDefault="007F4CE9">
            <w:pPr>
              <w:widowControl/>
              <w:jc w:val="left"/>
              <w:rPr>
                <w:rFonts w:ascii="仿宋" w:eastAsia="仿宋" w:hAnsi="仿宋" w:cs="宋体"/>
                <w:kern w:val="0"/>
                <w:sz w:val="28"/>
                <w:szCs w:val="24"/>
              </w:rPr>
            </w:pPr>
            <w:r w:rsidRPr="00BE464F">
              <w:rPr>
                <w:rFonts w:ascii="仿宋" w:eastAsia="仿宋" w:hAnsi="仿宋" w:cs="宋体" w:hint="eastAsia"/>
                <w:kern w:val="0"/>
                <w:sz w:val="28"/>
                <w:szCs w:val="24"/>
              </w:rPr>
              <w:t>每所学校每次事故财产损失赔偿限额</w:t>
            </w:r>
          </w:p>
        </w:tc>
        <w:tc>
          <w:tcPr>
            <w:tcW w:w="1440" w:type="dxa"/>
            <w:tcBorders>
              <w:top w:val="nil"/>
              <w:left w:val="nil"/>
              <w:bottom w:val="single" w:sz="4" w:space="0" w:color="auto"/>
              <w:right w:val="single" w:sz="4" w:space="0" w:color="auto"/>
            </w:tcBorders>
            <w:shd w:val="clear" w:color="auto" w:fill="auto"/>
            <w:noWrap/>
            <w:vAlign w:val="center"/>
          </w:tcPr>
          <w:p w14:paraId="135F8AEE" w14:textId="77777777" w:rsidR="00F44568" w:rsidRPr="00BE464F" w:rsidRDefault="007F4CE9">
            <w:pPr>
              <w:widowControl/>
              <w:rPr>
                <w:rFonts w:ascii="仿宋" w:eastAsia="仿宋" w:hAnsi="仿宋" w:cs="宋体"/>
                <w:kern w:val="0"/>
                <w:sz w:val="28"/>
                <w:szCs w:val="24"/>
              </w:rPr>
            </w:pPr>
            <w:r w:rsidRPr="00BE464F">
              <w:rPr>
                <w:rFonts w:ascii="仿宋" w:eastAsia="仿宋" w:hAnsi="仿宋" w:cs="宋体" w:hint="eastAsia"/>
                <w:kern w:val="0"/>
                <w:sz w:val="28"/>
                <w:szCs w:val="24"/>
              </w:rPr>
              <w:t>100万元</w:t>
            </w:r>
          </w:p>
        </w:tc>
      </w:tr>
      <w:tr w:rsidR="00BE464F" w:rsidRPr="00BE464F" w14:paraId="797DD0BF" w14:textId="77777777">
        <w:trPr>
          <w:trHeight w:val="467"/>
          <w:jc w:val="center"/>
        </w:trPr>
        <w:tc>
          <w:tcPr>
            <w:tcW w:w="1980" w:type="dxa"/>
            <w:vMerge/>
            <w:tcBorders>
              <w:top w:val="nil"/>
              <w:left w:val="single" w:sz="4" w:space="0" w:color="auto"/>
              <w:bottom w:val="single" w:sz="4" w:space="0" w:color="auto"/>
              <w:right w:val="single" w:sz="4" w:space="0" w:color="auto"/>
            </w:tcBorders>
            <w:shd w:val="clear" w:color="auto" w:fill="auto"/>
            <w:vAlign w:val="center"/>
          </w:tcPr>
          <w:p w14:paraId="61C025F7" w14:textId="77777777" w:rsidR="00F44568" w:rsidRPr="00BE464F" w:rsidRDefault="00F44568">
            <w:pPr>
              <w:widowControl/>
              <w:jc w:val="left"/>
              <w:rPr>
                <w:rFonts w:ascii="仿宋" w:eastAsia="仿宋" w:hAnsi="仿宋" w:cs="宋体"/>
                <w:kern w:val="0"/>
                <w:sz w:val="28"/>
                <w:szCs w:val="24"/>
              </w:rPr>
            </w:pPr>
          </w:p>
        </w:tc>
        <w:tc>
          <w:tcPr>
            <w:tcW w:w="4140" w:type="dxa"/>
            <w:tcBorders>
              <w:top w:val="nil"/>
              <w:left w:val="nil"/>
              <w:bottom w:val="single" w:sz="4" w:space="0" w:color="auto"/>
              <w:right w:val="single" w:sz="4" w:space="0" w:color="auto"/>
            </w:tcBorders>
            <w:shd w:val="clear" w:color="auto" w:fill="auto"/>
            <w:noWrap/>
            <w:vAlign w:val="center"/>
          </w:tcPr>
          <w:p w14:paraId="237D6247" w14:textId="77777777" w:rsidR="00F44568" w:rsidRPr="00BE464F" w:rsidRDefault="007F4CE9">
            <w:pPr>
              <w:widowControl/>
              <w:jc w:val="left"/>
              <w:rPr>
                <w:rFonts w:ascii="仿宋" w:eastAsia="仿宋" w:hAnsi="仿宋" w:cs="宋体"/>
                <w:kern w:val="0"/>
                <w:sz w:val="28"/>
                <w:szCs w:val="24"/>
              </w:rPr>
            </w:pPr>
            <w:r w:rsidRPr="00BE464F">
              <w:rPr>
                <w:rFonts w:ascii="仿宋" w:eastAsia="仿宋" w:hAnsi="仿宋" w:cs="宋体" w:hint="eastAsia"/>
                <w:kern w:val="0"/>
                <w:sz w:val="28"/>
                <w:szCs w:val="24"/>
              </w:rPr>
              <w:t>每所学校每次事故法律费用赔偿限额</w:t>
            </w:r>
          </w:p>
        </w:tc>
        <w:tc>
          <w:tcPr>
            <w:tcW w:w="1440" w:type="dxa"/>
            <w:tcBorders>
              <w:top w:val="nil"/>
              <w:left w:val="nil"/>
              <w:bottom w:val="single" w:sz="4" w:space="0" w:color="auto"/>
              <w:right w:val="single" w:sz="4" w:space="0" w:color="auto"/>
            </w:tcBorders>
            <w:shd w:val="clear" w:color="auto" w:fill="auto"/>
            <w:noWrap/>
            <w:vAlign w:val="center"/>
          </w:tcPr>
          <w:p w14:paraId="1C3006B3" w14:textId="77777777" w:rsidR="00F44568" w:rsidRPr="00BE464F" w:rsidRDefault="007F4CE9">
            <w:pPr>
              <w:widowControl/>
              <w:rPr>
                <w:rFonts w:ascii="仿宋" w:eastAsia="仿宋" w:hAnsi="仿宋" w:cs="宋体"/>
                <w:kern w:val="0"/>
                <w:sz w:val="28"/>
                <w:szCs w:val="24"/>
              </w:rPr>
            </w:pPr>
            <w:r w:rsidRPr="00BE464F">
              <w:rPr>
                <w:rFonts w:ascii="仿宋" w:eastAsia="仿宋" w:hAnsi="仿宋" w:cs="宋体" w:hint="eastAsia"/>
                <w:kern w:val="0"/>
                <w:sz w:val="28"/>
                <w:szCs w:val="24"/>
              </w:rPr>
              <w:t>10万元</w:t>
            </w:r>
          </w:p>
        </w:tc>
      </w:tr>
      <w:tr w:rsidR="00BE464F" w:rsidRPr="00BE464F" w14:paraId="7D582703" w14:textId="77777777">
        <w:trPr>
          <w:trHeight w:val="460"/>
          <w:jc w:val="center"/>
        </w:trPr>
        <w:tc>
          <w:tcPr>
            <w:tcW w:w="1980" w:type="dxa"/>
            <w:vMerge/>
            <w:tcBorders>
              <w:top w:val="nil"/>
              <w:left w:val="single" w:sz="4" w:space="0" w:color="auto"/>
              <w:bottom w:val="single" w:sz="4" w:space="0" w:color="auto"/>
              <w:right w:val="single" w:sz="4" w:space="0" w:color="auto"/>
            </w:tcBorders>
            <w:shd w:val="clear" w:color="auto" w:fill="auto"/>
            <w:vAlign w:val="center"/>
          </w:tcPr>
          <w:p w14:paraId="6ABE39C7" w14:textId="77777777" w:rsidR="00F44568" w:rsidRPr="00BE464F" w:rsidRDefault="00F44568">
            <w:pPr>
              <w:widowControl/>
              <w:jc w:val="left"/>
              <w:rPr>
                <w:rFonts w:ascii="仿宋" w:eastAsia="仿宋" w:hAnsi="仿宋" w:cs="宋体"/>
                <w:kern w:val="0"/>
                <w:sz w:val="28"/>
                <w:szCs w:val="24"/>
              </w:rPr>
            </w:pPr>
          </w:p>
        </w:tc>
        <w:tc>
          <w:tcPr>
            <w:tcW w:w="4140" w:type="dxa"/>
            <w:tcBorders>
              <w:top w:val="nil"/>
              <w:left w:val="nil"/>
              <w:bottom w:val="single" w:sz="4" w:space="0" w:color="auto"/>
              <w:right w:val="single" w:sz="4" w:space="0" w:color="auto"/>
            </w:tcBorders>
            <w:shd w:val="clear" w:color="auto" w:fill="auto"/>
            <w:noWrap/>
            <w:vAlign w:val="center"/>
          </w:tcPr>
          <w:p w14:paraId="1EBB7404" w14:textId="77777777" w:rsidR="00F44568" w:rsidRPr="00BE464F" w:rsidRDefault="007F4CE9">
            <w:pPr>
              <w:widowControl/>
              <w:jc w:val="left"/>
              <w:rPr>
                <w:rFonts w:ascii="仿宋" w:eastAsia="仿宋" w:hAnsi="仿宋" w:cs="宋体"/>
                <w:kern w:val="0"/>
                <w:sz w:val="28"/>
                <w:szCs w:val="24"/>
              </w:rPr>
            </w:pPr>
            <w:r w:rsidRPr="00BE464F">
              <w:rPr>
                <w:rFonts w:ascii="仿宋" w:eastAsia="仿宋" w:hAnsi="仿宋" w:cs="宋体" w:hint="eastAsia"/>
                <w:kern w:val="0"/>
                <w:sz w:val="28"/>
                <w:szCs w:val="24"/>
              </w:rPr>
              <w:t>免赔额</w:t>
            </w:r>
          </w:p>
        </w:tc>
        <w:tc>
          <w:tcPr>
            <w:tcW w:w="1440" w:type="dxa"/>
            <w:tcBorders>
              <w:top w:val="nil"/>
              <w:left w:val="nil"/>
              <w:bottom w:val="single" w:sz="4" w:space="0" w:color="auto"/>
              <w:right w:val="single" w:sz="4" w:space="0" w:color="auto"/>
            </w:tcBorders>
            <w:shd w:val="clear" w:color="auto" w:fill="auto"/>
            <w:noWrap/>
            <w:vAlign w:val="center"/>
          </w:tcPr>
          <w:p w14:paraId="185E8670" w14:textId="77777777" w:rsidR="00F44568" w:rsidRPr="00BE464F" w:rsidRDefault="007F4CE9">
            <w:pPr>
              <w:widowControl/>
              <w:rPr>
                <w:rFonts w:ascii="仿宋" w:eastAsia="仿宋" w:hAnsi="仿宋" w:cs="宋体"/>
                <w:kern w:val="0"/>
                <w:sz w:val="28"/>
                <w:szCs w:val="24"/>
              </w:rPr>
            </w:pPr>
            <w:r w:rsidRPr="00BE464F">
              <w:rPr>
                <w:rFonts w:ascii="仿宋" w:eastAsia="仿宋" w:hAnsi="仿宋" w:cs="宋体" w:hint="eastAsia"/>
                <w:kern w:val="0"/>
                <w:sz w:val="28"/>
                <w:szCs w:val="24"/>
              </w:rPr>
              <w:t>0</w:t>
            </w:r>
          </w:p>
        </w:tc>
      </w:tr>
      <w:tr w:rsidR="00BE464F" w:rsidRPr="00BE464F" w14:paraId="18B6DBD2" w14:textId="77777777">
        <w:trPr>
          <w:trHeight w:val="451"/>
          <w:jc w:val="center"/>
        </w:trPr>
        <w:tc>
          <w:tcPr>
            <w:tcW w:w="1980" w:type="dxa"/>
            <w:vMerge w:val="restart"/>
            <w:tcBorders>
              <w:top w:val="nil"/>
              <w:left w:val="single" w:sz="4" w:space="0" w:color="auto"/>
              <w:right w:val="single" w:sz="4" w:space="0" w:color="auto"/>
            </w:tcBorders>
            <w:shd w:val="clear" w:color="auto" w:fill="auto"/>
            <w:noWrap/>
            <w:vAlign w:val="center"/>
          </w:tcPr>
          <w:p w14:paraId="39DDA45D" w14:textId="77777777" w:rsidR="00F44568" w:rsidRPr="00BE464F" w:rsidRDefault="007F4CE9">
            <w:pPr>
              <w:widowControl/>
              <w:rPr>
                <w:rFonts w:ascii="仿宋" w:eastAsia="仿宋" w:hAnsi="仿宋" w:cs="宋体"/>
                <w:b/>
                <w:bCs/>
                <w:kern w:val="0"/>
                <w:sz w:val="28"/>
                <w:szCs w:val="24"/>
              </w:rPr>
            </w:pPr>
            <w:r w:rsidRPr="00BE464F">
              <w:rPr>
                <w:rFonts w:ascii="仿宋" w:eastAsia="仿宋" w:hAnsi="仿宋" w:cs="Times New Roman" w:hint="eastAsia"/>
                <w:sz w:val="28"/>
                <w:szCs w:val="24"/>
              </w:rPr>
              <w:t>校方无责任保险(校园意外险)</w:t>
            </w:r>
          </w:p>
          <w:p w14:paraId="06F74A72" w14:textId="77777777" w:rsidR="00F44568" w:rsidRPr="00BE464F" w:rsidRDefault="007F4CE9">
            <w:pPr>
              <w:jc w:val="left"/>
              <w:rPr>
                <w:rFonts w:ascii="仿宋" w:eastAsia="仿宋" w:hAnsi="仿宋" w:cs="宋体"/>
                <w:b/>
                <w:bCs/>
                <w:kern w:val="0"/>
                <w:sz w:val="28"/>
                <w:szCs w:val="24"/>
              </w:rPr>
            </w:pPr>
            <w:r w:rsidRPr="00BE464F">
              <w:rPr>
                <w:rFonts w:ascii="仿宋" w:eastAsia="仿宋" w:hAnsi="仿宋" w:cs="宋体" w:hint="eastAsia"/>
                <w:b/>
                <w:bCs/>
                <w:kern w:val="0"/>
                <w:sz w:val="28"/>
                <w:szCs w:val="24"/>
              </w:rPr>
              <w:t xml:space="preserve">　</w:t>
            </w:r>
          </w:p>
        </w:tc>
        <w:tc>
          <w:tcPr>
            <w:tcW w:w="4140" w:type="dxa"/>
            <w:tcBorders>
              <w:top w:val="nil"/>
              <w:left w:val="nil"/>
              <w:bottom w:val="single" w:sz="4" w:space="0" w:color="auto"/>
              <w:right w:val="single" w:sz="4" w:space="0" w:color="auto"/>
            </w:tcBorders>
            <w:shd w:val="clear" w:color="auto" w:fill="auto"/>
            <w:noWrap/>
            <w:vAlign w:val="center"/>
          </w:tcPr>
          <w:p w14:paraId="57EFB5E7" w14:textId="77777777" w:rsidR="00F44568" w:rsidRPr="00BE464F" w:rsidRDefault="007F4CE9">
            <w:pPr>
              <w:widowControl/>
              <w:jc w:val="left"/>
              <w:rPr>
                <w:rFonts w:ascii="仿宋" w:eastAsia="仿宋" w:hAnsi="仿宋" w:cs="宋体"/>
                <w:kern w:val="0"/>
                <w:sz w:val="28"/>
                <w:szCs w:val="24"/>
              </w:rPr>
            </w:pPr>
            <w:r w:rsidRPr="00BE464F">
              <w:rPr>
                <w:rFonts w:ascii="仿宋" w:eastAsia="仿宋" w:hAnsi="仿宋" w:cs="宋体" w:hint="eastAsia"/>
                <w:kern w:val="0"/>
                <w:sz w:val="28"/>
                <w:szCs w:val="24"/>
              </w:rPr>
              <w:t>意外身故及伤残</w:t>
            </w:r>
          </w:p>
        </w:tc>
        <w:tc>
          <w:tcPr>
            <w:tcW w:w="1440" w:type="dxa"/>
            <w:tcBorders>
              <w:top w:val="nil"/>
              <w:left w:val="nil"/>
              <w:bottom w:val="single" w:sz="4" w:space="0" w:color="auto"/>
              <w:right w:val="single" w:sz="4" w:space="0" w:color="auto"/>
            </w:tcBorders>
            <w:shd w:val="clear" w:color="auto" w:fill="auto"/>
            <w:noWrap/>
            <w:vAlign w:val="center"/>
          </w:tcPr>
          <w:p w14:paraId="22224B7E" w14:textId="77777777" w:rsidR="00F44568" w:rsidRPr="00BE464F" w:rsidRDefault="007F4CE9">
            <w:pPr>
              <w:widowControl/>
              <w:rPr>
                <w:rFonts w:ascii="仿宋" w:eastAsia="仿宋" w:hAnsi="仿宋" w:cs="宋体"/>
                <w:kern w:val="0"/>
                <w:sz w:val="28"/>
                <w:szCs w:val="24"/>
              </w:rPr>
            </w:pPr>
            <w:r w:rsidRPr="00BE464F">
              <w:rPr>
                <w:rFonts w:ascii="仿宋" w:eastAsia="仿宋" w:hAnsi="仿宋" w:cs="宋体" w:hint="eastAsia"/>
                <w:kern w:val="0"/>
                <w:sz w:val="28"/>
                <w:szCs w:val="24"/>
              </w:rPr>
              <w:t>15万元</w:t>
            </w:r>
          </w:p>
        </w:tc>
      </w:tr>
      <w:tr w:rsidR="00BE464F" w:rsidRPr="00BE464F" w14:paraId="22724F38" w14:textId="77777777">
        <w:trPr>
          <w:trHeight w:val="1834"/>
          <w:jc w:val="center"/>
        </w:trPr>
        <w:tc>
          <w:tcPr>
            <w:tcW w:w="1980" w:type="dxa"/>
            <w:vMerge/>
            <w:tcBorders>
              <w:left w:val="single" w:sz="4" w:space="0" w:color="auto"/>
              <w:bottom w:val="single" w:sz="4" w:space="0" w:color="auto"/>
              <w:right w:val="single" w:sz="4" w:space="0" w:color="auto"/>
            </w:tcBorders>
            <w:shd w:val="clear" w:color="auto" w:fill="auto"/>
            <w:noWrap/>
            <w:vAlign w:val="center"/>
          </w:tcPr>
          <w:p w14:paraId="3A1BBFDC" w14:textId="77777777" w:rsidR="00F44568" w:rsidRPr="00BE464F" w:rsidRDefault="00F44568">
            <w:pPr>
              <w:widowControl/>
              <w:jc w:val="left"/>
              <w:rPr>
                <w:rFonts w:ascii="仿宋" w:eastAsia="仿宋" w:hAnsi="仿宋" w:cs="宋体"/>
                <w:b/>
                <w:bCs/>
                <w:kern w:val="0"/>
                <w:sz w:val="28"/>
                <w:szCs w:val="24"/>
              </w:rPr>
            </w:pPr>
          </w:p>
        </w:tc>
        <w:tc>
          <w:tcPr>
            <w:tcW w:w="4140" w:type="dxa"/>
            <w:tcBorders>
              <w:top w:val="nil"/>
              <w:left w:val="nil"/>
              <w:bottom w:val="single" w:sz="4" w:space="0" w:color="auto"/>
              <w:right w:val="single" w:sz="4" w:space="0" w:color="auto"/>
            </w:tcBorders>
            <w:shd w:val="clear" w:color="auto" w:fill="auto"/>
            <w:vAlign w:val="center"/>
          </w:tcPr>
          <w:p w14:paraId="559C3A14" w14:textId="77777777" w:rsidR="00F44568" w:rsidRPr="00BE464F" w:rsidRDefault="007F4CE9">
            <w:pPr>
              <w:widowControl/>
              <w:rPr>
                <w:rFonts w:ascii="仿宋" w:eastAsia="仿宋" w:hAnsi="仿宋" w:cs="宋体"/>
                <w:bCs/>
                <w:kern w:val="0"/>
                <w:sz w:val="28"/>
              </w:rPr>
            </w:pPr>
            <w:r w:rsidRPr="00BE464F">
              <w:rPr>
                <w:rFonts w:ascii="仿宋" w:eastAsia="仿宋" w:hAnsi="仿宋" w:cs="宋体" w:hint="eastAsia"/>
                <w:bCs/>
                <w:kern w:val="0"/>
                <w:sz w:val="28"/>
              </w:rPr>
              <w:t>未参加社会基本医疗保险、公费医疗的被保险人，医疗保险金给付的免赔额为100元，给付比例为80％；参加社会基本医疗保险、公费医疗的被保险人，医疗保险金给付的免赔额为0元，给付比例为90％。</w:t>
            </w:r>
          </w:p>
        </w:tc>
        <w:tc>
          <w:tcPr>
            <w:tcW w:w="1440" w:type="dxa"/>
            <w:tcBorders>
              <w:top w:val="nil"/>
              <w:left w:val="nil"/>
              <w:bottom w:val="single" w:sz="4" w:space="0" w:color="auto"/>
              <w:right w:val="single" w:sz="4" w:space="0" w:color="auto"/>
            </w:tcBorders>
            <w:shd w:val="clear" w:color="auto" w:fill="auto"/>
            <w:noWrap/>
            <w:vAlign w:val="center"/>
          </w:tcPr>
          <w:p w14:paraId="656D0554" w14:textId="77777777" w:rsidR="00F44568" w:rsidRPr="00BE464F" w:rsidRDefault="007F4CE9">
            <w:pPr>
              <w:widowControl/>
              <w:rPr>
                <w:rFonts w:ascii="仿宋" w:eastAsia="仿宋" w:hAnsi="仿宋" w:cs="宋体"/>
                <w:kern w:val="0"/>
                <w:sz w:val="28"/>
                <w:szCs w:val="24"/>
              </w:rPr>
            </w:pPr>
            <w:r w:rsidRPr="00BE464F">
              <w:rPr>
                <w:rFonts w:ascii="仿宋" w:eastAsia="仿宋" w:hAnsi="仿宋" w:cs="宋体" w:hint="eastAsia"/>
                <w:kern w:val="0"/>
                <w:sz w:val="28"/>
                <w:szCs w:val="24"/>
              </w:rPr>
              <w:t>2万元</w:t>
            </w:r>
          </w:p>
        </w:tc>
      </w:tr>
      <w:tr w:rsidR="00BE464F" w:rsidRPr="00BE464F" w14:paraId="499E8FE4" w14:textId="77777777">
        <w:trPr>
          <w:trHeight w:val="434"/>
          <w:jc w:val="center"/>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1655D9CF" w14:textId="77777777" w:rsidR="00F44568" w:rsidRPr="00BE464F" w:rsidRDefault="007F4CE9">
            <w:pPr>
              <w:widowControl/>
              <w:jc w:val="left"/>
              <w:rPr>
                <w:rFonts w:ascii="仿宋" w:eastAsia="仿宋" w:hAnsi="仿宋" w:cs="宋体"/>
                <w:b/>
                <w:bCs/>
                <w:kern w:val="0"/>
                <w:sz w:val="28"/>
                <w:szCs w:val="24"/>
              </w:rPr>
            </w:pPr>
            <w:r w:rsidRPr="00BE464F">
              <w:rPr>
                <w:rFonts w:ascii="仿宋" w:eastAsia="仿宋" w:hAnsi="仿宋" w:cs="宋体" w:hint="eastAsia"/>
                <w:b/>
                <w:bCs/>
                <w:kern w:val="0"/>
                <w:sz w:val="28"/>
                <w:szCs w:val="24"/>
              </w:rPr>
              <w:t>3、保险期限</w:t>
            </w:r>
          </w:p>
        </w:tc>
        <w:tc>
          <w:tcPr>
            <w:tcW w:w="5580" w:type="dxa"/>
            <w:gridSpan w:val="2"/>
            <w:tcBorders>
              <w:bottom w:val="single" w:sz="4" w:space="0" w:color="auto"/>
              <w:right w:val="single" w:sz="4" w:space="0" w:color="auto"/>
            </w:tcBorders>
            <w:shd w:val="clear" w:color="auto" w:fill="auto"/>
          </w:tcPr>
          <w:p w14:paraId="76919218" w14:textId="77777777" w:rsidR="00F44568" w:rsidRPr="00BE464F" w:rsidRDefault="007F4CE9">
            <w:pPr>
              <w:widowControl/>
              <w:jc w:val="left"/>
              <w:rPr>
                <w:rFonts w:ascii="仿宋" w:eastAsia="仿宋" w:hAnsi="仿宋" w:cs="Times New Roman"/>
                <w:kern w:val="0"/>
                <w:sz w:val="28"/>
                <w:szCs w:val="20"/>
              </w:rPr>
            </w:pPr>
            <w:r w:rsidRPr="00BE464F">
              <w:rPr>
                <w:rFonts w:ascii="仿宋" w:eastAsia="仿宋" w:hAnsi="仿宋" w:cs="Times New Roman" w:hint="eastAsia"/>
                <w:kern w:val="0"/>
                <w:sz w:val="28"/>
                <w:szCs w:val="20"/>
              </w:rPr>
              <w:t>一年，由2022年9月16日零时至2023年8月15日24时止</w:t>
            </w:r>
          </w:p>
        </w:tc>
      </w:tr>
    </w:tbl>
    <w:p w14:paraId="6302EA54" w14:textId="77777777" w:rsidR="00F44568" w:rsidRPr="00BE464F" w:rsidRDefault="007F4CE9">
      <w:pPr>
        <w:ind w:firstLineChars="200" w:firstLine="640"/>
        <w:rPr>
          <w:rFonts w:ascii="仿宋" w:eastAsia="仿宋" w:hAnsi="仿宋"/>
          <w:sz w:val="32"/>
          <w:szCs w:val="32"/>
        </w:rPr>
      </w:pPr>
      <w:r w:rsidRPr="00BE464F">
        <w:rPr>
          <w:rFonts w:ascii="仿宋" w:eastAsia="仿宋" w:hAnsi="仿宋" w:hint="eastAsia"/>
          <w:sz w:val="32"/>
          <w:szCs w:val="32"/>
        </w:rPr>
        <w:t>（二）服务期限：2021年9月-2022年8月</w:t>
      </w:r>
    </w:p>
    <w:p w14:paraId="01E483D1" w14:textId="77777777" w:rsidR="00F44568" w:rsidRPr="00BE464F" w:rsidRDefault="007F4CE9">
      <w:pPr>
        <w:ind w:firstLineChars="200" w:firstLine="640"/>
        <w:rPr>
          <w:rFonts w:ascii="仿宋" w:eastAsia="仿宋" w:hAnsi="仿宋"/>
          <w:sz w:val="32"/>
          <w:szCs w:val="32"/>
        </w:rPr>
      </w:pPr>
      <w:r w:rsidRPr="00BE464F">
        <w:rPr>
          <w:rFonts w:ascii="仿宋" w:eastAsia="仿宋" w:hAnsi="仿宋" w:hint="eastAsia"/>
          <w:sz w:val="32"/>
          <w:szCs w:val="32"/>
        </w:rPr>
        <w:t>（三）保险费用：不超过10元/人/年。</w:t>
      </w:r>
    </w:p>
    <w:p w14:paraId="36A1A099" w14:textId="77777777" w:rsidR="00F44568" w:rsidRPr="00BE464F" w:rsidRDefault="007F4CE9">
      <w:pPr>
        <w:rPr>
          <w:rFonts w:ascii="仿宋" w:eastAsia="仿宋" w:hAnsi="仿宋"/>
          <w:sz w:val="32"/>
          <w:szCs w:val="32"/>
        </w:rPr>
      </w:pPr>
      <w:r w:rsidRPr="00BE464F">
        <w:rPr>
          <w:rFonts w:ascii="仿宋" w:eastAsia="仿宋" w:hAnsi="仿宋" w:hint="eastAsia"/>
          <w:sz w:val="32"/>
          <w:szCs w:val="32"/>
        </w:rPr>
        <w:t xml:space="preserve">    （四）保障范围</w:t>
      </w:r>
    </w:p>
    <w:p w14:paraId="719AE5D9" w14:textId="77777777" w:rsidR="00F44568" w:rsidRPr="00BE464F" w:rsidRDefault="00F44568">
      <w:pPr>
        <w:rPr>
          <w:rFonts w:ascii="仿宋" w:eastAsia="仿宋" w:hAnsi="仿宋"/>
          <w:sz w:val="32"/>
          <w:szCs w:val="32"/>
        </w:rPr>
      </w:pPr>
    </w:p>
    <w:p w14:paraId="5E70A5A0" w14:textId="77777777" w:rsidR="00F44568" w:rsidRPr="00BE464F" w:rsidRDefault="007F4CE9">
      <w:pPr>
        <w:ind w:firstLineChars="200" w:firstLine="640"/>
        <w:rPr>
          <w:rFonts w:ascii="仿宋" w:eastAsia="仿宋" w:hAnsi="仿宋"/>
          <w:sz w:val="32"/>
          <w:szCs w:val="32"/>
        </w:rPr>
      </w:pPr>
      <w:r w:rsidRPr="00BE464F">
        <w:rPr>
          <w:rFonts w:ascii="仿宋" w:eastAsia="仿宋" w:hAnsi="仿宋" w:hint="eastAsia"/>
          <w:sz w:val="32"/>
          <w:szCs w:val="32"/>
        </w:rPr>
        <w:lastRenderedPageBreak/>
        <w:t>1.校方责任保险。</w:t>
      </w:r>
      <w:r w:rsidRPr="00BE464F">
        <w:rPr>
          <w:rFonts w:hint="eastAsia"/>
        </w:rPr>
        <w:t xml:space="preserve"> </w:t>
      </w:r>
      <w:r w:rsidRPr="00BE464F">
        <w:rPr>
          <w:rFonts w:ascii="仿宋" w:eastAsia="仿宋" w:hAnsi="仿宋" w:hint="eastAsia"/>
          <w:sz w:val="32"/>
          <w:szCs w:val="32"/>
        </w:rPr>
        <w:t>在保险期间和保单明细表中列明的保险区域范围内，被保险人在其校（园）内或由其统一组织并带领下的校（园）外活动中（</w:t>
      </w:r>
      <w:proofErr w:type="gramStart"/>
      <w:r w:rsidRPr="00BE464F">
        <w:rPr>
          <w:rFonts w:ascii="仿宋" w:eastAsia="仿宋" w:hAnsi="仿宋" w:hint="eastAsia"/>
          <w:sz w:val="32"/>
          <w:szCs w:val="32"/>
        </w:rPr>
        <w:t>限中国</w:t>
      </w:r>
      <w:proofErr w:type="gramEnd"/>
      <w:r w:rsidRPr="00BE464F">
        <w:rPr>
          <w:rFonts w:ascii="仿宋" w:eastAsia="仿宋" w:hAnsi="仿宋" w:hint="eastAsia"/>
          <w:sz w:val="32"/>
          <w:szCs w:val="32"/>
        </w:rPr>
        <w:t>境内，港澳台地区除外），由于疏忽或过失造成下列依照中华人民共和国法律（不包括港澳台地区法律）应由被保险人承担的经济赔偿责任，保险公司负责赔偿：</w:t>
      </w:r>
    </w:p>
    <w:p w14:paraId="228EC544" w14:textId="77777777" w:rsidR="00F44568" w:rsidRPr="00BE464F" w:rsidRDefault="007F4CE9">
      <w:pPr>
        <w:ind w:firstLineChars="200" w:firstLine="640"/>
        <w:rPr>
          <w:rFonts w:ascii="仿宋" w:eastAsia="仿宋" w:hAnsi="仿宋"/>
          <w:sz w:val="32"/>
          <w:szCs w:val="32"/>
        </w:rPr>
      </w:pPr>
      <w:r w:rsidRPr="00BE464F">
        <w:rPr>
          <w:rFonts w:ascii="仿宋" w:eastAsia="仿宋" w:hAnsi="仿宋" w:hint="eastAsia"/>
          <w:sz w:val="32"/>
          <w:szCs w:val="32"/>
        </w:rPr>
        <w:t>（1）注册学生的人身伤亡或财产损失；</w:t>
      </w:r>
    </w:p>
    <w:p w14:paraId="5A3288E2" w14:textId="77777777" w:rsidR="00F44568" w:rsidRPr="00BE464F" w:rsidRDefault="007F4CE9">
      <w:pPr>
        <w:ind w:firstLineChars="200" w:firstLine="640"/>
        <w:rPr>
          <w:rFonts w:ascii="仿宋" w:eastAsia="仿宋" w:hAnsi="仿宋"/>
          <w:sz w:val="32"/>
          <w:szCs w:val="32"/>
        </w:rPr>
      </w:pPr>
      <w:r w:rsidRPr="00BE464F">
        <w:rPr>
          <w:rFonts w:ascii="仿宋" w:eastAsia="仿宋" w:hAnsi="仿宋" w:hint="eastAsia"/>
          <w:sz w:val="32"/>
          <w:szCs w:val="32"/>
        </w:rPr>
        <w:t>（2）事先经保险人书面同意的仲裁或诉讼费用；</w:t>
      </w:r>
    </w:p>
    <w:p w14:paraId="5FBA355E" w14:textId="77777777" w:rsidR="00F44568" w:rsidRPr="00BE464F" w:rsidRDefault="007F4CE9">
      <w:pPr>
        <w:ind w:firstLineChars="200" w:firstLine="640"/>
        <w:rPr>
          <w:rFonts w:ascii="仿宋" w:eastAsia="仿宋" w:hAnsi="仿宋"/>
          <w:sz w:val="32"/>
          <w:szCs w:val="32"/>
        </w:rPr>
      </w:pPr>
      <w:r w:rsidRPr="00BE464F">
        <w:rPr>
          <w:rFonts w:ascii="仿宋" w:eastAsia="仿宋" w:hAnsi="仿宋" w:hint="eastAsia"/>
          <w:sz w:val="32"/>
          <w:szCs w:val="32"/>
        </w:rPr>
        <w:t>上述第（1）与第（2）项每次事故赔偿总金额不得超过本保险单明细表中列明的每次事故赔偿限额。</w:t>
      </w:r>
    </w:p>
    <w:p w14:paraId="059E4D3D" w14:textId="77777777" w:rsidR="00F44568" w:rsidRPr="00BE464F" w:rsidRDefault="007F4CE9">
      <w:pPr>
        <w:ind w:firstLineChars="200" w:firstLine="640"/>
        <w:rPr>
          <w:rFonts w:ascii="仿宋" w:eastAsia="仿宋" w:hAnsi="仿宋"/>
          <w:sz w:val="32"/>
          <w:szCs w:val="32"/>
        </w:rPr>
      </w:pPr>
      <w:r w:rsidRPr="00BE464F">
        <w:rPr>
          <w:rFonts w:ascii="仿宋" w:eastAsia="仿宋" w:hAnsi="仿宋" w:hint="eastAsia"/>
          <w:sz w:val="32"/>
          <w:szCs w:val="32"/>
        </w:rPr>
        <w:t>发生保险责任事故后，被保险人为缩小或减少对注册学生的人身伤亡或财产损失的赔偿责任所支付必要的、合理的费用，保险人也负责赔偿。该项每次事故赔偿金额另行计算，最高不得超过本保险单明细表中列明的每次事故赔偿限额。</w:t>
      </w:r>
    </w:p>
    <w:p w14:paraId="2505DAD4" w14:textId="77777777" w:rsidR="00F44568" w:rsidRPr="00BE464F" w:rsidRDefault="007F4CE9">
      <w:pPr>
        <w:ind w:firstLineChars="200" w:firstLine="640"/>
        <w:rPr>
          <w:rFonts w:ascii="仿宋" w:eastAsia="仿宋" w:hAnsi="仿宋"/>
          <w:sz w:val="32"/>
          <w:szCs w:val="32"/>
        </w:rPr>
      </w:pPr>
      <w:r w:rsidRPr="00BE464F">
        <w:rPr>
          <w:rFonts w:ascii="仿宋" w:eastAsia="仿宋" w:hAnsi="仿宋" w:hint="eastAsia"/>
          <w:sz w:val="32"/>
          <w:szCs w:val="32"/>
        </w:rPr>
        <w:t>2. 校方无责任保险。在本合同保险期间内，被保险人在校园内参加教育教学活动或者参加学校组织安排的校外活动时遭受意外伤害，保险公司依下列约定给付保险金：</w:t>
      </w:r>
    </w:p>
    <w:p w14:paraId="6CA8BD4C" w14:textId="77777777" w:rsidR="00F44568" w:rsidRPr="00BE464F" w:rsidRDefault="007F4CE9">
      <w:pPr>
        <w:ind w:firstLineChars="200" w:firstLine="640"/>
        <w:rPr>
          <w:rFonts w:ascii="仿宋" w:eastAsia="仿宋" w:hAnsi="仿宋"/>
          <w:sz w:val="32"/>
          <w:szCs w:val="32"/>
        </w:rPr>
      </w:pPr>
      <w:r w:rsidRPr="00BE464F">
        <w:rPr>
          <w:rFonts w:ascii="仿宋" w:eastAsia="仿宋" w:hAnsi="仿宋" w:hint="eastAsia"/>
          <w:sz w:val="32"/>
          <w:szCs w:val="32"/>
        </w:rPr>
        <w:t>（1）被保险人自该意外伤害发生之日起一百八十日内因该意外伤害导致身故的，保险公司按保险金额扣除已给付伤残保险金和医疗保险金后的余额给付身故保险金，本合同终止。</w:t>
      </w:r>
    </w:p>
    <w:p w14:paraId="2072F4FD" w14:textId="77777777" w:rsidR="00F44568" w:rsidRPr="00BE464F" w:rsidRDefault="007F4CE9">
      <w:pPr>
        <w:ind w:firstLineChars="200" w:firstLine="640"/>
        <w:rPr>
          <w:rFonts w:ascii="仿宋" w:eastAsia="仿宋" w:hAnsi="仿宋"/>
          <w:sz w:val="32"/>
          <w:szCs w:val="32"/>
        </w:rPr>
      </w:pPr>
      <w:r w:rsidRPr="00BE464F">
        <w:rPr>
          <w:rFonts w:ascii="仿宋" w:eastAsia="仿宋" w:hAnsi="仿宋" w:hint="eastAsia"/>
          <w:sz w:val="32"/>
          <w:szCs w:val="32"/>
        </w:rPr>
        <w:t>（2）被保险人因意外事故下落不明，经人民法院宣告</w:t>
      </w:r>
      <w:r w:rsidRPr="00BE464F">
        <w:rPr>
          <w:rFonts w:ascii="仿宋" w:eastAsia="仿宋" w:hAnsi="仿宋" w:hint="eastAsia"/>
          <w:sz w:val="32"/>
          <w:szCs w:val="32"/>
        </w:rPr>
        <w:lastRenderedPageBreak/>
        <w:t>死亡，本公司按保险金额扣除已给付伤残保险金和医疗保险金后的余额给付身故保险金，本合同终止。</w:t>
      </w:r>
    </w:p>
    <w:p w14:paraId="752D426F" w14:textId="77777777" w:rsidR="00F44568" w:rsidRPr="00BE464F" w:rsidRDefault="007F4CE9">
      <w:pPr>
        <w:ind w:firstLineChars="200" w:firstLine="640"/>
        <w:rPr>
          <w:rFonts w:ascii="仿宋" w:eastAsia="仿宋" w:hAnsi="仿宋"/>
          <w:sz w:val="32"/>
          <w:szCs w:val="32"/>
        </w:rPr>
      </w:pPr>
      <w:r w:rsidRPr="00BE464F">
        <w:rPr>
          <w:rFonts w:ascii="仿宋" w:eastAsia="仿宋" w:hAnsi="仿宋" w:hint="eastAsia"/>
          <w:sz w:val="32"/>
          <w:szCs w:val="32"/>
        </w:rPr>
        <w:t>（3）被保险人自该意外伤害发生之日起一百八十日内因该意外伤害导致身体伤残的，保险公司根据《人身保险伤残评定标准（行业标准）》（以下简称《标准》，见附表）的规定，按合同约定的保险金额乘以该处伤残的伤残等级所对应的保险金给付比例给付伤残保险金。</w:t>
      </w:r>
    </w:p>
    <w:p w14:paraId="645A82D3" w14:textId="77777777" w:rsidR="00F44568" w:rsidRPr="00BE464F" w:rsidRDefault="007F4CE9">
      <w:pPr>
        <w:ind w:firstLineChars="200" w:firstLine="640"/>
        <w:rPr>
          <w:rFonts w:ascii="仿宋" w:eastAsia="仿宋" w:hAnsi="仿宋"/>
          <w:sz w:val="32"/>
          <w:szCs w:val="32"/>
        </w:rPr>
      </w:pPr>
      <w:r w:rsidRPr="00BE464F">
        <w:rPr>
          <w:rFonts w:ascii="仿宋" w:eastAsia="仿宋" w:hAnsi="仿宋" w:hint="eastAsia"/>
          <w:sz w:val="32"/>
          <w:szCs w:val="32"/>
        </w:rPr>
        <w:t>当同一保险事故导致两处或两处以上伤残时，保险公司仅按其中一处的伤残等级给付伤残保险金：如果各处的伤残等级不完全相同且最重的伤残等级所对应的伤残只有一处，保险公司按最重的伤残等级所对应的保险金给付比例给付伤残保险金；如果各处的伤残等级完全相同或最重的伤残等级所对应的伤残有两处或两处以上，保险公司将该伤残等级在原基础上晋升一级（但最高晋升至第一级），并按晋升后的伤残等级所对应的保险金给付比例给付伤残保险金。同一部位和性质的伤残，不能采用《标准》条文两条以上或者同一条文两次以上进行评定。</w:t>
      </w:r>
    </w:p>
    <w:p w14:paraId="7F59C512" w14:textId="77777777" w:rsidR="00F44568" w:rsidRPr="00BE464F" w:rsidRDefault="007F4CE9">
      <w:pPr>
        <w:ind w:firstLineChars="200" w:firstLine="640"/>
        <w:rPr>
          <w:rFonts w:ascii="仿宋" w:eastAsia="仿宋" w:hAnsi="仿宋"/>
          <w:sz w:val="32"/>
          <w:szCs w:val="32"/>
        </w:rPr>
      </w:pPr>
      <w:r w:rsidRPr="00BE464F">
        <w:rPr>
          <w:rFonts w:ascii="仿宋" w:eastAsia="仿宋" w:hAnsi="仿宋" w:hint="eastAsia"/>
          <w:sz w:val="32"/>
          <w:szCs w:val="32"/>
        </w:rPr>
        <w:t>（4）被保险人因该意外伤害在二级以上（含二级）医院或本公司认可的其他医疗机构诊疗，对被保险人每次意外伤害事故所发生并实际支出的符合当地社会基本医疗保险支付范围的医疗费用，保险公司在扣除当地社会基本医疗保险、公费医疗或其他途径已经补偿或给付部分以及本合同约</w:t>
      </w:r>
      <w:r w:rsidRPr="00BE464F">
        <w:rPr>
          <w:rFonts w:ascii="仿宋" w:eastAsia="仿宋" w:hAnsi="仿宋" w:hint="eastAsia"/>
          <w:sz w:val="32"/>
          <w:szCs w:val="32"/>
        </w:rPr>
        <w:lastRenderedPageBreak/>
        <w:t>定的免赔额后，对其余额按合同约定的给付比例给付医疗保险金。医疗保险金的免赔额和给付比例，分别按照被保险人是否参加社会基本医疗保险、公费医疗的情况，由投保人在投保时与保险公司协商确定并在保险单上载明。保险期间届满被保险人治疗仍未结束的，保险公司继续承担给付医疗保险金的期限，自保险期间届满的次日起，门（急）诊治疗者以十五日为限；住院治疗者至出院之日止，但以九十日为限。</w:t>
      </w:r>
    </w:p>
    <w:p w14:paraId="31EA3D60" w14:textId="77777777" w:rsidR="00F44568" w:rsidRPr="00BE464F" w:rsidRDefault="007F4CE9">
      <w:pPr>
        <w:ind w:firstLineChars="200" w:firstLine="640"/>
        <w:rPr>
          <w:rFonts w:ascii="仿宋" w:eastAsia="仿宋" w:hAnsi="仿宋"/>
          <w:sz w:val="32"/>
          <w:szCs w:val="32"/>
        </w:rPr>
      </w:pPr>
      <w:r w:rsidRPr="00BE464F">
        <w:rPr>
          <w:rFonts w:ascii="仿宋" w:eastAsia="仿宋" w:hAnsi="仿宋" w:hint="eastAsia"/>
          <w:sz w:val="32"/>
          <w:szCs w:val="32"/>
        </w:rPr>
        <w:t xml:space="preserve">（5）保险公司所负给付各项保险金的责任以保险金额为限，对被保险人一次或者累计给付的各项保险金达到保险金额时，本合同终止。    </w:t>
      </w:r>
    </w:p>
    <w:p w14:paraId="02414CD8" w14:textId="77777777" w:rsidR="00F44568" w:rsidRPr="00BE464F" w:rsidRDefault="007F4CE9" w:rsidP="00B95804">
      <w:pPr>
        <w:rPr>
          <w:rFonts w:ascii="仿宋" w:eastAsia="仿宋" w:hAnsi="仿宋"/>
          <w:sz w:val="32"/>
          <w:szCs w:val="32"/>
        </w:rPr>
      </w:pPr>
      <w:r w:rsidRPr="00BE464F">
        <w:rPr>
          <w:rFonts w:ascii="仿宋" w:eastAsia="仿宋" w:hAnsi="仿宋" w:hint="eastAsia"/>
          <w:sz w:val="32"/>
          <w:szCs w:val="32"/>
        </w:rPr>
        <w:t>五、报名</w:t>
      </w:r>
      <w:r w:rsidR="00D12F48" w:rsidRPr="00BE464F">
        <w:rPr>
          <w:rFonts w:ascii="仿宋" w:eastAsia="仿宋" w:hAnsi="仿宋" w:hint="eastAsia"/>
          <w:sz w:val="32"/>
          <w:szCs w:val="32"/>
        </w:rPr>
        <w:t>时间</w:t>
      </w:r>
      <w:r w:rsidRPr="00BE464F">
        <w:rPr>
          <w:rFonts w:ascii="仿宋" w:eastAsia="仿宋" w:hAnsi="仿宋" w:hint="eastAsia"/>
          <w:sz w:val="32"/>
          <w:szCs w:val="32"/>
        </w:rPr>
        <w:t>及文件递交联系人</w:t>
      </w:r>
    </w:p>
    <w:p w14:paraId="1E2D9A17" w14:textId="3C961D27" w:rsidR="00D12F48" w:rsidRPr="00BE464F" w:rsidRDefault="00D12F48" w:rsidP="00B95804">
      <w:pPr>
        <w:rPr>
          <w:rFonts w:ascii="仿宋" w:eastAsia="仿宋" w:hAnsi="仿宋"/>
          <w:sz w:val="32"/>
          <w:szCs w:val="32"/>
        </w:rPr>
      </w:pPr>
      <w:r w:rsidRPr="00BE464F">
        <w:rPr>
          <w:rFonts w:ascii="仿宋" w:eastAsia="仿宋" w:hAnsi="仿宋" w:hint="eastAsia"/>
          <w:sz w:val="32"/>
          <w:szCs w:val="32"/>
        </w:rPr>
        <w:t>(</w:t>
      </w:r>
      <w:proofErr w:type="gramStart"/>
      <w:r w:rsidRPr="00BE464F">
        <w:rPr>
          <w:rFonts w:ascii="仿宋" w:eastAsia="仿宋" w:hAnsi="仿宋" w:hint="eastAsia"/>
          <w:sz w:val="32"/>
          <w:szCs w:val="32"/>
        </w:rPr>
        <w:t>一</w:t>
      </w:r>
      <w:proofErr w:type="gramEnd"/>
      <w:r w:rsidRPr="00BE464F">
        <w:rPr>
          <w:rFonts w:ascii="仿宋" w:eastAsia="仿宋" w:hAnsi="仿宋" w:hint="eastAsia"/>
          <w:sz w:val="32"/>
          <w:szCs w:val="32"/>
        </w:rPr>
        <w:t>)公示时间：2022年7月25日至2022年7月29日，现场报名时间2022年8月5日上午10:00～10:30时</w:t>
      </w:r>
      <w:r w:rsidR="00957A37" w:rsidRPr="00BE464F">
        <w:rPr>
          <w:rFonts w:ascii="仿宋" w:eastAsia="仿宋" w:hAnsi="仿宋" w:hint="eastAsia"/>
          <w:sz w:val="32"/>
          <w:szCs w:val="32"/>
        </w:rPr>
        <w:t>，凭法人代表身份证、法人授权委托书原件和营业执照复印件报名，所有资料加盖公章</w:t>
      </w:r>
      <w:r w:rsidRPr="00BE464F">
        <w:rPr>
          <w:rFonts w:ascii="仿宋" w:eastAsia="仿宋" w:hAnsi="仿宋" w:hint="eastAsia"/>
          <w:sz w:val="32"/>
          <w:szCs w:val="32"/>
        </w:rPr>
        <w:t>（因疫情防控要求不得进入校园，请在校门卫处找李老师报名，过期不再受理）。</w:t>
      </w:r>
    </w:p>
    <w:p w14:paraId="567D30DC" w14:textId="77777777" w:rsidR="00361E68" w:rsidRPr="00BE464F" w:rsidRDefault="00D12F48" w:rsidP="00B95804">
      <w:pPr>
        <w:rPr>
          <w:rFonts w:ascii="仿宋" w:eastAsia="仿宋" w:hAnsi="仿宋"/>
          <w:sz w:val="32"/>
          <w:szCs w:val="32"/>
        </w:rPr>
      </w:pPr>
      <w:r w:rsidRPr="00BE464F">
        <w:rPr>
          <w:rFonts w:ascii="仿宋" w:eastAsia="仿宋" w:hAnsi="仿宋" w:hint="eastAsia"/>
          <w:sz w:val="32"/>
          <w:szCs w:val="32"/>
        </w:rPr>
        <w:t>（二</w:t>
      </w:r>
      <w:r w:rsidR="007F4CE9" w:rsidRPr="00BE464F">
        <w:rPr>
          <w:rFonts w:ascii="仿宋" w:eastAsia="仿宋" w:hAnsi="仿宋" w:hint="eastAsia"/>
          <w:sz w:val="32"/>
          <w:szCs w:val="32"/>
        </w:rPr>
        <w:t>）递交时间：2022年08月</w:t>
      </w:r>
      <w:r w:rsidR="00D27798" w:rsidRPr="00BE464F">
        <w:rPr>
          <w:rFonts w:ascii="仿宋" w:eastAsia="仿宋" w:hAnsi="仿宋" w:hint="eastAsia"/>
          <w:sz w:val="32"/>
          <w:szCs w:val="32"/>
        </w:rPr>
        <w:t>5</w:t>
      </w:r>
      <w:r w:rsidR="007F4CE9" w:rsidRPr="00BE464F">
        <w:rPr>
          <w:rFonts w:ascii="仿宋" w:eastAsia="仿宋" w:hAnsi="仿宋" w:hint="eastAsia"/>
          <w:sz w:val="32"/>
          <w:szCs w:val="32"/>
        </w:rPr>
        <w:t>日</w:t>
      </w:r>
      <w:r w:rsidR="00B95804" w:rsidRPr="00BE464F">
        <w:rPr>
          <w:rFonts w:ascii="仿宋" w:eastAsia="仿宋" w:hAnsi="仿宋" w:hint="eastAsia"/>
          <w:sz w:val="32"/>
          <w:szCs w:val="32"/>
        </w:rPr>
        <w:t>上午</w:t>
      </w:r>
      <w:r w:rsidRPr="00BE464F">
        <w:rPr>
          <w:rFonts w:ascii="仿宋" w:eastAsia="仿宋" w:hAnsi="仿宋" w:hint="eastAsia"/>
          <w:sz w:val="32"/>
          <w:szCs w:val="32"/>
        </w:rPr>
        <w:t>10:3</w:t>
      </w:r>
      <w:r w:rsidR="00B95804" w:rsidRPr="00BE464F">
        <w:rPr>
          <w:rFonts w:ascii="仿宋" w:eastAsia="仿宋" w:hAnsi="仿宋" w:hint="eastAsia"/>
          <w:sz w:val="32"/>
          <w:szCs w:val="32"/>
        </w:rPr>
        <w:t>0～</w:t>
      </w:r>
      <w:r w:rsidRPr="00BE464F">
        <w:rPr>
          <w:rFonts w:ascii="仿宋" w:eastAsia="仿宋" w:hAnsi="仿宋" w:hint="eastAsia"/>
          <w:sz w:val="32"/>
          <w:szCs w:val="32"/>
        </w:rPr>
        <w:t>11:0</w:t>
      </w:r>
      <w:r w:rsidR="00B95804" w:rsidRPr="00BE464F">
        <w:rPr>
          <w:rFonts w:ascii="仿宋" w:eastAsia="仿宋" w:hAnsi="仿宋" w:hint="eastAsia"/>
          <w:sz w:val="32"/>
          <w:szCs w:val="32"/>
        </w:rPr>
        <w:t xml:space="preserve">0时（报名资料现场初审通过后在门卫处提交响应文件）。逾期送达的或者未送达指定地点的投标文件，招标人不予受理。    </w:t>
      </w:r>
      <w:r w:rsidRPr="00BE464F">
        <w:rPr>
          <w:rFonts w:ascii="仿宋" w:eastAsia="仿宋" w:hAnsi="仿宋" w:hint="eastAsia"/>
          <w:sz w:val="32"/>
          <w:szCs w:val="32"/>
        </w:rPr>
        <w:t>（三</w:t>
      </w:r>
      <w:r w:rsidR="007F4CE9" w:rsidRPr="00BE464F">
        <w:rPr>
          <w:rFonts w:ascii="仿宋" w:eastAsia="仿宋" w:hAnsi="仿宋" w:hint="eastAsia"/>
          <w:sz w:val="32"/>
          <w:szCs w:val="32"/>
        </w:rPr>
        <w:t>）递交地点：</w:t>
      </w:r>
      <w:r w:rsidR="00B95804" w:rsidRPr="00BE464F">
        <w:rPr>
          <w:rFonts w:ascii="仿宋" w:eastAsia="仿宋" w:hAnsi="仿宋" w:hint="eastAsia"/>
          <w:sz w:val="32"/>
          <w:szCs w:val="32"/>
        </w:rPr>
        <w:t>江门市江北路</w:t>
      </w:r>
      <w:r w:rsidR="00B95804" w:rsidRPr="00BE464F">
        <w:rPr>
          <w:rFonts w:ascii="仿宋" w:eastAsia="仿宋" w:hAnsi="仿宋"/>
          <w:sz w:val="32"/>
          <w:szCs w:val="32"/>
        </w:rPr>
        <w:t>1</w:t>
      </w:r>
      <w:r w:rsidR="00B95804" w:rsidRPr="00BE464F">
        <w:rPr>
          <w:rFonts w:ascii="仿宋" w:eastAsia="仿宋" w:hAnsi="仿宋" w:hint="eastAsia"/>
          <w:sz w:val="32"/>
          <w:szCs w:val="32"/>
        </w:rPr>
        <w:t>号办公楼（</w:t>
      </w:r>
      <w:r w:rsidR="00B95804" w:rsidRPr="00BE464F">
        <w:rPr>
          <w:rFonts w:ascii="仿宋" w:eastAsia="仿宋" w:hAnsi="仿宋"/>
          <w:sz w:val="32"/>
          <w:szCs w:val="32"/>
        </w:rPr>
        <w:t>1</w:t>
      </w:r>
      <w:r w:rsidR="00B95804" w:rsidRPr="00BE464F">
        <w:rPr>
          <w:rFonts w:ascii="仿宋" w:eastAsia="仿宋" w:hAnsi="仿宋" w:hint="eastAsia"/>
          <w:sz w:val="32"/>
          <w:szCs w:val="32"/>
        </w:rPr>
        <w:t>号楼）</w:t>
      </w:r>
      <w:r w:rsidR="00B95804" w:rsidRPr="00BE464F">
        <w:rPr>
          <w:rFonts w:ascii="仿宋" w:eastAsia="仿宋" w:hAnsi="仿宋"/>
          <w:sz w:val="32"/>
          <w:szCs w:val="32"/>
        </w:rPr>
        <w:t>3</w:t>
      </w:r>
      <w:r w:rsidR="00B95804" w:rsidRPr="00BE464F">
        <w:rPr>
          <w:rFonts w:ascii="仿宋" w:eastAsia="仿宋" w:hAnsi="仿宋" w:hint="eastAsia"/>
          <w:sz w:val="32"/>
          <w:szCs w:val="32"/>
        </w:rPr>
        <w:t>楼评标中心。</w:t>
      </w:r>
    </w:p>
    <w:p w14:paraId="1BC843DD" w14:textId="77777777" w:rsidR="00F44568" w:rsidRPr="00BE464F" w:rsidRDefault="00D12F48" w:rsidP="00B95804">
      <w:pPr>
        <w:rPr>
          <w:rFonts w:ascii="仿宋" w:eastAsia="仿宋" w:hAnsi="仿宋"/>
          <w:sz w:val="32"/>
          <w:szCs w:val="32"/>
        </w:rPr>
      </w:pPr>
      <w:r w:rsidRPr="00BE464F">
        <w:rPr>
          <w:rFonts w:ascii="仿宋" w:eastAsia="仿宋" w:hAnsi="仿宋" w:hint="eastAsia"/>
          <w:sz w:val="32"/>
          <w:szCs w:val="32"/>
        </w:rPr>
        <w:t>（四</w:t>
      </w:r>
      <w:r w:rsidR="007F4CE9" w:rsidRPr="00BE464F">
        <w:rPr>
          <w:rFonts w:ascii="仿宋" w:eastAsia="仿宋" w:hAnsi="仿宋" w:hint="eastAsia"/>
          <w:sz w:val="32"/>
          <w:szCs w:val="32"/>
        </w:rPr>
        <w:t xml:space="preserve">）联系人及联系电话：李老师 </w:t>
      </w:r>
      <w:r w:rsidR="00B95804" w:rsidRPr="00BE464F">
        <w:rPr>
          <w:rFonts w:ascii="仿宋" w:eastAsia="仿宋" w:hAnsi="仿宋" w:hint="eastAsia"/>
          <w:sz w:val="32"/>
          <w:szCs w:val="32"/>
        </w:rPr>
        <w:t>0750-3110618。</w:t>
      </w:r>
    </w:p>
    <w:p w14:paraId="6CE023E3" w14:textId="77777777" w:rsidR="00D12F48" w:rsidRPr="00BE464F" w:rsidRDefault="00D12F48" w:rsidP="00B95804">
      <w:pPr>
        <w:rPr>
          <w:rFonts w:ascii="仿宋" w:eastAsia="仿宋" w:hAnsi="仿宋"/>
          <w:sz w:val="32"/>
          <w:szCs w:val="32"/>
        </w:rPr>
      </w:pPr>
      <w:r w:rsidRPr="00BE464F">
        <w:rPr>
          <w:rFonts w:ascii="仿宋" w:eastAsia="仿宋" w:hAnsi="仿宋" w:hint="eastAsia"/>
          <w:sz w:val="32"/>
          <w:szCs w:val="32"/>
        </w:rPr>
        <w:lastRenderedPageBreak/>
        <w:t>（五）业务咨询联系人：陈老师，联系电话：18922028220。</w:t>
      </w:r>
    </w:p>
    <w:p w14:paraId="6DCDBAEA" w14:textId="6F04527E" w:rsidR="00F44568" w:rsidRPr="00BE464F" w:rsidRDefault="007F4CE9">
      <w:pPr>
        <w:rPr>
          <w:rFonts w:ascii="仿宋" w:eastAsia="仿宋" w:hAnsi="仿宋"/>
          <w:sz w:val="32"/>
          <w:szCs w:val="32"/>
        </w:rPr>
      </w:pPr>
      <w:r w:rsidRPr="00BE464F">
        <w:rPr>
          <w:rFonts w:ascii="仿宋" w:eastAsia="仿宋" w:hAnsi="仿宋" w:hint="eastAsia"/>
          <w:sz w:val="32"/>
          <w:szCs w:val="32"/>
        </w:rPr>
        <w:t>六、</w:t>
      </w:r>
      <w:r w:rsidR="00957A37" w:rsidRPr="00BE464F">
        <w:rPr>
          <w:rFonts w:ascii="仿宋" w:eastAsia="仿宋" w:hAnsi="仿宋" w:hint="eastAsia"/>
          <w:sz w:val="32"/>
          <w:szCs w:val="32"/>
        </w:rPr>
        <w:t>注意事项及递交文件时应提交的资料（所有资料加盖公章）</w:t>
      </w:r>
    </w:p>
    <w:p w14:paraId="0888A22A" w14:textId="77777777" w:rsidR="00F44568" w:rsidRPr="00BE464F" w:rsidRDefault="007F4CE9">
      <w:pPr>
        <w:rPr>
          <w:rFonts w:ascii="仿宋" w:eastAsia="仿宋" w:hAnsi="仿宋"/>
          <w:sz w:val="32"/>
          <w:szCs w:val="32"/>
        </w:rPr>
      </w:pPr>
      <w:r w:rsidRPr="00BE464F">
        <w:rPr>
          <w:rFonts w:ascii="仿宋" w:eastAsia="仿宋" w:hAnsi="仿宋" w:hint="eastAsia"/>
          <w:sz w:val="32"/>
          <w:szCs w:val="32"/>
        </w:rPr>
        <w:t xml:space="preserve">    （一）投标人应在投标截止时间前将投标文件递交至上述地点,逾期提供的投标书恕不接受；</w:t>
      </w:r>
    </w:p>
    <w:p w14:paraId="7CC1E22C" w14:textId="77777777" w:rsidR="00F44568" w:rsidRPr="00BE464F" w:rsidRDefault="007F4CE9">
      <w:pPr>
        <w:rPr>
          <w:rFonts w:ascii="仿宋" w:eastAsia="仿宋" w:hAnsi="仿宋"/>
          <w:sz w:val="32"/>
          <w:szCs w:val="32"/>
        </w:rPr>
      </w:pPr>
      <w:r w:rsidRPr="00BE464F">
        <w:rPr>
          <w:rFonts w:ascii="仿宋" w:eastAsia="仿宋" w:hAnsi="仿宋" w:hint="eastAsia"/>
          <w:sz w:val="32"/>
          <w:szCs w:val="32"/>
        </w:rPr>
        <w:t xml:space="preserve">    （二）投标文件，报价书要用文件袋并密封加盖骑缝章，样板包装好并注明单位名称。</w:t>
      </w:r>
    </w:p>
    <w:p w14:paraId="350EA5AD" w14:textId="77777777" w:rsidR="00F44568" w:rsidRPr="00BE464F" w:rsidRDefault="007F4CE9">
      <w:pPr>
        <w:rPr>
          <w:rFonts w:ascii="仿宋" w:eastAsia="仿宋" w:hAnsi="仿宋"/>
          <w:sz w:val="32"/>
          <w:szCs w:val="32"/>
        </w:rPr>
      </w:pPr>
      <w:r w:rsidRPr="00BE464F">
        <w:rPr>
          <w:rFonts w:ascii="仿宋" w:eastAsia="仿宋" w:hAnsi="仿宋" w:hint="eastAsia"/>
          <w:sz w:val="32"/>
          <w:szCs w:val="32"/>
        </w:rPr>
        <w:t xml:space="preserve">    （三）投标人提供在中华人民共和国境内注册的法人或其他组织的营业执照或事业单位法人证书或社会团体法人登记证书复印件。</w:t>
      </w:r>
    </w:p>
    <w:p w14:paraId="0DF6A2B6" w14:textId="77777777" w:rsidR="00F44568" w:rsidRPr="00BE464F" w:rsidRDefault="007F4CE9">
      <w:pPr>
        <w:rPr>
          <w:rFonts w:ascii="仿宋" w:eastAsia="仿宋" w:hAnsi="仿宋"/>
          <w:sz w:val="32"/>
          <w:szCs w:val="32"/>
        </w:rPr>
      </w:pPr>
      <w:r w:rsidRPr="00BE464F">
        <w:rPr>
          <w:rFonts w:ascii="仿宋" w:eastAsia="仿宋" w:hAnsi="仿宋" w:hint="eastAsia"/>
          <w:sz w:val="32"/>
          <w:szCs w:val="32"/>
        </w:rPr>
        <w:t xml:space="preserve">    （四）提交法人代表证明一份，身份证复印件一份。若非法人代表本人，请同时提供授权委托书原件，授权委托人身份证复印件（原件备查）。</w:t>
      </w:r>
    </w:p>
    <w:p w14:paraId="49CCD0D2" w14:textId="77777777" w:rsidR="00F44568" w:rsidRPr="00BE464F" w:rsidRDefault="007F4CE9">
      <w:pPr>
        <w:rPr>
          <w:rFonts w:ascii="仿宋" w:eastAsia="仿宋" w:hAnsi="仿宋"/>
          <w:sz w:val="32"/>
          <w:szCs w:val="32"/>
        </w:rPr>
      </w:pPr>
      <w:r w:rsidRPr="00BE464F">
        <w:rPr>
          <w:rFonts w:ascii="仿宋" w:eastAsia="仿宋" w:hAnsi="仿宋" w:hint="eastAsia"/>
          <w:sz w:val="32"/>
          <w:szCs w:val="32"/>
        </w:rPr>
        <w:t xml:space="preserve">    （五）分支机构投标，须取得具有法人资格的总公司（总所）出具给分支机构的授权书原件，并提供总公司（总所）和分支机构的营业执照（执业许可证）复印件。</w:t>
      </w:r>
    </w:p>
    <w:p w14:paraId="5173E4AD" w14:textId="77777777" w:rsidR="00F44568" w:rsidRPr="00BE464F" w:rsidRDefault="007F4CE9">
      <w:pPr>
        <w:rPr>
          <w:rFonts w:ascii="仿宋" w:eastAsia="仿宋" w:hAnsi="仿宋"/>
          <w:sz w:val="32"/>
          <w:szCs w:val="32"/>
        </w:rPr>
      </w:pPr>
      <w:r w:rsidRPr="00BE464F">
        <w:rPr>
          <w:rFonts w:ascii="仿宋" w:eastAsia="仿宋" w:hAnsi="仿宋" w:hint="eastAsia"/>
          <w:sz w:val="32"/>
          <w:szCs w:val="32"/>
        </w:rPr>
        <w:t xml:space="preserve">    （六）投标人需提供经营保险业务许可证复印件，并加盖投标方公章。</w:t>
      </w:r>
    </w:p>
    <w:p w14:paraId="66189943" w14:textId="77777777" w:rsidR="00F44568" w:rsidRPr="00BE464F" w:rsidRDefault="007F4CE9">
      <w:pPr>
        <w:rPr>
          <w:rFonts w:ascii="仿宋" w:eastAsia="仿宋" w:hAnsi="仿宋"/>
          <w:sz w:val="32"/>
          <w:szCs w:val="32"/>
        </w:rPr>
      </w:pPr>
      <w:r w:rsidRPr="00BE464F">
        <w:rPr>
          <w:rFonts w:ascii="仿宋" w:eastAsia="仿宋" w:hAnsi="仿宋" w:hint="eastAsia"/>
          <w:sz w:val="32"/>
          <w:szCs w:val="32"/>
        </w:rPr>
        <w:t xml:space="preserve">    （七）提交顶岗实习保险承诺书一份，并加盖公章。</w:t>
      </w:r>
    </w:p>
    <w:p w14:paraId="58BC8611" w14:textId="77777777" w:rsidR="00F44568" w:rsidRPr="00BE464F" w:rsidRDefault="007F4CE9">
      <w:pPr>
        <w:rPr>
          <w:rFonts w:ascii="仿宋" w:eastAsia="仿宋" w:hAnsi="仿宋"/>
          <w:sz w:val="32"/>
          <w:szCs w:val="32"/>
        </w:rPr>
      </w:pPr>
      <w:r w:rsidRPr="00BE464F">
        <w:rPr>
          <w:rFonts w:ascii="仿宋" w:eastAsia="仿宋" w:hAnsi="仿宋" w:hint="eastAsia"/>
          <w:sz w:val="32"/>
          <w:szCs w:val="32"/>
        </w:rPr>
        <w:t xml:space="preserve">    （八）提交报价单及样品一份（套）。</w:t>
      </w:r>
    </w:p>
    <w:p w14:paraId="53701523" w14:textId="77777777" w:rsidR="00F44568" w:rsidRPr="00BE464F" w:rsidRDefault="007F4CE9">
      <w:pPr>
        <w:rPr>
          <w:rFonts w:ascii="仿宋" w:eastAsia="仿宋" w:hAnsi="仿宋"/>
          <w:sz w:val="32"/>
          <w:szCs w:val="32"/>
        </w:rPr>
      </w:pPr>
      <w:r w:rsidRPr="00BE464F">
        <w:rPr>
          <w:rFonts w:ascii="仿宋" w:eastAsia="仿宋" w:hAnsi="仿宋" w:hint="eastAsia"/>
          <w:sz w:val="32"/>
          <w:szCs w:val="32"/>
        </w:rPr>
        <w:t xml:space="preserve">    七、发布公告的媒介</w:t>
      </w:r>
    </w:p>
    <w:p w14:paraId="0DE7CD30" w14:textId="77777777" w:rsidR="00F44568" w:rsidRPr="00BE464F" w:rsidRDefault="007F4CE9">
      <w:pPr>
        <w:rPr>
          <w:rFonts w:ascii="仿宋" w:eastAsia="仿宋" w:hAnsi="仿宋"/>
          <w:sz w:val="32"/>
          <w:szCs w:val="32"/>
        </w:rPr>
      </w:pPr>
      <w:r w:rsidRPr="00BE464F">
        <w:rPr>
          <w:rFonts w:ascii="仿宋" w:eastAsia="仿宋" w:hAnsi="仿宋" w:hint="eastAsia"/>
          <w:sz w:val="32"/>
          <w:szCs w:val="32"/>
        </w:rPr>
        <w:t xml:space="preserve">    本次招标公告同时在江门市技师学院校内公告栏及江</w:t>
      </w:r>
      <w:r w:rsidRPr="00BE464F">
        <w:rPr>
          <w:rFonts w:ascii="仿宋" w:eastAsia="仿宋" w:hAnsi="仿宋" w:hint="eastAsia"/>
          <w:sz w:val="32"/>
          <w:szCs w:val="32"/>
        </w:rPr>
        <w:lastRenderedPageBreak/>
        <w:t>门市技师学院网站上发布（网站名称：江门市技师学院，网址：www.jmjx.com）</w:t>
      </w:r>
    </w:p>
    <w:p w14:paraId="10B76C61" w14:textId="77777777" w:rsidR="00F44568" w:rsidRPr="00BE464F" w:rsidRDefault="007F4CE9">
      <w:pPr>
        <w:rPr>
          <w:rFonts w:ascii="仿宋" w:eastAsia="仿宋" w:hAnsi="仿宋"/>
          <w:sz w:val="32"/>
          <w:szCs w:val="32"/>
        </w:rPr>
      </w:pPr>
      <w:r w:rsidRPr="00BE464F">
        <w:rPr>
          <w:rFonts w:ascii="仿宋" w:eastAsia="仿宋" w:hAnsi="仿宋" w:hint="eastAsia"/>
          <w:sz w:val="32"/>
          <w:szCs w:val="32"/>
        </w:rPr>
        <w:t xml:space="preserve">    八、开标与定标</w:t>
      </w:r>
    </w:p>
    <w:p w14:paraId="67C572B8" w14:textId="77777777" w:rsidR="00F44568" w:rsidRPr="00BE464F" w:rsidRDefault="007F4CE9" w:rsidP="00361E68">
      <w:pPr>
        <w:pStyle w:val="a3"/>
        <w:spacing w:line="480" w:lineRule="exact"/>
        <w:ind w:firstLineChars="200" w:firstLine="640"/>
        <w:rPr>
          <w:rFonts w:ascii="仿宋" w:eastAsia="仿宋" w:hAnsi="仿宋"/>
          <w:sz w:val="32"/>
          <w:szCs w:val="32"/>
        </w:rPr>
      </w:pPr>
      <w:r w:rsidRPr="00BE464F">
        <w:rPr>
          <w:rFonts w:ascii="仿宋" w:eastAsia="仿宋" w:hAnsi="仿宋" w:hint="eastAsia"/>
          <w:sz w:val="32"/>
          <w:szCs w:val="32"/>
        </w:rPr>
        <w:t>由江门市技师学院开标小组评审确定，项目采用“综合评分”评分方法来确定成交供应商1名，综合得分最高者为中标单位</w:t>
      </w:r>
      <w:r w:rsidRPr="00BE464F">
        <w:rPr>
          <w:rFonts w:hAnsi="宋体" w:hint="eastAsia"/>
          <w:sz w:val="24"/>
          <w:szCs w:val="24"/>
        </w:rPr>
        <w:t>。</w:t>
      </w:r>
      <w:r w:rsidRPr="00BE464F">
        <w:rPr>
          <w:rFonts w:ascii="仿宋" w:eastAsia="仿宋" w:hAnsi="仿宋" w:hint="eastAsia"/>
          <w:sz w:val="32"/>
          <w:szCs w:val="32"/>
        </w:rPr>
        <w:t>确定中标单位后，由采购方通知中标方。未中标单位不作通知。</w:t>
      </w:r>
    </w:p>
    <w:p w14:paraId="1CCEE080" w14:textId="77777777" w:rsidR="00F44568" w:rsidRPr="00BE464F" w:rsidRDefault="007F4CE9">
      <w:pPr>
        <w:spacing w:line="480" w:lineRule="exact"/>
        <w:rPr>
          <w:rFonts w:ascii="仿宋" w:eastAsia="仿宋" w:hAnsi="仿宋"/>
          <w:sz w:val="28"/>
          <w:szCs w:val="28"/>
        </w:rPr>
      </w:pPr>
      <w:r w:rsidRPr="00BE464F">
        <w:rPr>
          <w:rFonts w:ascii="仿宋" w:eastAsia="仿宋" w:hAnsi="仿宋" w:hint="eastAsia"/>
          <w:sz w:val="28"/>
          <w:szCs w:val="28"/>
        </w:rPr>
        <w:t>评分权重及评标因素如下：</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1980"/>
        <w:gridCol w:w="5199"/>
      </w:tblGrid>
      <w:tr w:rsidR="00BE464F" w:rsidRPr="00BE464F" w14:paraId="574031E8" w14:textId="77777777">
        <w:trPr>
          <w:trHeight w:val="663"/>
          <w:jc w:val="center"/>
        </w:trPr>
        <w:tc>
          <w:tcPr>
            <w:tcW w:w="2285" w:type="dxa"/>
            <w:tcBorders>
              <w:top w:val="single" w:sz="4" w:space="0" w:color="auto"/>
              <w:left w:val="single" w:sz="4" w:space="0" w:color="auto"/>
              <w:bottom w:val="single" w:sz="4" w:space="0" w:color="auto"/>
              <w:right w:val="single" w:sz="4" w:space="0" w:color="auto"/>
            </w:tcBorders>
            <w:vAlign w:val="center"/>
          </w:tcPr>
          <w:p w14:paraId="4787584E" w14:textId="77777777" w:rsidR="00F44568" w:rsidRPr="00BE464F" w:rsidRDefault="007F4CE9">
            <w:pPr>
              <w:spacing w:line="480" w:lineRule="exact"/>
              <w:jc w:val="center"/>
              <w:rPr>
                <w:rFonts w:ascii="仿宋" w:eastAsia="仿宋" w:hAnsi="仿宋" w:cs="Courier New"/>
                <w:sz w:val="24"/>
                <w:szCs w:val="24"/>
              </w:rPr>
            </w:pPr>
            <w:r w:rsidRPr="00BE464F">
              <w:rPr>
                <w:rFonts w:ascii="仿宋" w:eastAsia="仿宋" w:hAnsi="仿宋" w:cs="Courier New" w:hint="eastAsia"/>
                <w:sz w:val="24"/>
                <w:szCs w:val="24"/>
              </w:rPr>
              <w:t>评分项目/权重</w:t>
            </w:r>
          </w:p>
        </w:tc>
        <w:tc>
          <w:tcPr>
            <w:tcW w:w="1980" w:type="dxa"/>
            <w:tcBorders>
              <w:top w:val="single" w:sz="4" w:space="0" w:color="auto"/>
              <w:left w:val="nil"/>
              <w:bottom w:val="single" w:sz="4" w:space="0" w:color="auto"/>
              <w:right w:val="single" w:sz="4" w:space="0" w:color="auto"/>
            </w:tcBorders>
            <w:vAlign w:val="center"/>
          </w:tcPr>
          <w:p w14:paraId="2E537EF4" w14:textId="77777777" w:rsidR="00F44568" w:rsidRPr="00BE464F" w:rsidRDefault="007F4CE9">
            <w:pPr>
              <w:spacing w:line="480" w:lineRule="exact"/>
              <w:jc w:val="center"/>
              <w:rPr>
                <w:rFonts w:ascii="仿宋" w:eastAsia="仿宋" w:hAnsi="仿宋" w:cs="Courier New"/>
                <w:sz w:val="24"/>
                <w:szCs w:val="24"/>
              </w:rPr>
            </w:pPr>
            <w:r w:rsidRPr="00BE464F">
              <w:rPr>
                <w:rFonts w:ascii="仿宋" w:eastAsia="仿宋" w:hAnsi="仿宋" w:cs="Courier New" w:hint="eastAsia"/>
                <w:sz w:val="24"/>
                <w:szCs w:val="24"/>
              </w:rPr>
              <w:t>评标因素</w:t>
            </w:r>
          </w:p>
        </w:tc>
        <w:tc>
          <w:tcPr>
            <w:tcW w:w="5199" w:type="dxa"/>
            <w:tcBorders>
              <w:top w:val="single" w:sz="4" w:space="0" w:color="auto"/>
              <w:left w:val="nil"/>
              <w:bottom w:val="single" w:sz="4" w:space="0" w:color="auto"/>
              <w:right w:val="single" w:sz="4" w:space="0" w:color="auto"/>
            </w:tcBorders>
            <w:vAlign w:val="center"/>
          </w:tcPr>
          <w:p w14:paraId="543A2F94" w14:textId="77777777" w:rsidR="00F44568" w:rsidRPr="00BE464F" w:rsidRDefault="007F4CE9">
            <w:pPr>
              <w:spacing w:line="480" w:lineRule="exact"/>
              <w:jc w:val="center"/>
              <w:rPr>
                <w:rFonts w:ascii="仿宋" w:eastAsia="仿宋" w:hAnsi="仿宋" w:cs="Courier New"/>
                <w:sz w:val="24"/>
                <w:szCs w:val="24"/>
              </w:rPr>
            </w:pPr>
            <w:r w:rsidRPr="00BE464F">
              <w:rPr>
                <w:rFonts w:ascii="仿宋" w:eastAsia="仿宋" w:hAnsi="仿宋" w:cs="Courier New" w:hint="eastAsia"/>
                <w:sz w:val="24"/>
                <w:szCs w:val="24"/>
              </w:rPr>
              <w:t>评分标准</w:t>
            </w:r>
          </w:p>
        </w:tc>
      </w:tr>
      <w:tr w:rsidR="00BE464F" w:rsidRPr="00BE464F" w14:paraId="5CA40800" w14:textId="77777777">
        <w:trPr>
          <w:trHeight w:val="526"/>
          <w:jc w:val="center"/>
        </w:trPr>
        <w:tc>
          <w:tcPr>
            <w:tcW w:w="2285" w:type="dxa"/>
            <w:vMerge w:val="restart"/>
            <w:tcBorders>
              <w:top w:val="nil"/>
              <w:left w:val="single" w:sz="4" w:space="0" w:color="auto"/>
              <w:bottom w:val="single" w:sz="4" w:space="0" w:color="auto"/>
              <w:right w:val="single" w:sz="4" w:space="0" w:color="auto"/>
            </w:tcBorders>
            <w:vAlign w:val="center"/>
          </w:tcPr>
          <w:p w14:paraId="54C775C2" w14:textId="77777777" w:rsidR="00F44568" w:rsidRPr="00BE464F" w:rsidRDefault="007F4CE9">
            <w:pPr>
              <w:spacing w:line="480" w:lineRule="exact"/>
              <w:jc w:val="center"/>
              <w:rPr>
                <w:rFonts w:ascii="仿宋" w:eastAsia="仿宋" w:hAnsi="仿宋" w:cs="Courier New"/>
                <w:sz w:val="24"/>
                <w:szCs w:val="24"/>
              </w:rPr>
            </w:pPr>
            <w:r w:rsidRPr="00BE464F">
              <w:rPr>
                <w:rFonts w:ascii="仿宋" w:eastAsia="仿宋" w:hAnsi="仿宋" w:cs="Courier New" w:hint="eastAsia"/>
                <w:sz w:val="24"/>
                <w:szCs w:val="24"/>
              </w:rPr>
              <w:t>技术评分（50%）</w:t>
            </w:r>
          </w:p>
        </w:tc>
        <w:tc>
          <w:tcPr>
            <w:tcW w:w="1980" w:type="dxa"/>
            <w:tcBorders>
              <w:top w:val="single" w:sz="4" w:space="0" w:color="auto"/>
              <w:left w:val="nil"/>
              <w:bottom w:val="single" w:sz="4" w:space="0" w:color="auto"/>
              <w:right w:val="single" w:sz="4" w:space="0" w:color="auto"/>
            </w:tcBorders>
            <w:vAlign w:val="center"/>
          </w:tcPr>
          <w:p w14:paraId="02FD8393" w14:textId="77777777" w:rsidR="00F44568" w:rsidRPr="00BE464F" w:rsidRDefault="007F4CE9">
            <w:pPr>
              <w:spacing w:line="480" w:lineRule="exact"/>
              <w:jc w:val="center"/>
              <w:rPr>
                <w:rFonts w:ascii="仿宋" w:eastAsia="仿宋" w:hAnsi="仿宋" w:cs="Courier New"/>
                <w:sz w:val="24"/>
                <w:szCs w:val="24"/>
              </w:rPr>
            </w:pPr>
            <w:r w:rsidRPr="00BE464F">
              <w:rPr>
                <w:rFonts w:ascii="仿宋" w:eastAsia="仿宋" w:hAnsi="仿宋" w:cs="Courier New" w:hint="eastAsia"/>
                <w:sz w:val="24"/>
                <w:szCs w:val="24"/>
              </w:rPr>
              <w:t>价格（30分）</w:t>
            </w:r>
          </w:p>
        </w:tc>
        <w:tc>
          <w:tcPr>
            <w:tcW w:w="5199" w:type="dxa"/>
            <w:tcBorders>
              <w:top w:val="single" w:sz="4" w:space="0" w:color="auto"/>
              <w:left w:val="nil"/>
              <w:bottom w:val="single" w:sz="4" w:space="0" w:color="auto"/>
              <w:right w:val="single" w:sz="4" w:space="0" w:color="auto"/>
            </w:tcBorders>
          </w:tcPr>
          <w:p w14:paraId="52AD47B0" w14:textId="77777777" w:rsidR="00F44568" w:rsidRPr="00BE464F" w:rsidRDefault="007F4CE9">
            <w:pPr>
              <w:spacing w:line="480" w:lineRule="exact"/>
              <w:rPr>
                <w:rFonts w:ascii="仿宋" w:eastAsia="仿宋" w:hAnsi="仿宋" w:cs="Courier New"/>
                <w:sz w:val="24"/>
                <w:szCs w:val="24"/>
              </w:rPr>
            </w:pPr>
            <w:r w:rsidRPr="00BE464F">
              <w:rPr>
                <w:rFonts w:ascii="仿宋" w:eastAsia="仿宋" w:hAnsi="仿宋" w:cs="Courier New" w:hint="eastAsia"/>
                <w:sz w:val="24"/>
                <w:szCs w:val="24"/>
              </w:rPr>
              <w:t>最低价， 30分；次低价25分，排位低一名少5分。</w:t>
            </w:r>
          </w:p>
        </w:tc>
      </w:tr>
      <w:tr w:rsidR="00BE464F" w:rsidRPr="00BE464F" w14:paraId="1171281D" w14:textId="77777777">
        <w:trPr>
          <w:trHeight w:val="526"/>
          <w:jc w:val="center"/>
        </w:trPr>
        <w:tc>
          <w:tcPr>
            <w:tcW w:w="2285" w:type="dxa"/>
            <w:vMerge/>
            <w:tcBorders>
              <w:top w:val="nil"/>
              <w:left w:val="single" w:sz="4" w:space="0" w:color="auto"/>
              <w:bottom w:val="single" w:sz="4" w:space="0" w:color="auto"/>
              <w:right w:val="single" w:sz="4" w:space="0" w:color="auto"/>
            </w:tcBorders>
            <w:vAlign w:val="center"/>
          </w:tcPr>
          <w:p w14:paraId="1BD3C969" w14:textId="77777777" w:rsidR="00F44568" w:rsidRPr="00BE464F" w:rsidRDefault="00F44568">
            <w:pPr>
              <w:widowControl/>
              <w:jc w:val="left"/>
              <w:rPr>
                <w:rFonts w:ascii="仿宋" w:eastAsia="仿宋" w:hAnsi="仿宋" w:cs="Courier New"/>
                <w:sz w:val="24"/>
                <w:szCs w:val="24"/>
              </w:rPr>
            </w:pPr>
          </w:p>
        </w:tc>
        <w:tc>
          <w:tcPr>
            <w:tcW w:w="1980" w:type="dxa"/>
            <w:tcBorders>
              <w:top w:val="single" w:sz="4" w:space="0" w:color="auto"/>
              <w:left w:val="nil"/>
              <w:bottom w:val="single" w:sz="4" w:space="0" w:color="auto"/>
              <w:right w:val="single" w:sz="4" w:space="0" w:color="auto"/>
            </w:tcBorders>
            <w:vAlign w:val="center"/>
          </w:tcPr>
          <w:p w14:paraId="26E279B8" w14:textId="77777777" w:rsidR="00F44568" w:rsidRPr="00BE464F" w:rsidRDefault="007F4CE9">
            <w:pPr>
              <w:spacing w:line="480" w:lineRule="exact"/>
              <w:jc w:val="center"/>
              <w:rPr>
                <w:rFonts w:ascii="仿宋" w:eastAsia="仿宋" w:hAnsi="仿宋" w:cs="Courier New"/>
                <w:sz w:val="24"/>
                <w:szCs w:val="24"/>
              </w:rPr>
            </w:pPr>
            <w:r w:rsidRPr="00BE464F">
              <w:rPr>
                <w:rFonts w:ascii="仿宋" w:eastAsia="仿宋" w:hAnsi="仿宋" w:cs="Courier New" w:hint="eastAsia"/>
                <w:sz w:val="24"/>
                <w:szCs w:val="24"/>
              </w:rPr>
              <w:t>理赔时效（20分）</w:t>
            </w:r>
          </w:p>
        </w:tc>
        <w:tc>
          <w:tcPr>
            <w:tcW w:w="5199" w:type="dxa"/>
            <w:tcBorders>
              <w:top w:val="single" w:sz="4" w:space="0" w:color="auto"/>
              <w:left w:val="nil"/>
              <w:bottom w:val="single" w:sz="4" w:space="0" w:color="auto"/>
              <w:right w:val="single" w:sz="4" w:space="0" w:color="auto"/>
            </w:tcBorders>
          </w:tcPr>
          <w:p w14:paraId="596440A3" w14:textId="77777777" w:rsidR="00F44568" w:rsidRPr="00BE464F" w:rsidRDefault="007F4CE9">
            <w:pPr>
              <w:spacing w:line="480" w:lineRule="exact"/>
              <w:rPr>
                <w:rFonts w:ascii="仿宋" w:eastAsia="仿宋" w:hAnsi="仿宋" w:cs="Courier New"/>
                <w:sz w:val="24"/>
                <w:szCs w:val="24"/>
              </w:rPr>
            </w:pPr>
            <w:r w:rsidRPr="00BE464F">
              <w:rPr>
                <w:rFonts w:ascii="仿宋" w:eastAsia="仿宋" w:hAnsi="仿宋" w:cs="Courier New" w:hint="eastAsia"/>
                <w:sz w:val="24"/>
                <w:szCs w:val="24"/>
              </w:rPr>
              <w:t>满足招标人需求的情况下，横向对比各投标供应商的理赔时效：</w:t>
            </w:r>
          </w:p>
          <w:p w14:paraId="7610A147" w14:textId="77777777" w:rsidR="00F44568" w:rsidRPr="00BE464F" w:rsidRDefault="007F4CE9">
            <w:pPr>
              <w:spacing w:line="480" w:lineRule="exact"/>
              <w:rPr>
                <w:rFonts w:ascii="仿宋" w:eastAsia="仿宋" w:hAnsi="仿宋" w:cs="Courier New"/>
                <w:sz w:val="24"/>
                <w:szCs w:val="24"/>
              </w:rPr>
            </w:pPr>
            <w:r w:rsidRPr="00BE464F">
              <w:rPr>
                <w:rFonts w:ascii="仿宋" w:eastAsia="仿宋" w:hAnsi="仿宋" w:cs="Courier New" w:hint="eastAsia"/>
                <w:sz w:val="24"/>
                <w:szCs w:val="24"/>
              </w:rPr>
              <w:t>赔付时效快的，得20分；</w:t>
            </w:r>
          </w:p>
          <w:p w14:paraId="7708087E" w14:textId="77777777" w:rsidR="00F44568" w:rsidRPr="00BE464F" w:rsidRDefault="007F4CE9">
            <w:pPr>
              <w:spacing w:line="480" w:lineRule="exact"/>
              <w:rPr>
                <w:rFonts w:ascii="仿宋" w:eastAsia="仿宋" w:hAnsi="仿宋" w:cs="Courier New"/>
                <w:sz w:val="24"/>
                <w:szCs w:val="24"/>
              </w:rPr>
            </w:pPr>
            <w:r w:rsidRPr="00BE464F">
              <w:rPr>
                <w:rFonts w:ascii="仿宋" w:eastAsia="仿宋" w:hAnsi="仿宋" w:cs="Courier New" w:hint="eastAsia"/>
                <w:sz w:val="24"/>
                <w:szCs w:val="24"/>
              </w:rPr>
              <w:t>赔付时效较快的，得15分；</w:t>
            </w:r>
          </w:p>
          <w:p w14:paraId="0A3AB29A" w14:textId="77777777" w:rsidR="00F44568" w:rsidRPr="00BE464F" w:rsidRDefault="007F4CE9">
            <w:pPr>
              <w:spacing w:line="480" w:lineRule="exact"/>
              <w:rPr>
                <w:rFonts w:ascii="仿宋" w:eastAsia="仿宋" w:hAnsi="仿宋" w:cs="Courier New"/>
                <w:sz w:val="24"/>
                <w:szCs w:val="24"/>
              </w:rPr>
            </w:pPr>
            <w:r w:rsidRPr="00BE464F">
              <w:rPr>
                <w:rFonts w:ascii="仿宋" w:eastAsia="仿宋" w:hAnsi="仿宋" w:cs="Courier New" w:hint="eastAsia"/>
                <w:sz w:val="24"/>
                <w:szCs w:val="24"/>
              </w:rPr>
              <w:t>赔付时效一般的，得10分；</w:t>
            </w:r>
          </w:p>
          <w:p w14:paraId="08E275EC" w14:textId="77777777" w:rsidR="00F44568" w:rsidRPr="00BE464F" w:rsidRDefault="007F4CE9">
            <w:pPr>
              <w:spacing w:line="480" w:lineRule="exact"/>
              <w:rPr>
                <w:rFonts w:ascii="仿宋" w:eastAsia="仿宋" w:hAnsi="仿宋" w:cs="Courier New"/>
                <w:sz w:val="24"/>
                <w:szCs w:val="24"/>
              </w:rPr>
            </w:pPr>
            <w:r w:rsidRPr="00BE464F">
              <w:rPr>
                <w:rFonts w:ascii="仿宋" w:eastAsia="仿宋" w:hAnsi="仿宋" w:cs="Courier New" w:hint="eastAsia"/>
                <w:sz w:val="24"/>
                <w:szCs w:val="24"/>
              </w:rPr>
              <w:t>赔付时效较慢的，得8分。</w:t>
            </w:r>
          </w:p>
          <w:p w14:paraId="72D28625" w14:textId="77777777" w:rsidR="00F44568" w:rsidRPr="00BE464F" w:rsidRDefault="007F4CE9">
            <w:pPr>
              <w:spacing w:line="480" w:lineRule="exact"/>
              <w:rPr>
                <w:rFonts w:ascii="仿宋" w:eastAsia="仿宋" w:hAnsi="仿宋" w:cs="Courier New"/>
                <w:sz w:val="24"/>
                <w:szCs w:val="24"/>
              </w:rPr>
            </w:pPr>
            <w:r w:rsidRPr="00BE464F">
              <w:rPr>
                <w:rFonts w:ascii="仿宋" w:eastAsia="仿宋" w:hAnsi="仿宋" w:cs="Courier New" w:hint="eastAsia"/>
                <w:sz w:val="24"/>
                <w:szCs w:val="24"/>
              </w:rPr>
              <w:t>依据理赔周期表的相关证明文件复印件并加盖公章进行评分，不提供不得分。</w:t>
            </w:r>
          </w:p>
        </w:tc>
      </w:tr>
      <w:tr w:rsidR="00BE464F" w:rsidRPr="00BE464F" w14:paraId="57448317" w14:textId="77777777">
        <w:trPr>
          <w:trHeight w:val="1146"/>
          <w:jc w:val="center"/>
        </w:trPr>
        <w:tc>
          <w:tcPr>
            <w:tcW w:w="2285" w:type="dxa"/>
            <w:vMerge w:val="restart"/>
            <w:tcBorders>
              <w:top w:val="nil"/>
              <w:left w:val="single" w:sz="4" w:space="0" w:color="auto"/>
              <w:bottom w:val="single" w:sz="4" w:space="0" w:color="auto"/>
              <w:right w:val="single" w:sz="4" w:space="0" w:color="auto"/>
            </w:tcBorders>
            <w:vAlign w:val="center"/>
          </w:tcPr>
          <w:p w14:paraId="3D1C9EF3" w14:textId="77777777" w:rsidR="00F44568" w:rsidRPr="00BE464F" w:rsidRDefault="007F4CE9">
            <w:pPr>
              <w:spacing w:line="480" w:lineRule="exact"/>
              <w:jc w:val="center"/>
              <w:rPr>
                <w:rFonts w:ascii="仿宋" w:eastAsia="仿宋" w:hAnsi="仿宋" w:cs="Courier New"/>
                <w:sz w:val="24"/>
                <w:szCs w:val="24"/>
              </w:rPr>
            </w:pPr>
            <w:r w:rsidRPr="00BE464F">
              <w:rPr>
                <w:rFonts w:ascii="仿宋" w:eastAsia="仿宋" w:hAnsi="仿宋" w:cs="Courier New" w:hint="eastAsia"/>
                <w:sz w:val="24"/>
                <w:szCs w:val="24"/>
              </w:rPr>
              <w:t>商务评分（50%）</w:t>
            </w:r>
          </w:p>
        </w:tc>
        <w:tc>
          <w:tcPr>
            <w:tcW w:w="1980" w:type="dxa"/>
            <w:tcBorders>
              <w:top w:val="single" w:sz="4" w:space="0" w:color="auto"/>
              <w:left w:val="nil"/>
              <w:bottom w:val="single" w:sz="4" w:space="0" w:color="auto"/>
              <w:right w:val="single" w:sz="4" w:space="0" w:color="auto"/>
            </w:tcBorders>
            <w:vAlign w:val="center"/>
          </w:tcPr>
          <w:p w14:paraId="0E0AB5E2" w14:textId="77777777" w:rsidR="00F44568" w:rsidRPr="00BE464F" w:rsidRDefault="007F4CE9">
            <w:pPr>
              <w:spacing w:line="480" w:lineRule="exact"/>
              <w:jc w:val="center"/>
              <w:rPr>
                <w:rFonts w:ascii="仿宋" w:eastAsia="仿宋" w:hAnsi="仿宋" w:cs="Courier New"/>
                <w:sz w:val="24"/>
                <w:szCs w:val="24"/>
              </w:rPr>
            </w:pPr>
            <w:r w:rsidRPr="00BE464F">
              <w:rPr>
                <w:rFonts w:ascii="仿宋" w:eastAsia="仿宋" w:hAnsi="仿宋" w:cs="Courier New" w:hint="eastAsia"/>
                <w:sz w:val="24"/>
                <w:szCs w:val="24"/>
              </w:rPr>
              <w:t>经营业绩（30分）</w:t>
            </w:r>
          </w:p>
        </w:tc>
        <w:tc>
          <w:tcPr>
            <w:tcW w:w="5199" w:type="dxa"/>
            <w:tcBorders>
              <w:top w:val="single" w:sz="4" w:space="0" w:color="auto"/>
              <w:left w:val="nil"/>
              <w:bottom w:val="single" w:sz="4" w:space="0" w:color="auto"/>
              <w:right w:val="single" w:sz="4" w:space="0" w:color="auto"/>
            </w:tcBorders>
            <w:vAlign w:val="center"/>
          </w:tcPr>
          <w:p w14:paraId="4BF05E44" w14:textId="77777777" w:rsidR="00F44568" w:rsidRPr="00BE464F" w:rsidRDefault="007F4CE9">
            <w:pPr>
              <w:rPr>
                <w:rFonts w:ascii="仿宋" w:eastAsia="仿宋" w:hAnsi="仿宋" w:cs="Courier New"/>
                <w:sz w:val="24"/>
                <w:szCs w:val="24"/>
              </w:rPr>
            </w:pPr>
            <w:r w:rsidRPr="00BE464F">
              <w:rPr>
                <w:rFonts w:ascii="仿宋" w:eastAsia="仿宋" w:hAnsi="仿宋" w:cs="Courier New" w:hint="eastAsia"/>
                <w:sz w:val="24"/>
                <w:szCs w:val="24"/>
              </w:rPr>
              <w:t>横向对比各投标供应商2018年以来的与江门市技师学院合作开展的学生意外险或校方责任保险的业绩情况：</w:t>
            </w:r>
          </w:p>
          <w:p w14:paraId="5F5D3543" w14:textId="77777777" w:rsidR="00F44568" w:rsidRPr="00BE464F" w:rsidRDefault="007F4CE9">
            <w:pPr>
              <w:spacing w:line="480" w:lineRule="exact"/>
              <w:rPr>
                <w:rFonts w:ascii="仿宋" w:eastAsia="仿宋" w:hAnsi="仿宋" w:cs="Courier New"/>
                <w:sz w:val="24"/>
                <w:szCs w:val="24"/>
              </w:rPr>
            </w:pPr>
            <w:r w:rsidRPr="00BE464F">
              <w:rPr>
                <w:rFonts w:ascii="仿宋" w:eastAsia="仿宋" w:hAnsi="仿宋" w:cs="Courier New" w:hint="eastAsia"/>
                <w:sz w:val="24"/>
                <w:szCs w:val="24"/>
              </w:rPr>
              <w:t>每提供一个项目业绩得10分，同一单位不同年度，可视为不同项目。本项最高得30分。</w:t>
            </w:r>
          </w:p>
          <w:p w14:paraId="15D12E06" w14:textId="77777777" w:rsidR="00F44568" w:rsidRPr="00BE464F" w:rsidRDefault="007F4CE9">
            <w:pPr>
              <w:spacing w:line="480" w:lineRule="exact"/>
              <w:rPr>
                <w:rFonts w:ascii="仿宋" w:eastAsia="仿宋" w:hAnsi="仿宋" w:cs="Courier New"/>
                <w:sz w:val="24"/>
                <w:szCs w:val="24"/>
              </w:rPr>
            </w:pPr>
            <w:r w:rsidRPr="00BE464F">
              <w:rPr>
                <w:rFonts w:ascii="仿宋" w:eastAsia="仿宋" w:hAnsi="仿宋" w:cs="Courier New" w:hint="eastAsia"/>
                <w:sz w:val="24"/>
                <w:szCs w:val="24"/>
              </w:rPr>
              <w:t>投标供应商应在投标文件中提供相关业绩的合同或中标通知书等证明文件复印件（加盖公章），否则不得分。</w:t>
            </w:r>
          </w:p>
          <w:p w14:paraId="14DF5820" w14:textId="77777777" w:rsidR="00F44568" w:rsidRPr="00BE464F" w:rsidRDefault="007F4CE9">
            <w:pPr>
              <w:spacing w:line="480" w:lineRule="exact"/>
              <w:rPr>
                <w:rFonts w:ascii="仿宋" w:eastAsia="仿宋" w:hAnsi="仿宋" w:cs="Courier New"/>
                <w:sz w:val="24"/>
                <w:szCs w:val="24"/>
              </w:rPr>
            </w:pPr>
            <w:r w:rsidRPr="00BE464F">
              <w:rPr>
                <w:rFonts w:ascii="仿宋" w:eastAsia="仿宋" w:hAnsi="仿宋" w:cs="Courier New" w:hint="eastAsia"/>
                <w:sz w:val="24"/>
                <w:szCs w:val="24"/>
              </w:rPr>
              <w:t>如果投标人为分支机构的，只计算该分支机构的</w:t>
            </w:r>
            <w:r w:rsidRPr="00BE464F">
              <w:rPr>
                <w:rFonts w:ascii="仿宋" w:eastAsia="仿宋" w:hAnsi="仿宋" w:cs="Courier New" w:hint="eastAsia"/>
                <w:sz w:val="24"/>
                <w:szCs w:val="24"/>
              </w:rPr>
              <w:lastRenderedPageBreak/>
              <w:t>上述合同业绩。</w:t>
            </w:r>
          </w:p>
        </w:tc>
      </w:tr>
      <w:tr w:rsidR="00BE464F" w:rsidRPr="00BE464F" w14:paraId="2B118AFF" w14:textId="77777777">
        <w:trPr>
          <w:trHeight w:val="145"/>
          <w:jc w:val="center"/>
        </w:trPr>
        <w:tc>
          <w:tcPr>
            <w:tcW w:w="2285" w:type="dxa"/>
            <w:vMerge/>
            <w:tcBorders>
              <w:top w:val="nil"/>
              <w:left w:val="single" w:sz="4" w:space="0" w:color="auto"/>
              <w:bottom w:val="single" w:sz="4" w:space="0" w:color="auto"/>
              <w:right w:val="single" w:sz="4" w:space="0" w:color="auto"/>
            </w:tcBorders>
            <w:vAlign w:val="center"/>
          </w:tcPr>
          <w:p w14:paraId="7A65DD6C" w14:textId="77777777" w:rsidR="00F44568" w:rsidRPr="00BE464F" w:rsidRDefault="00F44568">
            <w:pPr>
              <w:widowControl/>
              <w:jc w:val="left"/>
              <w:rPr>
                <w:rFonts w:ascii="仿宋" w:eastAsia="仿宋" w:hAnsi="仿宋" w:cs="Courier New"/>
                <w:sz w:val="24"/>
                <w:szCs w:val="24"/>
              </w:rPr>
            </w:pPr>
          </w:p>
        </w:tc>
        <w:tc>
          <w:tcPr>
            <w:tcW w:w="1980" w:type="dxa"/>
            <w:tcBorders>
              <w:top w:val="single" w:sz="4" w:space="0" w:color="auto"/>
              <w:left w:val="nil"/>
              <w:bottom w:val="single" w:sz="4" w:space="0" w:color="auto"/>
              <w:right w:val="single" w:sz="4" w:space="0" w:color="auto"/>
            </w:tcBorders>
            <w:vAlign w:val="center"/>
          </w:tcPr>
          <w:p w14:paraId="30EC70CC" w14:textId="77777777" w:rsidR="00F44568" w:rsidRPr="00BE464F" w:rsidRDefault="007F4CE9">
            <w:pPr>
              <w:spacing w:line="480" w:lineRule="exact"/>
              <w:jc w:val="center"/>
              <w:rPr>
                <w:rFonts w:ascii="仿宋" w:eastAsia="仿宋" w:hAnsi="仿宋" w:cs="Courier New"/>
                <w:sz w:val="24"/>
                <w:szCs w:val="24"/>
              </w:rPr>
            </w:pPr>
            <w:r w:rsidRPr="00BE464F">
              <w:rPr>
                <w:rFonts w:ascii="仿宋" w:eastAsia="仿宋" w:hAnsi="仿宋" w:cs="Courier New" w:hint="eastAsia"/>
                <w:sz w:val="24"/>
                <w:szCs w:val="24"/>
              </w:rPr>
              <w:t>本项目服务人员的配备（20分）</w:t>
            </w:r>
          </w:p>
        </w:tc>
        <w:tc>
          <w:tcPr>
            <w:tcW w:w="5199" w:type="dxa"/>
            <w:tcBorders>
              <w:top w:val="single" w:sz="4" w:space="0" w:color="auto"/>
              <w:left w:val="nil"/>
              <w:bottom w:val="single" w:sz="4" w:space="0" w:color="auto"/>
              <w:right w:val="single" w:sz="4" w:space="0" w:color="auto"/>
            </w:tcBorders>
            <w:vAlign w:val="center"/>
          </w:tcPr>
          <w:p w14:paraId="79AFFF9F" w14:textId="77777777" w:rsidR="00F44568" w:rsidRPr="00BE464F" w:rsidRDefault="007F4CE9">
            <w:pPr>
              <w:spacing w:line="480" w:lineRule="exact"/>
              <w:rPr>
                <w:rFonts w:ascii="仿宋" w:eastAsia="仿宋" w:hAnsi="仿宋" w:cs="Courier New"/>
                <w:sz w:val="24"/>
                <w:szCs w:val="24"/>
              </w:rPr>
            </w:pPr>
            <w:r w:rsidRPr="00BE464F">
              <w:rPr>
                <w:rFonts w:ascii="仿宋" w:eastAsia="仿宋" w:hAnsi="仿宋" w:cs="Courier New" w:hint="eastAsia"/>
                <w:sz w:val="24"/>
                <w:szCs w:val="24"/>
              </w:rPr>
              <w:t>横向对比各投标供应商拟投入本项目的服务人员：</w:t>
            </w:r>
          </w:p>
          <w:p w14:paraId="6FEE7BD5" w14:textId="77777777" w:rsidR="00F44568" w:rsidRPr="00BE464F" w:rsidRDefault="007F4CE9">
            <w:pPr>
              <w:spacing w:line="480" w:lineRule="exact"/>
              <w:rPr>
                <w:rFonts w:ascii="仿宋" w:eastAsia="仿宋" w:hAnsi="仿宋" w:cs="Courier New"/>
                <w:sz w:val="24"/>
                <w:szCs w:val="24"/>
              </w:rPr>
            </w:pPr>
            <w:r w:rsidRPr="00BE464F">
              <w:rPr>
                <w:rFonts w:ascii="仿宋" w:eastAsia="仿宋" w:hAnsi="仿宋" w:cs="Courier New" w:hint="eastAsia"/>
                <w:sz w:val="24"/>
                <w:szCs w:val="24"/>
              </w:rPr>
              <w:t>优20分，良15分，中12分，差10分。投标供应商应在投标文件中提供相关人员2020年-2021年8月任意一个月的社保、职业资格职称证书或执业资格证书复印件（加盖公章），不提供不得分。</w:t>
            </w:r>
          </w:p>
        </w:tc>
      </w:tr>
    </w:tbl>
    <w:p w14:paraId="5B0E32C6" w14:textId="77777777" w:rsidR="00F44568" w:rsidRPr="00BE464F" w:rsidRDefault="007F4CE9">
      <w:pPr>
        <w:rPr>
          <w:rFonts w:ascii="仿宋" w:eastAsia="仿宋" w:hAnsi="仿宋"/>
          <w:sz w:val="32"/>
          <w:szCs w:val="32"/>
        </w:rPr>
      </w:pPr>
      <w:r w:rsidRPr="00BE464F">
        <w:rPr>
          <w:rFonts w:ascii="仿宋" w:eastAsia="仿宋" w:hAnsi="仿宋" w:hint="eastAsia"/>
          <w:sz w:val="32"/>
          <w:szCs w:val="32"/>
        </w:rPr>
        <w:t xml:space="preserve">  </w:t>
      </w:r>
    </w:p>
    <w:p w14:paraId="4ABEC379" w14:textId="77777777" w:rsidR="00F44568" w:rsidRPr="00BE464F" w:rsidRDefault="007F4CE9">
      <w:pPr>
        <w:rPr>
          <w:rFonts w:ascii="仿宋" w:eastAsia="仿宋" w:hAnsi="仿宋"/>
          <w:sz w:val="32"/>
          <w:szCs w:val="32"/>
        </w:rPr>
      </w:pPr>
      <w:r w:rsidRPr="00BE464F">
        <w:rPr>
          <w:rFonts w:ascii="仿宋" w:eastAsia="仿宋" w:hAnsi="仿宋" w:hint="eastAsia"/>
          <w:sz w:val="32"/>
          <w:szCs w:val="32"/>
        </w:rPr>
        <w:t xml:space="preserve">                                 江门市技师学院</w:t>
      </w:r>
    </w:p>
    <w:p w14:paraId="135DE83B" w14:textId="77777777" w:rsidR="00F44568" w:rsidRPr="00BE464F" w:rsidRDefault="007F4CE9">
      <w:pPr>
        <w:rPr>
          <w:rFonts w:ascii="仿宋" w:eastAsia="仿宋" w:hAnsi="仿宋"/>
          <w:sz w:val="32"/>
          <w:szCs w:val="32"/>
        </w:rPr>
      </w:pPr>
      <w:r w:rsidRPr="00BE464F">
        <w:rPr>
          <w:rFonts w:ascii="仿宋" w:eastAsia="仿宋" w:hAnsi="仿宋" w:hint="eastAsia"/>
          <w:sz w:val="32"/>
          <w:szCs w:val="32"/>
        </w:rPr>
        <w:t xml:space="preserve">                                 2022年7月</w:t>
      </w:r>
      <w:r w:rsidR="00D12F48" w:rsidRPr="00BE464F">
        <w:rPr>
          <w:rFonts w:ascii="仿宋" w:eastAsia="仿宋" w:hAnsi="仿宋" w:hint="eastAsia"/>
          <w:sz w:val="32"/>
          <w:szCs w:val="32"/>
        </w:rPr>
        <w:t>22</w:t>
      </w:r>
      <w:r w:rsidRPr="00BE464F">
        <w:rPr>
          <w:rFonts w:ascii="仿宋" w:eastAsia="仿宋" w:hAnsi="仿宋" w:hint="eastAsia"/>
          <w:sz w:val="32"/>
          <w:szCs w:val="32"/>
        </w:rPr>
        <w:t xml:space="preserve">日                                     </w:t>
      </w:r>
    </w:p>
    <w:p w14:paraId="14A2C8CC" w14:textId="77777777" w:rsidR="00F44568" w:rsidRPr="00BE464F" w:rsidRDefault="00F44568">
      <w:pPr>
        <w:rPr>
          <w:rFonts w:ascii="仿宋" w:eastAsia="仿宋" w:hAnsi="仿宋"/>
          <w:sz w:val="32"/>
          <w:szCs w:val="32"/>
        </w:rPr>
      </w:pPr>
    </w:p>
    <w:sectPr w:rsidR="00F44568" w:rsidRPr="00BE46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A0FB4" w14:textId="77777777" w:rsidR="00B11B51" w:rsidRDefault="00B11B51" w:rsidP="0082635B">
      <w:r>
        <w:separator/>
      </w:r>
    </w:p>
  </w:endnote>
  <w:endnote w:type="continuationSeparator" w:id="0">
    <w:p w14:paraId="6C64B4B4" w14:textId="77777777" w:rsidR="00B11B51" w:rsidRDefault="00B11B51" w:rsidP="0082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2AE36" w14:textId="77777777" w:rsidR="00B11B51" w:rsidRDefault="00B11B51" w:rsidP="0082635B">
      <w:r>
        <w:separator/>
      </w:r>
    </w:p>
  </w:footnote>
  <w:footnote w:type="continuationSeparator" w:id="0">
    <w:p w14:paraId="35B5E9A6" w14:textId="77777777" w:rsidR="00B11B51" w:rsidRDefault="00B11B51" w:rsidP="00826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00"/>
    <w:rsid w:val="00051354"/>
    <w:rsid w:val="000840FA"/>
    <w:rsid w:val="000D23B7"/>
    <w:rsid w:val="001517E5"/>
    <w:rsid w:val="00157100"/>
    <w:rsid w:val="002158C2"/>
    <w:rsid w:val="002A6D4C"/>
    <w:rsid w:val="002D3C60"/>
    <w:rsid w:val="00361E68"/>
    <w:rsid w:val="003B02BA"/>
    <w:rsid w:val="003D40B3"/>
    <w:rsid w:val="003F33FF"/>
    <w:rsid w:val="00506F16"/>
    <w:rsid w:val="0055515C"/>
    <w:rsid w:val="005C13E1"/>
    <w:rsid w:val="006624BA"/>
    <w:rsid w:val="006A1A38"/>
    <w:rsid w:val="007F4CE9"/>
    <w:rsid w:val="008147FB"/>
    <w:rsid w:val="0082635B"/>
    <w:rsid w:val="00833763"/>
    <w:rsid w:val="00835676"/>
    <w:rsid w:val="00957A37"/>
    <w:rsid w:val="00A13CA3"/>
    <w:rsid w:val="00A92537"/>
    <w:rsid w:val="00B03FC5"/>
    <w:rsid w:val="00B11B51"/>
    <w:rsid w:val="00B95622"/>
    <w:rsid w:val="00B95804"/>
    <w:rsid w:val="00BA2187"/>
    <w:rsid w:val="00BE464F"/>
    <w:rsid w:val="00C97D8E"/>
    <w:rsid w:val="00D12F48"/>
    <w:rsid w:val="00D27798"/>
    <w:rsid w:val="00D56407"/>
    <w:rsid w:val="00F44568"/>
    <w:rsid w:val="00F834C0"/>
    <w:rsid w:val="00FB6DC8"/>
    <w:rsid w:val="08776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4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eastAsia="宋体" w:hAnsi="Courier New" w:cs="Courier New"/>
      <w:szCs w:val="21"/>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纯文本 Char"/>
    <w:link w:val="a3"/>
    <w:rPr>
      <w:rFonts w:ascii="宋体" w:eastAsia="宋体" w:hAnsi="Courier New" w:cs="Courier New"/>
      <w:szCs w:val="21"/>
    </w:rPr>
  </w:style>
  <w:style w:type="character" w:customStyle="1" w:styleId="Char10">
    <w:name w:val="纯文本 Char1"/>
    <w:basedOn w:val="a0"/>
    <w:uiPriority w:val="99"/>
    <w:semiHidden/>
    <w:rPr>
      <w:rFonts w:ascii="宋体" w:eastAsia="宋体" w:hAnsi="Courier New" w:cs="Courier New"/>
      <w:szCs w:val="21"/>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paragraph" w:styleId="a6">
    <w:name w:val="Normal (Web)"/>
    <w:basedOn w:val="a"/>
    <w:uiPriority w:val="99"/>
    <w:semiHidden/>
    <w:unhideWhenUsed/>
    <w:rsid w:val="00B9580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eastAsia="宋体" w:hAnsi="Courier New" w:cs="Courier New"/>
      <w:szCs w:val="21"/>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纯文本 Char"/>
    <w:link w:val="a3"/>
    <w:rPr>
      <w:rFonts w:ascii="宋体" w:eastAsia="宋体" w:hAnsi="Courier New" w:cs="Courier New"/>
      <w:szCs w:val="21"/>
    </w:rPr>
  </w:style>
  <w:style w:type="character" w:customStyle="1" w:styleId="Char10">
    <w:name w:val="纯文本 Char1"/>
    <w:basedOn w:val="a0"/>
    <w:uiPriority w:val="99"/>
    <w:semiHidden/>
    <w:rPr>
      <w:rFonts w:ascii="宋体" w:eastAsia="宋体" w:hAnsi="Courier New" w:cs="Courier New"/>
      <w:szCs w:val="21"/>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paragraph" w:styleId="a6">
    <w:name w:val="Normal (Web)"/>
    <w:basedOn w:val="a"/>
    <w:uiPriority w:val="99"/>
    <w:semiHidden/>
    <w:unhideWhenUsed/>
    <w:rsid w:val="00B9580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83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538</Words>
  <Characters>3067</Characters>
  <Application>Microsoft Office Word</Application>
  <DocSecurity>0</DocSecurity>
  <Lines>25</Lines>
  <Paragraphs>7</Paragraphs>
  <ScaleCrop>false</ScaleCrop>
  <Company>China</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19</cp:revision>
  <dcterms:created xsi:type="dcterms:W3CDTF">2021-08-24T01:36:00Z</dcterms:created>
  <dcterms:modified xsi:type="dcterms:W3CDTF">2022-07-23T03:26:00Z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