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江门市技师学院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CAD机械设计竞赛设备采购项目评分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240" w:firstLineChars="100"/>
        <w:jc w:val="left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本次采用综合评分法，权重分配为：技术部分权重为</w:t>
      </w:r>
      <w:r>
        <w:rPr>
          <w:rFonts w:hint="eastAsia" w:hAnsi="宋体" w:cs="宋体"/>
          <w:sz w:val="24"/>
          <w:szCs w:val="24"/>
          <w:lang w:val="en-US" w:eastAsia="zh-CN"/>
        </w:rPr>
        <w:t>30</w:t>
      </w:r>
      <w:r>
        <w:rPr>
          <w:rFonts w:hint="eastAsia" w:hAnsi="宋体" w:cs="宋体"/>
          <w:sz w:val="24"/>
          <w:szCs w:val="24"/>
        </w:rPr>
        <w:t>%，商务部分权重为</w:t>
      </w:r>
      <w:r>
        <w:rPr>
          <w:rFonts w:hint="eastAsia" w:hAnsi="宋体" w:cs="宋体"/>
          <w:sz w:val="24"/>
          <w:szCs w:val="24"/>
          <w:lang w:val="en-US" w:eastAsia="zh-CN"/>
        </w:rPr>
        <w:t>40</w:t>
      </w:r>
      <w:r>
        <w:rPr>
          <w:rFonts w:hint="eastAsia" w:hAnsi="宋体" w:cs="宋体"/>
          <w:sz w:val="24"/>
          <w:szCs w:val="24"/>
        </w:rPr>
        <w:t>%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int="eastAsia" w:hAnsi="宋体" w:cs="宋体"/>
          <w:sz w:val="24"/>
          <w:szCs w:val="24"/>
        </w:rPr>
        <w:t>价格部分权重30%。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51"/>
        <w:gridCol w:w="5"/>
        <w:gridCol w:w="1945"/>
        <w:gridCol w:w="784"/>
        <w:gridCol w:w="5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 别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 目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配分</w:t>
            </w:r>
          </w:p>
        </w:tc>
        <w:tc>
          <w:tcPr>
            <w:tcW w:w="549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评标指标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技术部分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技术参数响应情况</w:t>
            </w:r>
          </w:p>
          <w:p>
            <w:pPr>
              <w:pStyle w:val="5"/>
              <w:spacing w:line="240" w:lineRule="auto"/>
              <w:jc w:val="center"/>
              <w:rPr>
                <w:rFonts w:hint="eastAsia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Cs/>
              </w:rPr>
              <w:t>参照偏离表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5495" w:type="dxa"/>
            <w:vAlign w:val="center"/>
          </w:tcPr>
          <w:p>
            <w:pPr>
              <w:pStyle w:val="5"/>
              <w:spacing w:line="240" w:lineRule="auto"/>
              <w:jc w:val="left"/>
              <w:rPr>
                <w:rFonts w:hint="eastAsia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投标人必须根据招标要求，提供相应证明文件。全部响应招标技术参数要求得满分，为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0分；其中带▲号是重要技术指标，</w:t>
            </w:r>
            <w:r>
              <w:rPr>
                <w:rFonts w:hint="eastAsia"/>
                <w:b w:val="0"/>
                <w:sz w:val="21"/>
                <w:szCs w:val="21"/>
              </w:rPr>
              <w:t>负偏离或未响应一项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，扣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分，扣完为止；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技术培训方案</w:t>
            </w:r>
          </w:p>
        </w:tc>
        <w:tc>
          <w:tcPr>
            <w:tcW w:w="784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投标人提供技术培训方案：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1）方案具体详细，完全适用且优于本项目需求，得5分；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2）方案基本完整，完全适用本项目需求，得3分；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3）方案不完整，不完全满足项目需求，得1分；</w:t>
            </w:r>
          </w:p>
          <w:p>
            <w:pPr>
              <w:pStyle w:val="5"/>
              <w:spacing w:line="240" w:lineRule="auto"/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4）未提供方案，得0分。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商务部分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</w:rPr>
              <w:t>同类项目业绩</w:t>
            </w:r>
          </w:p>
        </w:tc>
        <w:tc>
          <w:tcPr>
            <w:tcW w:w="784" w:type="dxa"/>
            <w:vAlign w:val="center"/>
          </w:tcPr>
          <w:p>
            <w:pPr>
              <w:spacing w:line="480" w:lineRule="exact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5495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投标人提供2020年以来</w:t>
            </w:r>
            <w:r>
              <w:rPr>
                <w:rFonts w:hint="eastAsia" w:hAnsi="宋体"/>
                <w:kern w:val="0"/>
                <w:lang w:val="en-US" w:eastAsia="zh-CN"/>
              </w:rPr>
              <w:t>同类3D打印机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项目业绩合同，每提供1份得2分，最多10分；投标时须提供合同复印件（以提供的合同复印件为准）。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售后服务</w:t>
            </w:r>
          </w:p>
        </w:tc>
        <w:tc>
          <w:tcPr>
            <w:tcW w:w="784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投标人提出的服务方案：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售后服务具体详细，完全适用且优于本项目需求，得4分；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售后服务基本完整，完全适用本项目需求，得2分；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售后服务不完整，不完全满足项目需求，得1分；</w:t>
            </w:r>
          </w:p>
          <w:p>
            <w:pPr>
              <w:pStyle w:val="5"/>
              <w:spacing w:line="240" w:lineRule="auto"/>
              <w:jc w:val="left"/>
              <w:rPr>
                <w:rFonts w:hint="eastAsia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未提供售后服务方案，得0分。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hAnsi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专业领域经验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5495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投标人</w:t>
            </w:r>
            <w:r>
              <w:rPr>
                <w:rFonts w:hint="eastAsia"/>
                <w:lang w:val="en-US" w:eastAsia="zh-CN"/>
              </w:rPr>
              <w:t>参与CAD机械设计项目相关</w:t>
            </w:r>
            <w:r>
              <w:rPr>
                <w:rFonts w:hint="eastAsia"/>
              </w:rPr>
              <w:t>大型比赛</w:t>
            </w:r>
            <w:r>
              <w:rPr>
                <w:rFonts w:hint="eastAsia"/>
                <w:lang w:val="en-US" w:eastAsia="zh-CN"/>
              </w:rPr>
              <w:t>技术支持</w:t>
            </w:r>
            <w:r>
              <w:rPr>
                <w:rFonts w:hint="eastAsia"/>
              </w:rPr>
              <w:t>，如：国赛、省赛、行业赛等。</w:t>
            </w:r>
            <w:r>
              <w:rPr>
                <w:rFonts w:hint="eastAsia"/>
                <w:lang w:val="en-US" w:eastAsia="zh-CN"/>
              </w:rPr>
              <w:t>每1</w:t>
            </w:r>
            <w:r>
              <w:rPr>
                <w:rFonts w:hint="eastAsia"/>
              </w:rPr>
              <w:t>场得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分。需提供竞赛</w:t>
            </w:r>
            <w:r>
              <w:rPr>
                <w:rFonts w:hint="eastAsia"/>
                <w:lang w:val="en-US" w:eastAsia="zh-CN"/>
              </w:rPr>
              <w:t>支持</w:t>
            </w:r>
            <w:r>
              <w:rPr>
                <w:rFonts w:hint="eastAsia"/>
              </w:rPr>
              <w:t>证明材料，并加盖公章，不提供不得分。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82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价格部分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784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5495" w:type="dxa"/>
            <w:vAlign w:val="center"/>
          </w:tcPr>
          <w:p>
            <w:pPr>
              <w:pStyle w:val="5"/>
              <w:spacing w:line="24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满足招标文件要求且投标价格最低的投标报价为评标基准价，其价格分为满分；其他投标人的价格统一按照下列公式计算：投标报价得分=(评标基准价／投标报价)×（价格权重30%）×100。按总分的占比，最高不超过30分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zZmRjZmU4MzU0ZWUyYTkwYWQzZmY3MGFlOGMifQ=="/>
  </w:docVars>
  <w:rsids>
    <w:rsidRoot w:val="7F751678"/>
    <w:rsid w:val="015E6884"/>
    <w:rsid w:val="043438CC"/>
    <w:rsid w:val="068A2359"/>
    <w:rsid w:val="06E8731C"/>
    <w:rsid w:val="08176F72"/>
    <w:rsid w:val="0D3C6E7E"/>
    <w:rsid w:val="0E571CD2"/>
    <w:rsid w:val="138A3DD6"/>
    <w:rsid w:val="14327E28"/>
    <w:rsid w:val="20711CD8"/>
    <w:rsid w:val="21F41A5B"/>
    <w:rsid w:val="25AE752B"/>
    <w:rsid w:val="27077889"/>
    <w:rsid w:val="28E96DE9"/>
    <w:rsid w:val="2AE46F80"/>
    <w:rsid w:val="2C646B95"/>
    <w:rsid w:val="2C751144"/>
    <w:rsid w:val="2EF16FF1"/>
    <w:rsid w:val="2F6A604D"/>
    <w:rsid w:val="317C672F"/>
    <w:rsid w:val="3200110E"/>
    <w:rsid w:val="327613D0"/>
    <w:rsid w:val="346A3978"/>
    <w:rsid w:val="3520688A"/>
    <w:rsid w:val="35B5220F"/>
    <w:rsid w:val="396D6FEF"/>
    <w:rsid w:val="3C485B8B"/>
    <w:rsid w:val="3CCA5F9E"/>
    <w:rsid w:val="3CED04E1"/>
    <w:rsid w:val="416640DE"/>
    <w:rsid w:val="41984EBF"/>
    <w:rsid w:val="439D67BD"/>
    <w:rsid w:val="43E90708"/>
    <w:rsid w:val="43F83ADA"/>
    <w:rsid w:val="456C4033"/>
    <w:rsid w:val="45D3296A"/>
    <w:rsid w:val="461E170B"/>
    <w:rsid w:val="46A50E9C"/>
    <w:rsid w:val="4A1779D0"/>
    <w:rsid w:val="4BF61CFD"/>
    <w:rsid w:val="4D583D32"/>
    <w:rsid w:val="4F8627FB"/>
    <w:rsid w:val="4FBA5611"/>
    <w:rsid w:val="4FBB039A"/>
    <w:rsid w:val="525E7A5F"/>
    <w:rsid w:val="548337AD"/>
    <w:rsid w:val="54D83B85"/>
    <w:rsid w:val="57FA1FD8"/>
    <w:rsid w:val="5A627729"/>
    <w:rsid w:val="5CBA1D36"/>
    <w:rsid w:val="5D301FF8"/>
    <w:rsid w:val="5DB06C95"/>
    <w:rsid w:val="612031E2"/>
    <w:rsid w:val="625E13B5"/>
    <w:rsid w:val="665A0312"/>
    <w:rsid w:val="67FB439B"/>
    <w:rsid w:val="69D03FD4"/>
    <w:rsid w:val="6C7C7008"/>
    <w:rsid w:val="6FA67366"/>
    <w:rsid w:val="703975A6"/>
    <w:rsid w:val="70AB1C6A"/>
    <w:rsid w:val="72AA7CFF"/>
    <w:rsid w:val="744321B9"/>
    <w:rsid w:val="75873BC6"/>
    <w:rsid w:val="78161F64"/>
    <w:rsid w:val="7AAA3373"/>
    <w:rsid w:val="7B1D19B6"/>
    <w:rsid w:val="7B98728E"/>
    <w:rsid w:val="7BC94104"/>
    <w:rsid w:val="7C4202A8"/>
    <w:rsid w:val="7E33329E"/>
    <w:rsid w:val="7EF976A3"/>
    <w:rsid w:val="7F6C4CBA"/>
    <w:rsid w:val="7F7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eastAsia="宋体"/>
      <w:sz w:val="21"/>
      <w:szCs w:val="21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4">
    <w:name w:val="样式 标题 3H3l3CT标题222Bold Headbhlevel_3PIM 3Level 3 Heads... Char"/>
    <w:link w:val="15"/>
    <w:qFormat/>
    <w:uiPriority w:val="0"/>
    <w:rPr>
      <w:rFonts w:ascii="宋体" w:hAnsi="宋体"/>
      <w:color w:val="000000"/>
    </w:rPr>
  </w:style>
  <w:style w:type="paragraph" w:customStyle="1" w:styleId="15">
    <w:name w:val="样式 标题 3H3l3CT标题222Bold Headbhlevel_3PIM 3Level 3 Heads..."/>
    <w:basedOn w:val="2"/>
    <w:link w:val="14"/>
    <w:qFormat/>
    <w:uiPriority w:val="0"/>
    <w:rPr>
      <w:rFonts w:ascii="宋体" w:hAnsi="宋体"/>
      <w:color w:val="000000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670</Characters>
  <Lines>0</Lines>
  <Paragraphs>0</Paragraphs>
  <TotalTime>1</TotalTime>
  <ScaleCrop>false</ScaleCrop>
  <LinksUpToDate>false</LinksUpToDate>
  <CharactersWithSpaces>672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2022-09-19T07:08:00Z</dcterms:created>
  <dc:creator>舟</dc:creator>
  <cp:lastModifiedBy>舟</cp:lastModifiedBy>
  <dcterms:modified xsi:type="dcterms:W3CDTF">2022-11-25T09:16:12Z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EBAB05308751429CAE1DE8DA03306D7F</vt:lpwstr>
  </property>
</Properties>
</file>