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A1CE5">
      <w:pPr>
        <w:widowControl/>
        <w:spacing w:line="600" w:lineRule="exact"/>
        <w:jc w:val="center"/>
        <w:rPr>
          <w:rFonts w:ascii="宋体" w:hAnsi="宋体" w:eastAsia="宋体" w:cs="宋体"/>
          <w:sz w:val="44"/>
          <w:szCs w:val="44"/>
        </w:rPr>
      </w:pPr>
      <w:bookmarkStart w:id="0" w:name="_Toc12355_WPSOffice_Level1"/>
      <w:r>
        <w:rPr>
          <w:rFonts w:hint="eastAsia" w:ascii="宋体" w:hAnsi="宋体" w:eastAsia="宋体" w:cs="宋体"/>
          <w:b/>
          <w:bCs/>
          <w:sz w:val="44"/>
          <w:szCs w:val="44"/>
        </w:rPr>
        <w:t>江门市技师学院潮连校区学生宿舍</w:t>
      </w:r>
    </w:p>
    <w:p w14:paraId="34E35FB9">
      <w:pPr>
        <w:widowControl/>
        <w:spacing w:line="600" w:lineRule="exact"/>
        <w:jc w:val="center"/>
        <w:rPr>
          <w:rFonts w:ascii="宋体" w:hAnsi="宋体" w:eastAsia="宋体" w:cs="宋体"/>
          <w:b/>
          <w:bCs/>
          <w:kern w:val="0"/>
          <w:sz w:val="44"/>
          <w:szCs w:val="44"/>
        </w:rPr>
      </w:pPr>
      <w:r>
        <w:rPr>
          <w:rFonts w:hint="eastAsia" w:ascii="宋体" w:hAnsi="宋体" w:eastAsia="宋体" w:cs="宋体"/>
          <w:b/>
          <w:bCs/>
          <w:sz w:val="44"/>
          <w:szCs w:val="44"/>
        </w:rPr>
        <w:t>消防火灾报警系统装置改造项目</w:t>
      </w:r>
      <w:r>
        <w:rPr>
          <w:rFonts w:hint="eastAsia" w:ascii="宋体" w:hAnsi="宋体" w:eastAsia="宋体" w:cs="宋体"/>
          <w:b/>
          <w:bCs/>
          <w:kern w:val="0"/>
          <w:sz w:val="44"/>
          <w:szCs w:val="44"/>
        </w:rPr>
        <w:t>需求书</w:t>
      </w:r>
    </w:p>
    <w:p w14:paraId="11DC1C0B">
      <w:pPr>
        <w:widowControl/>
        <w:spacing w:line="600" w:lineRule="exact"/>
        <w:jc w:val="center"/>
        <w:rPr>
          <w:rFonts w:ascii="宋体" w:hAnsi="宋体" w:eastAsia="宋体" w:cs="宋体"/>
          <w:b/>
          <w:kern w:val="0"/>
          <w:sz w:val="44"/>
          <w:szCs w:val="44"/>
        </w:rPr>
      </w:pPr>
    </w:p>
    <w:p w14:paraId="442C91AF">
      <w:pPr>
        <w:widowControl/>
        <w:spacing w:line="600" w:lineRule="exact"/>
        <w:jc w:val="center"/>
        <w:rPr>
          <w:rFonts w:ascii="宋体" w:hAnsi="宋体" w:eastAsia="宋体" w:cs="宋体"/>
          <w:b/>
          <w:bCs/>
          <w:kern w:val="0"/>
          <w:sz w:val="44"/>
          <w:szCs w:val="44"/>
        </w:rPr>
      </w:pPr>
      <w:r>
        <w:rPr>
          <w:rFonts w:hint="eastAsia" w:ascii="宋体" w:hAnsi="宋体" w:eastAsia="宋体" w:cs="宋体"/>
          <w:b/>
          <w:bCs/>
          <w:kern w:val="0"/>
          <w:sz w:val="44"/>
          <w:szCs w:val="44"/>
        </w:rPr>
        <w:t>第一部分 用户需求书</w:t>
      </w:r>
      <w:bookmarkEnd w:id="0"/>
    </w:p>
    <w:p w14:paraId="7CDDCF8C">
      <w:pPr>
        <w:widowControl/>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一、项目基本情况</w:t>
      </w:r>
    </w:p>
    <w:tbl>
      <w:tblPr>
        <w:tblStyle w:val="19"/>
        <w:tblW w:w="912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20"/>
        <w:gridCol w:w="3617"/>
        <w:gridCol w:w="1431"/>
        <w:gridCol w:w="2456"/>
      </w:tblGrid>
      <w:tr w14:paraId="22B1B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jc w:val="center"/>
        </w:trPr>
        <w:tc>
          <w:tcPr>
            <w:tcW w:w="1620" w:type="dxa"/>
            <w:vAlign w:val="center"/>
          </w:tcPr>
          <w:p w14:paraId="64701A0E">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项目名称</w:t>
            </w:r>
          </w:p>
        </w:tc>
        <w:tc>
          <w:tcPr>
            <w:tcW w:w="3617" w:type="dxa"/>
            <w:vAlign w:val="center"/>
          </w:tcPr>
          <w:p w14:paraId="3BA47004">
            <w:pPr>
              <w:adjustRightInd w:val="0"/>
              <w:snapToGrid w:val="0"/>
              <w:jc w:val="center"/>
              <w:rPr>
                <w:rFonts w:ascii="仿宋" w:hAnsi="仿宋" w:eastAsia="仿宋" w:cs="仿宋"/>
                <w:bCs/>
                <w:kern w:val="0"/>
                <w:sz w:val="28"/>
                <w:szCs w:val="28"/>
              </w:rPr>
            </w:pPr>
            <w:r>
              <w:rPr>
                <w:rFonts w:hint="eastAsia" w:ascii="仿宋" w:hAnsi="仿宋" w:eastAsia="仿宋"/>
                <w:sz w:val="28"/>
                <w:szCs w:val="28"/>
              </w:rPr>
              <w:t>江门市技师学院潮连校区学生宿舍消防火灾报警系统装置</w:t>
            </w:r>
            <w:r>
              <w:rPr>
                <w:rFonts w:hint="eastAsia" w:ascii="仿宋" w:hAnsi="仿宋" w:eastAsia="仿宋" w:cs="仿宋"/>
                <w:sz w:val="28"/>
                <w:szCs w:val="28"/>
              </w:rPr>
              <w:t>改造</w:t>
            </w:r>
            <w:r>
              <w:rPr>
                <w:rFonts w:hint="eastAsia" w:ascii="仿宋" w:hAnsi="仿宋" w:eastAsia="仿宋"/>
                <w:sz w:val="28"/>
                <w:szCs w:val="28"/>
              </w:rPr>
              <w:t>项目</w:t>
            </w:r>
          </w:p>
        </w:tc>
        <w:tc>
          <w:tcPr>
            <w:tcW w:w="1431" w:type="dxa"/>
            <w:vAlign w:val="center"/>
          </w:tcPr>
          <w:p w14:paraId="2E6A16A1">
            <w:pPr>
              <w:adjustRightInd w:val="0"/>
              <w:snapToGrid w:val="0"/>
              <w:jc w:val="center"/>
              <w:rPr>
                <w:rFonts w:ascii="仿宋" w:hAnsi="仿宋" w:eastAsia="仿宋" w:cs="仿宋"/>
                <w:bCs/>
                <w:kern w:val="0"/>
                <w:sz w:val="28"/>
                <w:szCs w:val="28"/>
              </w:rPr>
            </w:pPr>
            <w:r>
              <w:rPr>
                <w:rFonts w:hint="eastAsia" w:ascii="仿宋" w:hAnsi="仿宋" w:eastAsia="仿宋" w:cs="仿宋"/>
                <w:sz w:val="28"/>
                <w:szCs w:val="28"/>
              </w:rPr>
              <w:t>项目编号</w:t>
            </w:r>
          </w:p>
        </w:tc>
        <w:tc>
          <w:tcPr>
            <w:tcW w:w="2456" w:type="dxa"/>
            <w:vAlign w:val="center"/>
          </w:tcPr>
          <w:p w14:paraId="36F2FBC6">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bwb-</w:t>
            </w:r>
            <w:r>
              <w:rPr>
                <w:rFonts w:hint="eastAsia" w:ascii="仿宋" w:hAnsi="仿宋" w:eastAsia="仿宋" w:cs="仿宋"/>
                <w:bCs/>
                <w:kern w:val="0"/>
                <w:sz w:val="28"/>
                <w:szCs w:val="28"/>
                <w:lang w:val="en-US" w:eastAsia="zh-CN"/>
              </w:rPr>
              <w:t>cgzx-</w:t>
            </w:r>
            <w:r>
              <w:rPr>
                <w:rFonts w:hint="eastAsia" w:ascii="仿宋" w:hAnsi="仿宋" w:eastAsia="仿宋" w:cs="仿宋"/>
                <w:bCs/>
                <w:kern w:val="0"/>
                <w:sz w:val="28"/>
                <w:szCs w:val="28"/>
              </w:rPr>
              <w:t>2026-0</w:t>
            </w:r>
            <w:r>
              <w:rPr>
                <w:rFonts w:hint="eastAsia" w:ascii="仿宋" w:hAnsi="仿宋" w:eastAsia="仿宋" w:cs="仿宋"/>
                <w:bCs/>
                <w:kern w:val="0"/>
                <w:sz w:val="28"/>
                <w:szCs w:val="28"/>
                <w:lang w:val="en-US" w:eastAsia="zh-CN"/>
              </w:rPr>
              <w:t>6</w:t>
            </w:r>
          </w:p>
        </w:tc>
      </w:tr>
      <w:tr w14:paraId="04B2E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1620" w:type="dxa"/>
            <w:vAlign w:val="center"/>
          </w:tcPr>
          <w:p w14:paraId="174291CD">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采购预算/最高限价</w:t>
            </w:r>
          </w:p>
        </w:tc>
        <w:tc>
          <w:tcPr>
            <w:tcW w:w="3617" w:type="dxa"/>
            <w:vAlign w:val="center"/>
          </w:tcPr>
          <w:p w14:paraId="6FE01E91">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¥110396元（大写：人民币壹拾壹万零叁佰玖拾陆元整）</w:t>
            </w:r>
          </w:p>
        </w:tc>
        <w:tc>
          <w:tcPr>
            <w:tcW w:w="1431" w:type="dxa"/>
            <w:vAlign w:val="center"/>
          </w:tcPr>
          <w:p w14:paraId="04018A41">
            <w:pPr>
              <w:adjustRightInd w:val="0"/>
              <w:snapToGrid w:val="0"/>
              <w:jc w:val="center"/>
              <w:rPr>
                <w:rFonts w:ascii="仿宋" w:hAnsi="仿宋" w:eastAsia="仿宋" w:cs="仿宋"/>
                <w:bCs/>
                <w:kern w:val="0"/>
                <w:sz w:val="28"/>
                <w:szCs w:val="28"/>
              </w:rPr>
            </w:pPr>
            <w:r>
              <w:rPr>
                <w:rFonts w:hint="eastAsia" w:ascii="仿宋" w:hAnsi="仿宋" w:eastAsia="仿宋" w:cs="仿宋"/>
                <w:sz w:val="28"/>
                <w:szCs w:val="28"/>
              </w:rPr>
              <w:t>履行期限</w:t>
            </w:r>
          </w:p>
        </w:tc>
        <w:tc>
          <w:tcPr>
            <w:tcW w:w="2456" w:type="dxa"/>
            <w:vAlign w:val="center"/>
          </w:tcPr>
          <w:p w14:paraId="4A21908B">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自签订合同之日起20个工作日内完工。</w:t>
            </w:r>
          </w:p>
        </w:tc>
      </w:tr>
      <w:tr w14:paraId="16CE90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1" w:hRule="atLeast"/>
          <w:jc w:val="center"/>
        </w:trPr>
        <w:tc>
          <w:tcPr>
            <w:tcW w:w="1620" w:type="dxa"/>
            <w:vAlign w:val="center"/>
          </w:tcPr>
          <w:p w14:paraId="5F97F4A6">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评标办法</w:t>
            </w:r>
          </w:p>
        </w:tc>
        <w:tc>
          <w:tcPr>
            <w:tcW w:w="3617" w:type="dxa"/>
            <w:vAlign w:val="center"/>
          </w:tcPr>
          <w:p w14:paraId="63916C27">
            <w:pPr>
              <w:adjustRightInd w:val="0"/>
              <w:snapToGrid w:val="0"/>
              <w:jc w:val="center"/>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28"/>
                <w:sz w:val="28"/>
                <w:szCs w:val="28"/>
                <w14:textFill>
                  <w14:solidFill>
                    <w14:schemeClr w14:val="tx1"/>
                  </w14:solidFill>
                </w14:textFill>
              </w:rPr>
              <w:t>综合评分法</w:t>
            </w:r>
          </w:p>
        </w:tc>
        <w:tc>
          <w:tcPr>
            <w:tcW w:w="1431" w:type="dxa"/>
            <w:vAlign w:val="center"/>
          </w:tcPr>
          <w:p w14:paraId="5CEF0AEE">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现场踏勘</w:t>
            </w:r>
          </w:p>
        </w:tc>
        <w:tc>
          <w:tcPr>
            <w:tcW w:w="2456" w:type="dxa"/>
            <w:vAlign w:val="center"/>
          </w:tcPr>
          <w:p w14:paraId="5983227A">
            <w:pPr>
              <w:adjustRightInd w:val="0"/>
              <w:snapToGrid w:val="0"/>
              <w:jc w:val="center"/>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是</w:t>
            </w:r>
          </w:p>
        </w:tc>
      </w:tr>
      <w:tr w14:paraId="359F0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3" w:hRule="atLeast"/>
          <w:jc w:val="center"/>
        </w:trPr>
        <w:tc>
          <w:tcPr>
            <w:tcW w:w="1620" w:type="dxa"/>
            <w:vAlign w:val="center"/>
          </w:tcPr>
          <w:p w14:paraId="0D805FE9">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联系人</w:t>
            </w:r>
          </w:p>
        </w:tc>
        <w:tc>
          <w:tcPr>
            <w:tcW w:w="3617" w:type="dxa"/>
            <w:vAlign w:val="center"/>
          </w:tcPr>
          <w:p w14:paraId="10EC28C4">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陈老师</w:t>
            </w:r>
          </w:p>
        </w:tc>
        <w:tc>
          <w:tcPr>
            <w:tcW w:w="1431" w:type="dxa"/>
            <w:vAlign w:val="center"/>
          </w:tcPr>
          <w:p w14:paraId="4EE4A6BE">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联系电话</w:t>
            </w:r>
          </w:p>
        </w:tc>
        <w:tc>
          <w:tcPr>
            <w:tcW w:w="2456" w:type="dxa"/>
            <w:vAlign w:val="center"/>
          </w:tcPr>
          <w:p w14:paraId="34DDA210">
            <w:pPr>
              <w:adjustRightInd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0750-3728581</w:t>
            </w:r>
          </w:p>
        </w:tc>
      </w:tr>
    </w:tbl>
    <w:p w14:paraId="31E4A1A5">
      <w:pPr>
        <w:pStyle w:val="10"/>
        <w:snapToGrid w:val="0"/>
        <w:spacing w:line="560" w:lineRule="exact"/>
        <w:ind w:firstLine="640" w:firstLineChars="200"/>
        <w:outlineLvl w:val="1"/>
        <w:rPr>
          <w:rFonts w:ascii="黑体" w:hAnsi="黑体" w:eastAsia="黑体" w:cs="黑体"/>
          <w:bCs/>
          <w:kern w:val="0"/>
          <w:sz w:val="32"/>
          <w:szCs w:val="32"/>
        </w:rPr>
      </w:pPr>
      <w:bookmarkStart w:id="1" w:name="_Toc28374"/>
      <w:r>
        <w:rPr>
          <w:rFonts w:hint="eastAsia" w:ascii="黑体" w:hAnsi="黑体" w:eastAsia="黑体" w:cs="黑体"/>
          <w:bCs/>
          <w:kern w:val="0"/>
          <w:sz w:val="32"/>
          <w:szCs w:val="32"/>
        </w:rPr>
        <w:t>二、项目背景</w:t>
      </w:r>
    </w:p>
    <w:p w14:paraId="2B1A0B2A">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江门市技师学院潮连校区始建于2011年，建设用地面积约123650.60平方米(185.47亩);建筑面积约109078.3平方米，共计建有一栋综合楼、两栋教学楼、两栋实训楼、一个体育馆、两栋饭堂和4栋学生宿舍楼（6、7、8、9号楼）。目前有6千多名学生在读，其中有4千多名住宿生，列入江门市蓬江区消防安全管理重点单位。</w:t>
      </w:r>
    </w:p>
    <w:p w14:paraId="212B0408">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近年来，社会和政府各级部门高度重视校园安全，学院领导把消防安全纳入了2026年度重点工作内容之一。我院学生宿舍6、7、8号楼的消防火灾报警系统装置由于已经使用年限较长（15年），消防报警按钮、线路等有关设备器材已经不同程度地出现老化失效的现象，导致整个消防火灾报警系统装置已经不能正常使用；学生宿舍9号楼因投入使用时，没有设计安装消防火灾报警系统装置，发生火情时不能发出有效的消防安全警报，容易延误最佳扑救火灾和学生疏散逃生时机，正面临着诸多消防安全隐患。‌为营造安全、稳定的学生住宿环境，保障师生的人身和财产安全，现对江门市技师学院潮连校区学生宿舍消防火灾报警系统装置进行维修改造。</w:t>
      </w:r>
    </w:p>
    <w:p w14:paraId="0A465C1C">
      <w:pPr>
        <w:pStyle w:val="10"/>
        <w:snapToGrid w:val="0"/>
        <w:spacing w:line="560" w:lineRule="exact"/>
        <w:ind w:firstLine="640" w:firstLineChars="200"/>
        <w:outlineLvl w:val="1"/>
        <w:rPr>
          <w:rFonts w:ascii="黑体" w:hAnsi="黑体" w:eastAsia="黑体" w:cs="黑体"/>
          <w:bCs/>
          <w:kern w:val="0"/>
          <w:sz w:val="32"/>
          <w:szCs w:val="32"/>
        </w:rPr>
      </w:pPr>
      <w:r>
        <w:rPr>
          <w:rFonts w:hint="eastAsia" w:ascii="黑体" w:hAnsi="黑体" w:eastAsia="黑体" w:cs="黑体"/>
          <w:bCs/>
          <w:kern w:val="0"/>
          <w:sz w:val="32"/>
          <w:szCs w:val="32"/>
        </w:rPr>
        <w:t>三、建设目标</w:t>
      </w:r>
    </w:p>
    <w:p w14:paraId="4848504C">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一）对学生宿舍6、7、8号楼消防火灾报警系统装置进行改造。学生宿舍6、7、8号楼共三栋楼各自安装有一套消防火灾报警系统装置，分别包含有：消防报警按钮48个（每层8个，共六层，安装在每个消防栓的旁边）；消防报警按钮48个（每层8个，共六层，安装在每个消防火灾报警按钮的上方）；消防火灾报警控制箱1个（内含控制主板、控制开关等，安装在每栋学生宿舍门口值班室内）；所有线路走明管（镀锌管）。原有消防报警设备参考图片如下：</w:t>
      </w:r>
    </w:p>
    <w:p w14:paraId="193D614F">
      <w:pPr>
        <w:pStyle w:val="10"/>
        <w:snapToGrid w:val="0"/>
        <w:ind w:firstLine="640" w:firstLineChars="200"/>
        <w:jc w:val="center"/>
        <w:outlineLvl w:val="1"/>
        <w:rPr>
          <w:rFonts w:ascii="仿宋" w:hAnsi="仿宋" w:eastAsia="仿宋" w:cs="仿宋"/>
          <w:bCs/>
          <w:kern w:val="0"/>
          <w:sz w:val="32"/>
          <w:szCs w:val="32"/>
        </w:rPr>
      </w:pPr>
      <w:r>
        <w:rPr>
          <w:rFonts w:hint="eastAsia" w:ascii="仿宋" w:hAnsi="仿宋" w:eastAsia="仿宋" w:cs="仿宋"/>
          <w:bCs/>
          <w:kern w:val="0"/>
          <w:sz w:val="32"/>
          <w:szCs w:val="32"/>
        </w:rPr>
        <w:drawing>
          <wp:inline distT="0" distB="0" distL="114300" distR="114300">
            <wp:extent cx="1403350" cy="2498090"/>
            <wp:effectExtent l="0" t="0" r="6350" b="16510"/>
            <wp:docPr id="5" name="图片 5" descr="c0e736fd8a88244d9a6def3b8767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0e736fd8a88244d9a6def3b87673667"/>
                    <pic:cNvPicPr>
                      <a:picLocks noChangeAspect="1"/>
                    </pic:cNvPicPr>
                  </pic:nvPicPr>
                  <pic:blipFill>
                    <a:blip r:embed="rId4"/>
                    <a:stretch>
                      <a:fillRect/>
                    </a:stretch>
                  </pic:blipFill>
                  <pic:spPr>
                    <a:xfrm>
                      <a:off x="0" y="0"/>
                      <a:ext cx="1403350" cy="2498090"/>
                    </a:xfrm>
                    <a:prstGeom prst="rect">
                      <a:avLst/>
                    </a:prstGeom>
                  </pic:spPr>
                </pic:pic>
              </a:graphicData>
            </a:graphic>
          </wp:inline>
        </w:drawing>
      </w:r>
      <w:r>
        <w:rPr>
          <w:rFonts w:hint="eastAsia" w:ascii="仿宋" w:hAnsi="仿宋" w:eastAsia="仿宋" w:cs="仿宋"/>
          <w:bCs/>
          <w:kern w:val="0"/>
          <w:sz w:val="32"/>
          <w:szCs w:val="32"/>
        </w:rPr>
        <w:t xml:space="preserve">            </w:t>
      </w:r>
      <w:r>
        <w:rPr>
          <w:rFonts w:hint="eastAsia" w:ascii="仿宋" w:hAnsi="仿宋" w:eastAsia="仿宋" w:cs="仿宋"/>
          <w:bCs/>
          <w:kern w:val="0"/>
          <w:sz w:val="32"/>
          <w:szCs w:val="32"/>
        </w:rPr>
        <w:drawing>
          <wp:inline distT="0" distB="0" distL="114300" distR="114300">
            <wp:extent cx="1405255" cy="2501900"/>
            <wp:effectExtent l="0" t="0" r="4445" b="12700"/>
            <wp:docPr id="2" name="图片 2" descr="2eaa18f104432599772a4ffd7382d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aa18f104432599772a4ffd7382ddb1"/>
                    <pic:cNvPicPr>
                      <a:picLocks noChangeAspect="1"/>
                    </pic:cNvPicPr>
                  </pic:nvPicPr>
                  <pic:blipFill>
                    <a:blip r:embed="rId5"/>
                    <a:stretch>
                      <a:fillRect/>
                    </a:stretch>
                  </pic:blipFill>
                  <pic:spPr>
                    <a:xfrm>
                      <a:off x="0" y="0"/>
                      <a:ext cx="1405255" cy="2501900"/>
                    </a:xfrm>
                    <a:prstGeom prst="rect">
                      <a:avLst/>
                    </a:prstGeom>
                  </pic:spPr>
                </pic:pic>
              </a:graphicData>
            </a:graphic>
          </wp:inline>
        </w:drawing>
      </w:r>
    </w:p>
    <w:p w14:paraId="62CAC42D">
      <w:pPr>
        <w:pStyle w:val="10"/>
        <w:snapToGrid w:val="0"/>
        <w:spacing w:line="560" w:lineRule="exact"/>
        <w:ind w:firstLine="480" w:firstLineChars="200"/>
        <w:outlineLvl w:val="1"/>
        <w:rPr>
          <w:rFonts w:ascii="仿宋" w:hAnsi="仿宋" w:eastAsia="仿宋" w:cs="仿宋"/>
          <w:bCs/>
          <w:kern w:val="0"/>
          <w:sz w:val="24"/>
          <w:szCs w:val="24"/>
        </w:rPr>
      </w:pPr>
      <w:r>
        <w:rPr>
          <w:rFonts w:hint="eastAsia" w:ascii="仿宋" w:hAnsi="仿宋" w:eastAsia="仿宋" w:cs="仿宋"/>
          <w:bCs/>
          <w:kern w:val="0"/>
          <w:sz w:val="24"/>
          <w:szCs w:val="24"/>
        </w:rPr>
        <w:t xml:space="preserve">       学生宿舍走廊的按钮和警铃               值班室内控制箱</w:t>
      </w:r>
    </w:p>
    <w:p w14:paraId="17D4E032">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经过前期调研，学院现计划进行维修改造主要内容如下：</w:t>
      </w:r>
    </w:p>
    <w:p w14:paraId="5CA99C94">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1.拆除旧消防火灾报警按钮，三栋学生宿舍楼合计144个，更换新的符合消防安全要求的消防火灾报警按钮。</w:t>
      </w:r>
    </w:p>
    <w:p w14:paraId="71E8BF5E">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2.拆除旧消防警铃，三栋学生宿舍楼合计144个，更换新的符合消防安全要求的具备声光报警功能的消防报警器。</w:t>
      </w:r>
    </w:p>
    <w:p w14:paraId="09025EAE">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3.拆除旧消防控制箱，三栋学生宿舍楼合计3个，更换新的符合消防安全要求的消防控制箱。</w:t>
      </w:r>
    </w:p>
    <w:p w14:paraId="3AF6F17C">
      <w:pPr>
        <w:pStyle w:val="10"/>
        <w:snapToGrid w:val="0"/>
        <w:spacing w:line="560" w:lineRule="exact"/>
        <w:ind w:firstLine="640" w:firstLineChars="200"/>
        <w:outlineLvl w:val="1"/>
        <w:rPr>
          <w:rFonts w:ascii="仿宋" w:hAnsi="仿宋" w:eastAsia="仿宋" w:cs="仿宋"/>
          <w:bCs/>
          <w:kern w:val="0"/>
          <w:sz w:val="32"/>
          <w:szCs w:val="32"/>
        </w:rPr>
      </w:pPr>
      <w:r>
        <w:rPr>
          <w:rFonts w:hint="eastAsia" w:ascii="仿宋" w:hAnsi="仿宋" w:eastAsia="仿宋" w:cs="仿宋"/>
          <w:bCs/>
          <w:kern w:val="0"/>
          <w:sz w:val="32"/>
          <w:szCs w:val="32"/>
        </w:rPr>
        <w:t>（二）在学生宿舍9号楼新增安装一套消防火灾报警系统装置，包括：消防火灾报警按钮48个，消防火灾声光报警器48个，消防控制箱1个，有关配置和技术数据要求与学生宿舍6、7、8号楼相同。</w:t>
      </w:r>
    </w:p>
    <w:p w14:paraId="2E9AE555">
      <w:pPr>
        <w:pStyle w:val="10"/>
        <w:snapToGrid w:val="0"/>
        <w:spacing w:line="560" w:lineRule="exact"/>
        <w:ind w:firstLine="640" w:firstLineChars="200"/>
        <w:outlineLvl w:val="1"/>
        <w:rPr>
          <w:rFonts w:ascii="黑体" w:hAnsi="黑体" w:eastAsia="黑体" w:cs="黑体"/>
          <w:bCs/>
          <w:kern w:val="0"/>
          <w:sz w:val="32"/>
          <w:szCs w:val="32"/>
        </w:rPr>
      </w:pPr>
      <w:r>
        <w:rPr>
          <w:rFonts w:hint="eastAsia" w:ascii="黑体" w:hAnsi="黑体" w:eastAsia="黑体" w:cs="黑体"/>
          <w:bCs/>
          <w:kern w:val="0"/>
          <w:sz w:val="32"/>
          <w:szCs w:val="32"/>
        </w:rPr>
        <w:t>四、功能作用及目标</w:t>
      </w:r>
    </w:p>
    <w:bookmarkEnd w:id="1"/>
    <w:p w14:paraId="075CCC11">
      <w:pPr>
        <w:pStyle w:val="42"/>
        <w:widowControl/>
        <w:kinsoku w:val="0"/>
        <w:autoSpaceDE w:val="0"/>
        <w:autoSpaceDN w:val="0"/>
        <w:adjustRightInd w:val="0"/>
        <w:snapToGrid w:val="0"/>
        <w:spacing w:line="360" w:lineRule="auto"/>
        <w:ind w:firstLine="628" w:firstLineChars="200"/>
        <w:jc w:val="left"/>
        <w:textAlignment w:val="baseline"/>
        <w:rPr>
          <w:rFonts w:ascii="仿宋" w:hAnsi="仿宋" w:eastAsia="仿宋" w:cs="仿宋"/>
          <w:spacing w:val="-3"/>
          <w:sz w:val="32"/>
          <w:szCs w:val="32"/>
        </w:rPr>
      </w:pPr>
      <w:r>
        <w:rPr>
          <w:rFonts w:hint="eastAsia" w:ascii="仿宋" w:hAnsi="仿宋" w:eastAsia="仿宋" w:cs="仿宋"/>
          <w:spacing w:val="-3"/>
          <w:sz w:val="32"/>
          <w:szCs w:val="32"/>
        </w:rPr>
        <w:t>在学生宿舍安装消防火灾报警系统装置，需结合人员密集、作息规律、易发生夜间火情等特点，打造一个独立操作，防漏报、响应快、能疏散、便管理的消防设备系统。功能作用及目标如下：</w:t>
      </w:r>
    </w:p>
    <w:p w14:paraId="0E0D6805">
      <w:pPr>
        <w:pStyle w:val="42"/>
        <w:widowControl/>
        <w:kinsoku w:val="0"/>
        <w:autoSpaceDE w:val="0"/>
        <w:autoSpaceDN w:val="0"/>
        <w:adjustRightInd w:val="0"/>
        <w:snapToGrid w:val="0"/>
        <w:spacing w:line="360" w:lineRule="auto"/>
        <w:ind w:firstLine="628" w:firstLineChars="200"/>
        <w:jc w:val="left"/>
        <w:textAlignment w:val="baseline"/>
        <w:rPr>
          <w:rFonts w:ascii="仿宋" w:hAnsi="仿宋" w:eastAsia="仿宋" w:cs="仿宋"/>
          <w:spacing w:val="-3"/>
          <w:sz w:val="32"/>
          <w:szCs w:val="32"/>
        </w:rPr>
      </w:pPr>
      <w:r>
        <w:rPr>
          <w:rFonts w:hint="eastAsia" w:ascii="仿宋" w:hAnsi="仿宋" w:eastAsia="仿宋" w:cs="仿宋"/>
          <w:spacing w:val="-3"/>
          <w:sz w:val="32"/>
          <w:szCs w:val="32"/>
        </w:rPr>
        <w:t>（一）能独立控制，实现精准疏散。4栋宿舍楼分区管理，楼层多、结构复杂。当某栋宿舍发生火情时，所有人员都能在本栋宿舍楼层中安装的48个报警按钮中，按下其中任意一个，全部警铃都能发出声光警报，实现分栋精准疏散，确保逃生通道畅通。</w:t>
      </w:r>
    </w:p>
    <w:p w14:paraId="335C3201">
      <w:pPr>
        <w:pStyle w:val="42"/>
        <w:widowControl/>
        <w:kinsoku w:val="0"/>
        <w:autoSpaceDE w:val="0"/>
        <w:autoSpaceDN w:val="0"/>
        <w:adjustRightInd w:val="0"/>
        <w:snapToGrid w:val="0"/>
        <w:spacing w:line="360" w:lineRule="auto"/>
        <w:ind w:firstLine="628" w:firstLineChars="200"/>
        <w:jc w:val="left"/>
        <w:textAlignment w:val="baseline"/>
        <w:rPr>
          <w:rFonts w:ascii="仿宋" w:hAnsi="仿宋" w:eastAsia="仿宋" w:cs="仿宋"/>
          <w:spacing w:val="-3"/>
          <w:sz w:val="32"/>
          <w:szCs w:val="32"/>
        </w:rPr>
      </w:pPr>
      <w:r>
        <w:rPr>
          <w:rFonts w:hint="eastAsia" w:ascii="仿宋" w:hAnsi="仿宋" w:eastAsia="仿宋" w:cs="仿宋"/>
          <w:spacing w:val="-3"/>
          <w:sz w:val="32"/>
          <w:szCs w:val="32"/>
        </w:rPr>
        <w:t>（二）能迅速触发消防火灾警报，避免无法及时发现火情。当发生火情有人按下报警按钮时，立即启动声光报警器，学生能够更加直观感知，具备针对宿舍内人多嘈杂、人员警惕低等情况，新系统装置具备声光复合发出警报，学生更加容易感知判断火情，避免延误初期火灾扑救和疏散逃生的时机。</w:t>
      </w:r>
    </w:p>
    <w:p w14:paraId="72F70DF4">
      <w:pPr>
        <w:pStyle w:val="42"/>
        <w:widowControl/>
        <w:kinsoku w:val="0"/>
        <w:autoSpaceDE w:val="0"/>
        <w:autoSpaceDN w:val="0"/>
        <w:adjustRightInd w:val="0"/>
        <w:snapToGrid w:val="0"/>
        <w:spacing w:line="360" w:lineRule="auto"/>
        <w:ind w:firstLine="628" w:firstLineChars="200"/>
        <w:jc w:val="left"/>
        <w:textAlignment w:val="baseline"/>
        <w:rPr>
          <w:rFonts w:ascii="仿宋" w:hAnsi="仿宋" w:eastAsia="仿宋" w:cs="仿宋"/>
          <w:spacing w:val="-3"/>
          <w:sz w:val="32"/>
          <w:szCs w:val="32"/>
        </w:rPr>
      </w:pPr>
      <w:r>
        <w:rPr>
          <w:rFonts w:hint="eastAsia" w:ascii="仿宋" w:hAnsi="仿宋" w:eastAsia="仿宋" w:cs="仿宋"/>
          <w:spacing w:val="-3"/>
          <w:sz w:val="32"/>
          <w:szCs w:val="32"/>
        </w:rPr>
        <w:t>（三）符合消防有关法规，方便值班人员独立操作，简易化应急疏散联动，高效指引逃生路线。发生火情时按下报警按钮时，声光报警器会发出强光和警报，值班人员第一时间迅速响应，结合使用语音播报、哨音等指导学生保持镇静，按指示撤离。</w:t>
      </w:r>
    </w:p>
    <w:p w14:paraId="0ADF2F52">
      <w:pPr>
        <w:pStyle w:val="42"/>
        <w:widowControl/>
        <w:kinsoku w:val="0"/>
        <w:autoSpaceDE w:val="0"/>
        <w:autoSpaceDN w:val="0"/>
        <w:adjustRightInd w:val="0"/>
        <w:snapToGrid w:val="0"/>
        <w:spacing w:line="360" w:lineRule="auto"/>
        <w:ind w:firstLine="628" w:firstLineChars="200"/>
        <w:jc w:val="left"/>
        <w:textAlignment w:val="baseline"/>
        <w:rPr>
          <w:rFonts w:ascii="仿宋" w:hAnsi="仿宋" w:eastAsia="仿宋" w:cs="仿宋"/>
          <w:spacing w:val="-3"/>
          <w:sz w:val="32"/>
          <w:szCs w:val="32"/>
        </w:rPr>
      </w:pPr>
      <w:r>
        <w:rPr>
          <w:rFonts w:hint="eastAsia" w:ascii="仿宋" w:hAnsi="仿宋" w:eastAsia="仿宋" w:cs="仿宋"/>
          <w:spacing w:val="-3"/>
          <w:sz w:val="32"/>
          <w:szCs w:val="32"/>
        </w:rPr>
        <w:t>在学生宿舍安装消防火灾报警系统装置，核心作用是将被动的事后救援转变为主动的预警防控。其预期目标是通过系统维修改造，在火灾发生的初期（甚至萌芽阶段）及时发现并处置，从而保障生命安全、减少财产损失。</w:t>
      </w:r>
    </w:p>
    <w:p w14:paraId="2F272300">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五、投标人资格条件要求</w:t>
      </w:r>
    </w:p>
    <w:p w14:paraId="0B76720C">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（一）投标人应具备《中华人民共和国政府采购法》第二十二条规定的条件。</w:t>
      </w:r>
    </w:p>
    <w:p w14:paraId="5A01EEEE">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（二）营业执照经营范围须与本项目相符。</w:t>
      </w:r>
    </w:p>
    <w:p w14:paraId="1737FF9F">
      <w:pPr>
        <w:ind w:firstLine="640" w:firstLineChars="200"/>
      </w:pPr>
      <w:r>
        <w:rPr>
          <w:rFonts w:hint="eastAsia" w:ascii="仿宋" w:hAnsi="仿宋" w:eastAsia="仿宋" w:cs="仿宋"/>
          <w:bCs/>
          <w:kern w:val="0"/>
          <w:sz w:val="32"/>
          <w:szCs w:val="32"/>
        </w:rPr>
        <w:t>（三）投标人应具备建设行政主管部门核发的消防设施工程专业承包贰级及以上资质。</w:t>
      </w:r>
      <w:r>
        <w:rPr>
          <w:rFonts w:ascii="仿宋" w:hAnsi="仿宋" w:eastAsia="仿宋" w:cs="仿宋"/>
          <w:bCs/>
          <w:kern w:val="0"/>
          <w:sz w:val="32"/>
          <w:szCs w:val="32"/>
          <w:highlight w:val="yellow"/>
        </w:rPr>
        <w:t>‌</w:t>
      </w:r>
    </w:p>
    <w:p w14:paraId="5A564476">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（四）本项目不接受联合体投标。‌</w:t>
      </w:r>
    </w:p>
    <w:p w14:paraId="3A8D4A92">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六、现场勘踏</w:t>
      </w:r>
    </w:p>
    <w:p w14:paraId="59728580">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（一）本项目在公示期内（节假日除外）每天上午10：00～11：00时（其他时段不受理）接受电话预约。业务联系人：陆老师电话：0750-3882632。</w:t>
      </w:r>
    </w:p>
    <w:p w14:paraId="19785DC3">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（二）投标人按约定时间在校门口等待（江门市潮连环岛西路22号），由保卫部工作人员带领现场勘察。</w:t>
      </w:r>
    </w:p>
    <w:p w14:paraId="39B1C8A6">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七、报价要求</w:t>
      </w:r>
    </w:p>
    <w:p w14:paraId="746B54BB">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本项目为总价包干（包括但不限于项目方案设计费、设备、运费、材料费、工具设备费、安装调试费、包装费、检测费、系统软件升级、人工费、管理费、利润、不可预见费、其它项目费、税金</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highlight w:val="none"/>
        </w:rPr>
        <w:t>文明施工、现场安全防护</w:t>
      </w:r>
      <w:r>
        <w:rPr>
          <w:rFonts w:hint="eastAsia" w:ascii="仿宋" w:hAnsi="仿宋" w:eastAsia="仿宋" w:cs="仿宋"/>
          <w:bCs/>
          <w:kern w:val="0"/>
          <w:sz w:val="32"/>
          <w:szCs w:val="32"/>
        </w:rPr>
        <w:t>等所有相关费用），本次报价结合现场勘察情况进行报价，所需的一切费用均计入报价，采购人不支付中标价以外的其他款项。</w:t>
      </w:r>
    </w:p>
    <w:p w14:paraId="549E6E43">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八、项目总工期</w:t>
      </w:r>
    </w:p>
    <w:p w14:paraId="5CF8E292">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本项目施工期限要求为20个工作日内完工。</w:t>
      </w:r>
    </w:p>
    <w:p w14:paraId="5318D9E6">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九、项目需求</w:t>
      </w:r>
    </w:p>
    <w:p w14:paraId="7B6C24BE">
      <w:pPr>
        <w:spacing w:line="560" w:lineRule="exact"/>
        <w:ind w:firstLine="643" w:firstLineChars="200"/>
        <w:rPr>
          <w:rFonts w:ascii="仿宋" w:hAnsi="仿宋" w:eastAsia="仿宋" w:cs="仿宋"/>
          <w:b/>
          <w:kern w:val="0"/>
          <w:sz w:val="32"/>
          <w:szCs w:val="32"/>
        </w:rPr>
      </w:pPr>
      <w:r>
        <w:rPr>
          <w:rFonts w:hint="eastAsia" w:ascii="楷体" w:hAnsi="楷体" w:eastAsia="楷体" w:cs="楷体"/>
          <w:b/>
          <w:kern w:val="0"/>
          <w:sz w:val="32"/>
          <w:szCs w:val="32"/>
        </w:rPr>
        <w:t>（一）技术参数要求</w:t>
      </w:r>
    </w:p>
    <w:p w14:paraId="7ECA8534">
      <w:pPr>
        <w:pStyle w:val="2"/>
        <w:ind w:firstLine="220"/>
      </w:pPr>
    </w:p>
    <w:tbl>
      <w:tblPr>
        <w:tblStyle w:val="18"/>
        <w:tblW w:w="9318" w:type="dxa"/>
        <w:tblInd w:w="93" w:type="dxa"/>
        <w:tblLayout w:type="fixed"/>
        <w:tblCellMar>
          <w:top w:w="0" w:type="dxa"/>
          <w:left w:w="108" w:type="dxa"/>
          <w:bottom w:w="0" w:type="dxa"/>
          <w:right w:w="108" w:type="dxa"/>
        </w:tblCellMar>
      </w:tblPr>
      <w:tblGrid>
        <w:gridCol w:w="543"/>
        <w:gridCol w:w="1971"/>
        <w:gridCol w:w="5289"/>
        <w:gridCol w:w="787"/>
        <w:gridCol w:w="728"/>
      </w:tblGrid>
      <w:tr w14:paraId="4C7079C0">
        <w:tblPrEx>
          <w:tblCellMar>
            <w:top w:w="0" w:type="dxa"/>
            <w:left w:w="108" w:type="dxa"/>
            <w:bottom w:w="0" w:type="dxa"/>
            <w:right w:w="108" w:type="dxa"/>
          </w:tblCellMar>
        </w:tblPrEx>
        <w:trPr>
          <w:trHeight w:val="87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299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FF3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设备物资名称</w:t>
            </w:r>
          </w:p>
        </w:tc>
        <w:tc>
          <w:tcPr>
            <w:tcW w:w="5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A7E8">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技术参数要求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567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A4E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r>
      <w:tr w14:paraId="004D17B0">
        <w:tblPrEx>
          <w:tblCellMar>
            <w:top w:w="0" w:type="dxa"/>
            <w:left w:w="108" w:type="dxa"/>
            <w:bottom w:w="0" w:type="dxa"/>
            <w:right w:w="108" w:type="dxa"/>
          </w:tblCellMar>
        </w:tblPrEx>
        <w:trPr>
          <w:trHeight w:val="135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A560">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198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消防火灾报警按钮</w:t>
            </w:r>
          </w:p>
        </w:tc>
        <w:tc>
          <w:tcPr>
            <w:tcW w:w="5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59F0">
            <w:pPr>
              <w:jc w:val="left"/>
              <w:rPr>
                <w:rFonts w:ascii="仿宋" w:hAnsi="仿宋" w:eastAsia="仿宋" w:cs="仿宋"/>
                <w:color w:val="000000"/>
                <w:sz w:val="21"/>
                <w:szCs w:val="21"/>
              </w:rPr>
            </w:pPr>
            <w:r>
              <w:rPr>
                <w:rFonts w:hint="eastAsia" w:ascii="仿宋" w:hAnsi="仿宋" w:eastAsia="仿宋" w:cs="仿宋"/>
                <w:color w:val="000000"/>
                <w:sz w:val="21"/>
                <w:szCs w:val="21"/>
              </w:rPr>
              <w:t>▲有3C认证，动作性能、功能可靠。</w:t>
            </w:r>
          </w:p>
          <w:p w14:paraId="2B68480C">
            <w:pPr>
              <w:jc w:val="left"/>
              <w:rPr>
                <w:rFonts w:ascii="仿宋" w:hAnsi="仿宋" w:eastAsia="仿宋" w:cs="仿宋"/>
                <w:color w:val="000000"/>
                <w:sz w:val="21"/>
                <w:szCs w:val="21"/>
              </w:rPr>
            </w:pPr>
            <w:r>
              <w:rPr>
                <w:rFonts w:hint="eastAsia" w:ascii="仿宋" w:hAnsi="仿宋" w:eastAsia="仿宋" w:cs="仿宋"/>
                <w:color w:val="000000"/>
                <w:sz w:val="21"/>
                <w:szCs w:val="21"/>
              </w:rPr>
              <w:t>▲符合《手动火灾报警按钮》（GB19880-2005）。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B193">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3D9A">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192</w:t>
            </w:r>
          </w:p>
        </w:tc>
      </w:tr>
      <w:tr w14:paraId="2B6F1EB6">
        <w:tblPrEx>
          <w:tblCellMar>
            <w:top w:w="0" w:type="dxa"/>
            <w:left w:w="108" w:type="dxa"/>
            <w:bottom w:w="0" w:type="dxa"/>
            <w:right w:w="108" w:type="dxa"/>
          </w:tblCellMar>
        </w:tblPrEx>
        <w:trPr>
          <w:trHeight w:val="150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6D24">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CC62">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消防声光警铃</w:t>
            </w:r>
          </w:p>
        </w:tc>
        <w:tc>
          <w:tcPr>
            <w:tcW w:w="5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8658">
            <w:pPr>
              <w:jc w:val="left"/>
              <w:rPr>
                <w:rFonts w:ascii="仿宋" w:hAnsi="仿宋" w:eastAsia="仿宋" w:cs="仿宋"/>
                <w:color w:val="000000"/>
                <w:sz w:val="21"/>
                <w:szCs w:val="21"/>
              </w:rPr>
            </w:pPr>
            <w:r>
              <w:rPr>
                <w:rFonts w:hint="eastAsia" w:ascii="仿宋" w:hAnsi="仿宋" w:eastAsia="仿宋" w:cs="仿宋"/>
                <w:color w:val="000000"/>
                <w:sz w:val="21"/>
                <w:szCs w:val="21"/>
              </w:rPr>
              <w:t>▲有3C认证，基本功能、运行可靠。</w:t>
            </w:r>
          </w:p>
          <w:p w14:paraId="4AC0C764">
            <w:pPr>
              <w:jc w:val="left"/>
              <w:rPr>
                <w:rFonts w:ascii="仿宋" w:hAnsi="仿宋" w:eastAsia="仿宋" w:cs="仿宋"/>
                <w:color w:val="000000"/>
                <w:sz w:val="21"/>
                <w:szCs w:val="21"/>
              </w:rPr>
            </w:pPr>
            <w:r>
              <w:rPr>
                <w:rFonts w:hint="eastAsia" w:ascii="仿宋" w:hAnsi="仿宋" w:eastAsia="仿宋" w:cs="仿宋"/>
                <w:color w:val="000000"/>
                <w:sz w:val="21"/>
                <w:szCs w:val="21"/>
              </w:rPr>
              <w:t>▲符合《火灾声和/或光警报器》（GB26851-2011）。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370B">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9A88">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192</w:t>
            </w:r>
          </w:p>
        </w:tc>
      </w:tr>
      <w:tr w14:paraId="1442A9A4">
        <w:tblPrEx>
          <w:tblCellMar>
            <w:top w:w="0" w:type="dxa"/>
            <w:left w:w="108" w:type="dxa"/>
            <w:bottom w:w="0" w:type="dxa"/>
            <w:right w:w="108" w:type="dxa"/>
          </w:tblCellMar>
        </w:tblPrEx>
        <w:trPr>
          <w:trHeight w:val="132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F4A5">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578C">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消防报警控制箱</w:t>
            </w:r>
          </w:p>
        </w:tc>
        <w:tc>
          <w:tcPr>
            <w:tcW w:w="5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8E7E">
            <w:pPr>
              <w:ind w:left="425" w:hanging="425"/>
              <w:jc w:val="left"/>
              <w:rPr>
                <w:rFonts w:ascii="仿宋" w:hAnsi="仿宋" w:eastAsia="仿宋" w:cs="仿宋"/>
                <w:color w:val="000000"/>
                <w:sz w:val="21"/>
                <w:szCs w:val="21"/>
              </w:rPr>
            </w:pPr>
            <w:r>
              <w:rPr>
                <w:rFonts w:hint="eastAsia" w:ascii="仿宋" w:hAnsi="仿宋" w:eastAsia="仿宋" w:cs="仿宋"/>
                <w:color w:val="000000"/>
                <w:sz w:val="21"/>
                <w:szCs w:val="21"/>
              </w:rPr>
              <w:t>▲有3C认证，火灾报警、控制、故障报警功能。</w:t>
            </w:r>
          </w:p>
          <w:p w14:paraId="7AC962B1">
            <w:pPr>
              <w:ind w:left="425" w:hanging="425"/>
              <w:jc w:val="left"/>
              <w:rPr>
                <w:rFonts w:ascii="仿宋" w:hAnsi="仿宋" w:eastAsia="仿宋" w:cs="仿宋"/>
                <w:color w:val="000000"/>
                <w:sz w:val="21"/>
                <w:szCs w:val="21"/>
              </w:rPr>
            </w:pPr>
            <w:r>
              <w:rPr>
                <w:rFonts w:hint="eastAsia" w:ascii="仿宋" w:hAnsi="仿宋" w:eastAsia="仿宋" w:cs="仿宋"/>
                <w:color w:val="000000"/>
                <w:sz w:val="21"/>
                <w:szCs w:val="21"/>
              </w:rPr>
              <w:t>▲符合《火灾报警控制器》（GB4717-2005）。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2839">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95E">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4</w:t>
            </w:r>
          </w:p>
        </w:tc>
      </w:tr>
      <w:tr w14:paraId="5305E538">
        <w:tblPrEx>
          <w:tblCellMar>
            <w:top w:w="0" w:type="dxa"/>
            <w:left w:w="108" w:type="dxa"/>
            <w:bottom w:w="0" w:type="dxa"/>
            <w:right w:w="108" w:type="dxa"/>
          </w:tblCellMar>
        </w:tblPrEx>
        <w:trPr>
          <w:trHeight w:val="114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BEC9">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66D">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线材、线管及配件</w:t>
            </w:r>
          </w:p>
        </w:tc>
        <w:tc>
          <w:tcPr>
            <w:tcW w:w="5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288">
            <w:pPr>
              <w:jc w:val="left"/>
              <w:rPr>
                <w:rFonts w:ascii="仿宋" w:hAnsi="仿宋" w:eastAsia="仿宋" w:cs="仿宋"/>
                <w:color w:val="000000"/>
                <w:sz w:val="21"/>
                <w:szCs w:val="21"/>
              </w:rPr>
            </w:pPr>
            <w:r>
              <w:rPr>
                <w:rFonts w:hint="eastAsia" w:ascii="仿宋" w:hAnsi="仿宋" w:eastAsia="仿宋" w:cs="仿宋"/>
                <w:color w:val="000000"/>
                <w:sz w:val="21"/>
                <w:szCs w:val="21"/>
              </w:rPr>
              <w:t>▲1.线材要求有3C认，符合防火阻燃性能要求。</w:t>
            </w:r>
          </w:p>
          <w:p w14:paraId="6AE5DA90">
            <w:pPr>
              <w:numPr>
                <w:ilvl w:val="255"/>
                <w:numId w:val="0"/>
              </w:numPr>
              <w:jc w:val="left"/>
              <w:rPr>
                <w:rFonts w:ascii="仿宋" w:hAnsi="仿宋" w:eastAsia="仿宋" w:cs="仿宋"/>
                <w:color w:val="000000"/>
                <w:sz w:val="21"/>
                <w:szCs w:val="21"/>
              </w:rPr>
            </w:pPr>
            <w:r>
              <w:rPr>
                <w:rFonts w:hint="eastAsia" w:ascii="仿宋" w:hAnsi="仿宋" w:eastAsia="仿宋" w:cs="仿宋"/>
                <w:color w:val="000000"/>
                <w:sz w:val="21"/>
                <w:szCs w:val="21"/>
              </w:rPr>
              <w:t>▲2.线管要求有3C认：规格：SC20，符合耐火性能要求。</w:t>
            </w:r>
          </w:p>
          <w:p w14:paraId="0EFEBA61">
            <w:pPr>
              <w:pStyle w:val="2"/>
              <w:ind w:firstLine="200"/>
            </w:pPr>
            <w:r>
              <w:rPr>
                <w:rFonts w:hint="eastAsia" w:hAnsi="宋体" w:eastAsia="宋体"/>
                <w:color w:val="000000" w:themeColor="text1"/>
                <w:kern w:val="0"/>
                <w:sz w:val="20"/>
                <w:lang w:val="en-US" w:bidi="ar"/>
                <w14:textFill>
                  <w14:solidFill>
                    <w14:schemeClr w14:val="tx1"/>
                  </w14:solidFill>
                </w14:textFill>
              </w:rPr>
              <w:t>注：</w:t>
            </w:r>
            <w:r>
              <w:rPr>
                <w:rFonts w:hint="eastAsia" w:hAnsi="宋体" w:eastAsia="宋体"/>
                <w:color w:val="000000" w:themeColor="text1"/>
                <w:kern w:val="0"/>
                <w:sz w:val="20"/>
                <w:lang w:bidi="ar"/>
                <w14:textFill>
                  <w14:solidFill>
                    <w14:schemeClr w14:val="tx1"/>
                  </w14:solidFill>
                </w14:textFill>
              </w:rPr>
              <w:t>投标人需根据项目现场勘察</w:t>
            </w:r>
            <w:r>
              <w:rPr>
                <w:rFonts w:hint="eastAsia" w:hAnsi="宋体" w:eastAsia="宋体"/>
                <w:color w:val="000000" w:themeColor="text1"/>
                <w:kern w:val="0"/>
                <w:sz w:val="20"/>
                <w:lang w:val="en-US" w:bidi="ar"/>
                <w14:textFill>
                  <w14:solidFill>
                    <w14:schemeClr w14:val="tx1"/>
                  </w14:solidFill>
                </w14:textFill>
              </w:rPr>
              <w:t>情况</w:t>
            </w:r>
            <w:r>
              <w:rPr>
                <w:rFonts w:hint="eastAsia" w:hAnsi="宋体" w:eastAsia="宋体"/>
                <w:color w:val="000000" w:themeColor="text1"/>
                <w:kern w:val="0"/>
                <w:sz w:val="20"/>
                <w:lang w:bidi="ar"/>
                <w14:textFill>
                  <w14:solidFill>
                    <w14:schemeClr w14:val="tx1"/>
                  </w14:solidFill>
                </w14:textFill>
              </w:rPr>
              <w:t>，评估项目配件</w:t>
            </w:r>
            <w:r>
              <w:rPr>
                <w:rFonts w:hint="eastAsia" w:hAnsi="宋体" w:eastAsia="宋体"/>
                <w:color w:val="000000" w:themeColor="text1"/>
                <w:kern w:val="0"/>
                <w:sz w:val="20"/>
                <w:lang w:val="en-US" w:bidi="ar"/>
                <w14:textFill>
                  <w14:solidFill>
                    <w14:schemeClr w14:val="tx1"/>
                  </w14:solidFill>
                </w14:textFill>
              </w:rPr>
              <w:t>的</w:t>
            </w:r>
            <w:r>
              <w:rPr>
                <w:rFonts w:hint="eastAsia" w:hAnsi="宋体" w:eastAsia="宋体"/>
                <w:color w:val="000000" w:themeColor="text1"/>
                <w:kern w:val="0"/>
                <w:sz w:val="20"/>
                <w:lang w:bidi="ar"/>
                <w14:textFill>
                  <w14:solidFill>
                    <w14:schemeClr w14:val="tx1"/>
                  </w14:solidFill>
                </w14:textFill>
              </w:rPr>
              <w:t>具体数量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DCA6">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项</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BC1A">
            <w:pPr>
              <w:widowControl/>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r>
    </w:tbl>
    <w:p w14:paraId="243782E4">
      <w:pPr>
        <w:spacing w:line="560" w:lineRule="exact"/>
        <w:ind w:firstLine="643" w:firstLineChars="200"/>
        <w:rPr>
          <w:rFonts w:ascii="楷体" w:hAnsi="楷体" w:eastAsia="楷体" w:cs="楷体"/>
          <w:b/>
          <w:kern w:val="0"/>
          <w:sz w:val="32"/>
          <w:szCs w:val="32"/>
        </w:rPr>
      </w:pPr>
      <w:r>
        <w:rPr>
          <w:rFonts w:hint="eastAsia" w:ascii="楷体" w:hAnsi="楷体" w:eastAsia="楷体" w:cs="楷体"/>
          <w:b/>
          <w:kern w:val="0"/>
          <w:sz w:val="32"/>
          <w:szCs w:val="32"/>
        </w:rPr>
        <w:t>（二）采购项目商务要求</w:t>
      </w:r>
    </w:p>
    <w:p w14:paraId="00A52DBD">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1.本次采购产品为非进口产品（进口产品指通过中国海关报关验放进入中国境内且产自关境外的产品)。</w:t>
      </w:r>
    </w:p>
    <w:p w14:paraId="5BD85505">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货物为原厂商(制造商)未启封全新包装，出具出厂合格证，序列号、包装箱号与出厂批号一致，并可追索查阅。所有随设备的附件必须齐全。项目建设完成后供应商应将关键主机设备的用户手册、保修手册、有关单证资料及配备件、随机工具等交付给甲方，使用操作及安全须知等重要资料应附有中文说明。</w:t>
      </w:r>
    </w:p>
    <w:p w14:paraId="154284DA">
      <w:pPr>
        <w:spacing w:line="560" w:lineRule="exact"/>
        <w:ind w:firstLine="640" w:firstLineChars="200"/>
        <w:rPr>
          <w:rFonts w:ascii="仿宋" w:hAnsi="仿宋" w:eastAsia="仿宋" w:cs="仿宋"/>
          <w:bCs/>
          <w:kern w:val="0"/>
          <w:sz w:val="32"/>
          <w:szCs w:val="32"/>
        </w:rPr>
      </w:pPr>
      <w:r>
        <w:rPr>
          <w:rFonts w:ascii="仿宋" w:hAnsi="仿宋" w:eastAsia="仿宋" w:cs="仿宋"/>
          <w:bCs/>
          <w:kern w:val="0"/>
          <w:sz w:val="32"/>
          <w:szCs w:val="32"/>
        </w:rPr>
        <w:t>3.投标人在投标文件中提供</w:t>
      </w:r>
      <w:r>
        <w:rPr>
          <w:rFonts w:hint="eastAsia" w:ascii="仿宋" w:hAnsi="仿宋" w:eastAsia="仿宋" w:cs="仿宋"/>
          <w:bCs/>
          <w:kern w:val="0"/>
          <w:sz w:val="32"/>
          <w:szCs w:val="32"/>
        </w:rPr>
        <w:t>《技术需求响应表》，</w:t>
      </w:r>
      <w:r>
        <w:rPr>
          <w:rFonts w:ascii="仿宋" w:hAnsi="仿宋" w:eastAsia="仿宋" w:cs="仿宋"/>
          <w:bCs/>
          <w:kern w:val="0"/>
          <w:sz w:val="32"/>
          <w:szCs w:val="32"/>
        </w:rPr>
        <w:t>对应项目需求中“技术参数要求</w:t>
      </w:r>
      <w:r>
        <w:rPr>
          <w:rFonts w:hint="eastAsia" w:ascii="仿宋" w:hAnsi="仿宋" w:eastAsia="仿宋" w:cs="仿宋"/>
          <w:bCs/>
          <w:kern w:val="0"/>
          <w:sz w:val="32"/>
          <w:szCs w:val="32"/>
        </w:rPr>
        <w:t>”标注</w:t>
      </w:r>
      <w:r>
        <w:rPr>
          <w:rFonts w:hint="eastAsia" w:ascii="仿宋" w:hAnsi="仿宋" w:eastAsia="仿宋" w:cs="仿宋"/>
          <w:kern w:val="0"/>
          <w:sz w:val="32"/>
          <w:szCs w:val="32"/>
        </w:rPr>
        <w:t>▲</w:t>
      </w:r>
      <w:r>
        <w:rPr>
          <w:rFonts w:hint="eastAsia" w:ascii="仿宋" w:hAnsi="仿宋" w:eastAsia="仿宋" w:cs="仿宋"/>
          <w:bCs/>
          <w:kern w:val="0"/>
          <w:sz w:val="32"/>
          <w:szCs w:val="32"/>
        </w:rPr>
        <w:t>的，须提供相应产品的</w:t>
      </w:r>
      <w:r>
        <w:rPr>
          <w:rFonts w:hint="eastAsia" w:ascii="仿宋" w:hAnsi="仿宋" w:eastAsia="仿宋" w:cs="仿宋"/>
          <w:bCs/>
          <w:color w:val="auto"/>
          <w:kern w:val="0"/>
          <w:sz w:val="32"/>
          <w:szCs w:val="32"/>
        </w:rPr>
        <w:t>检验报告</w:t>
      </w:r>
      <w:r>
        <w:rPr>
          <w:rFonts w:hint="eastAsia" w:ascii="仿宋" w:hAnsi="仿宋" w:eastAsia="仿宋" w:cs="仿宋"/>
          <w:bCs/>
          <w:kern w:val="0"/>
          <w:sz w:val="32"/>
          <w:szCs w:val="32"/>
        </w:rPr>
        <w:t>证明文件。无提供的视为负偏离。</w:t>
      </w:r>
    </w:p>
    <w:p w14:paraId="33EF4A94">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4.投标人所提供的品牌产品必须是具有生产许可证和产品合格证的产品。</w:t>
      </w:r>
    </w:p>
    <w:p w14:paraId="7E0CF01F">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5.对于影响货物正常工作的必要组成部分，无论在技术规范中指出与否，投标人都应提供并在投标文件中明确列出。</w:t>
      </w:r>
    </w:p>
    <w:p w14:paraId="5164C5BA">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6.投标人所提供的货物及辅助装置的使用指示、铭牌、警告指示应以中文或英文及易懂的通用符号来表示，能够准确无误地表示设备的型号、规格和制造商。</w:t>
      </w:r>
    </w:p>
    <w:p w14:paraId="22026323">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7.中标供应商在实际供货时，若被发现提供的货物未能达到投标文件中的有关要求，将视为中标供应商违约，并依法解除合同，并追究中标供应商的责任。</w:t>
      </w:r>
    </w:p>
    <w:p w14:paraId="50A20523">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8.由中标供应商负责按国家相关标准进行货物包装，货物的包装均应有良好的防湿、防锈、防潮、防雨、防腐及防碰撞的措施，并适宜本地区的气候条件。凡由于包装不良造成的损失和由此产生的费用均由中标供应商承担。</w:t>
      </w:r>
    </w:p>
    <w:p w14:paraId="72ABFE3B">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9.投标人所投报的设备（或产品）和服务必须成套和完整，在技术要求中未列明但属于产品运行（或使用）的所需附件必须一并投报。如果在安装和运行（或使用）过程中发现有缺项漏项，且又是正常运行（或使用）所必要的，投标人应当主动提供（该价格包含在投标报价中）。</w:t>
      </w:r>
    </w:p>
    <w:p w14:paraId="4B451A90">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10.本采购项目投标人必须对项目内所有内容进行投标，不允许对包组内部分内容选择性投标，报价方式为总价包干形式，最终只选取一家中标供应商。</w:t>
      </w:r>
    </w:p>
    <w:p w14:paraId="3518ED57">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11.本项目货物款式、颜色、尺寸仅供参考，投标人要到采购人现场重新进行精准测量，在得到采购人对款式、颜色、尺寸及数量予以确认后，方可生产。</w:t>
      </w:r>
    </w:p>
    <w:p w14:paraId="1855F315">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12.投标人近年来具有同类项目成功案例经验的，应在投标文件中提供证明材料(提供加盖单位公章的中标/成交通知书或合同的复印件)。</w:t>
      </w:r>
    </w:p>
    <w:p w14:paraId="345B2341">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13.安全责任：本项目安全措施由中标供应商制定方案及组织实施，并承担全部安全责任，采购人不负责任何伤亡、劳保福利以及施工中材料被盗等责任。</w:t>
      </w:r>
    </w:p>
    <w:p w14:paraId="2764380D">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14.消防责任：本项目消防措施由中标供应商制定方案及组织实施，严格按照消防法的规定进行操作，需用的水电由采购人协助提供，需用电源必须由采购人派有资质的电工按规范拉接，不允许中标供应商的施工人员乱拉乱接。凡在施工期间出现的火灾事故应由中标供应商负责，所造成的经济损失由中标供应商负责所有赔偿。</w:t>
      </w:r>
    </w:p>
    <w:p w14:paraId="4AC7107B">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15.为保障项目的质量，本项目投标人在进行现场勘察后，制定《项目设计及实施方案》，并在投标文件中提交。</w:t>
      </w:r>
    </w:p>
    <w:p w14:paraId="51D01CA5">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16.在货物运输、安装、验收过程的如果发生安全事故的，安全责任全部由投标人负责，采购人不承担任何责任。</w:t>
      </w:r>
    </w:p>
    <w:p w14:paraId="37E7B73D">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17.货物必须承诺提供至少1年以上的保修期，在保修期内非人为损坏而更换零部件产生的费用包含在投标报价中。投标人应在投标文件中提供《承诺函》，承诺函格式自拟。</w:t>
      </w:r>
    </w:p>
    <w:p w14:paraId="4F6D7C12">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18.交货地点：江门市技师学院潮连校区（江门市潮连环岛西路22号）学生宿舍6、7、8、9号楼。</w:t>
      </w:r>
    </w:p>
    <w:p w14:paraId="363DA15F">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19.培训：在中标供应商成功完成项目建设任务之后，需组织对采购人的相关业务人员进行详细的培训工作。培训过程应当涵盖项目建设的所有关键方面，确保业务人员能够充分理解和掌握项目的操作流程、技术细节以及维护要求。培训内容应包括但不限于系统的使用方法、故障排除技巧以及日常维护知识。</w:t>
      </w:r>
    </w:p>
    <w:p w14:paraId="75648363">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 xml:space="preserve">20.验收要求： </w:t>
      </w:r>
    </w:p>
    <w:p w14:paraId="2C1170EA">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①符合国家有关法律法规相关规定和标准；</w:t>
      </w:r>
    </w:p>
    <w:p w14:paraId="342595E7">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②符合招标文件要求和投标文件条款；</w:t>
      </w:r>
    </w:p>
    <w:p w14:paraId="20F4910B">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③提供具备“消防设施工程设计专项乙级”及以上资质单位出具的项目设计及实施方案，以及设备物资的单证齐全，有产品检验报告、CCC认证、合格证、质量保证书、发票和其它应具有的单证；</w:t>
      </w:r>
    </w:p>
    <w:p w14:paraId="616D0978">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④</w:t>
      </w:r>
      <w:r>
        <w:rPr>
          <w:rFonts w:hint="eastAsia"/>
        </w:rPr>
        <w:t>完工后</w:t>
      </w:r>
      <w:r>
        <w:rPr>
          <w:rFonts w:hint="eastAsia" w:ascii="仿宋" w:hAnsi="仿宋" w:eastAsia="仿宋" w:cs="仿宋"/>
          <w:bCs/>
          <w:kern w:val="0"/>
          <w:sz w:val="32"/>
          <w:szCs w:val="32"/>
        </w:rPr>
        <w:t>由中标供应商、</w:t>
      </w:r>
      <w:r>
        <w:rPr>
          <w:rFonts w:hint="eastAsia"/>
        </w:rPr>
        <w:t>由采购人聘请的消防维保公司</w:t>
      </w:r>
      <w:r>
        <w:rPr>
          <w:rFonts w:hint="eastAsia" w:ascii="仿宋" w:hAnsi="仿宋" w:eastAsia="仿宋" w:cs="仿宋"/>
          <w:bCs/>
          <w:kern w:val="0"/>
          <w:sz w:val="32"/>
          <w:szCs w:val="32"/>
        </w:rPr>
        <w:t>和采购人共同检测验收。</w:t>
      </w:r>
    </w:p>
    <w:p w14:paraId="2F111C75">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21.售后服务要求</w:t>
      </w:r>
    </w:p>
    <w:p w14:paraId="3E7D8281">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①投标人保证在周一至周六每天8:30-17:30时内，投标人提供的货物出现需要维护或维修时，能够按照下列时间完成相应售后服务：30分钟内响应，2小时内派提供售后服务的工作人员到达现场，到场后2小时内完成维护或维修。</w:t>
      </w:r>
    </w:p>
    <w:p w14:paraId="70046C12">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②维修时间超过8小时的，投标人应提供同等或更优型号的、全新的备用产品以保证采购人正常使用。</w:t>
      </w:r>
    </w:p>
    <w:p w14:paraId="74B2ED3D">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③投标人所投报的货物必须提供至少1年以上的保修期，在保修期内非人为损坏而更换零部件、或系统软件升级等所需的费用包含在投标报价中。</w:t>
      </w:r>
    </w:p>
    <w:p w14:paraId="0F44435C">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22.中标供应商应负责安装完毕后清理现场。</w:t>
      </w:r>
    </w:p>
    <w:p w14:paraId="48D8E030">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23.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431D5B04">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十、项目款支付</w:t>
      </w:r>
    </w:p>
    <w:p w14:paraId="5839908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完成项目工作并验收合格后，中标</w:t>
      </w:r>
      <w:r>
        <w:rPr>
          <w:rFonts w:hint="eastAsia" w:ascii="仿宋" w:hAnsi="仿宋" w:eastAsia="仿宋" w:cs="仿宋"/>
          <w:bCs/>
          <w:kern w:val="0"/>
          <w:sz w:val="32"/>
          <w:szCs w:val="32"/>
        </w:rPr>
        <w:t>供应商</w:t>
      </w:r>
      <w:r>
        <w:rPr>
          <w:rFonts w:hint="eastAsia" w:ascii="仿宋" w:hAnsi="仿宋" w:eastAsia="仿宋" w:cs="仿宋"/>
          <w:sz w:val="32"/>
          <w:szCs w:val="32"/>
        </w:rPr>
        <w:t>在20个工作日内按合同总价的100％开具发票交采购方办理支付。</w:t>
      </w:r>
    </w:p>
    <w:p w14:paraId="336A7059">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十一、投标报价及评标方法</w:t>
      </w:r>
    </w:p>
    <w:p w14:paraId="1564CFFD">
      <w:pPr>
        <w:spacing w:line="560" w:lineRule="exact"/>
        <w:ind w:firstLine="640" w:firstLineChars="200"/>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kern w:val="0"/>
          <w:sz w:val="32"/>
          <w:szCs w:val="32"/>
        </w:rPr>
        <w:t>（1）投标方应依据《项目报价表》以及现场勘察结果，认真填写项目报价表以提交投标报价。投标报价</w:t>
      </w:r>
      <w:r>
        <w:rPr>
          <w:rFonts w:hint="eastAsia" w:ascii="仿宋" w:hAnsi="仿宋" w:eastAsia="仿宋" w:cs="仿宋"/>
          <w:bCs/>
          <w:color w:val="000000" w:themeColor="text1"/>
          <w:kern w:val="0"/>
          <w:sz w:val="32"/>
          <w:szCs w:val="32"/>
          <w14:textFill>
            <w14:solidFill>
              <w14:schemeClr w14:val="tx1"/>
            </w14:solidFill>
          </w14:textFill>
        </w:rPr>
        <w:t>不得超出项目预算金额，若报价超出预算，将被视为无效报价。</w:t>
      </w:r>
    </w:p>
    <w:p w14:paraId="578BE597">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color w:val="000000" w:themeColor="text1"/>
          <w:kern w:val="0"/>
          <w:sz w:val="32"/>
          <w:szCs w:val="32"/>
          <w14:textFill>
            <w14:solidFill>
              <w14:schemeClr w14:val="tx1"/>
            </w14:solidFill>
          </w14:textFill>
        </w:rPr>
        <w:t>（2）本项目评标方法采用综合评份法。</w:t>
      </w:r>
    </w:p>
    <w:p w14:paraId="2CF3B30A">
      <w:pPr>
        <w:spacing w:line="560" w:lineRule="exact"/>
        <w:jc w:val="center"/>
        <w:rPr>
          <w:rFonts w:ascii="仿宋" w:hAnsi="仿宋" w:eastAsia="仿宋" w:cs="仿宋"/>
          <w:b/>
          <w:sz w:val="32"/>
          <w:szCs w:val="32"/>
        </w:rPr>
      </w:pPr>
    </w:p>
    <w:p w14:paraId="1C2850AA">
      <w:pPr>
        <w:spacing w:line="560" w:lineRule="exact"/>
        <w:jc w:val="center"/>
        <w:rPr>
          <w:rFonts w:ascii="仿宋" w:hAnsi="仿宋" w:eastAsia="仿宋" w:cs="仿宋"/>
          <w:b/>
          <w:sz w:val="32"/>
          <w:szCs w:val="32"/>
        </w:rPr>
      </w:pPr>
    </w:p>
    <w:p w14:paraId="51AB4EEA">
      <w:pPr>
        <w:spacing w:line="560" w:lineRule="exact"/>
        <w:jc w:val="center"/>
        <w:rPr>
          <w:rFonts w:ascii="仿宋" w:hAnsi="仿宋" w:eastAsia="仿宋" w:cs="仿宋"/>
          <w:b/>
          <w:sz w:val="32"/>
          <w:szCs w:val="32"/>
        </w:rPr>
      </w:pPr>
    </w:p>
    <w:p w14:paraId="33FF59F3">
      <w:pPr>
        <w:spacing w:line="560" w:lineRule="exact"/>
        <w:jc w:val="center"/>
        <w:rPr>
          <w:rFonts w:ascii="仿宋" w:hAnsi="仿宋" w:eastAsia="仿宋" w:cs="仿宋"/>
          <w:b/>
          <w:sz w:val="32"/>
          <w:szCs w:val="32"/>
        </w:rPr>
      </w:pPr>
    </w:p>
    <w:p w14:paraId="662A8B2D">
      <w:pPr>
        <w:spacing w:line="560" w:lineRule="exact"/>
        <w:jc w:val="center"/>
        <w:rPr>
          <w:rFonts w:ascii="仿宋" w:hAnsi="仿宋" w:eastAsia="仿宋" w:cs="仿宋"/>
          <w:b/>
          <w:sz w:val="32"/>
          <w:szCs w:val="32"/>
        </w:rPr>
      </w:pPr>
    </w:p>
    <w:p w14:paraId="092A3DA1">
      <w:pPr>
        <w:spacing w:line="560" w:lineRule="exact"/>
        <w:jc w:val="center"/>
        <w:rPr>
          <w:rFonts w:ascii="仿宋" w:hAnsi="仿宋" w:eastAsia="仿宋" w:cs="仿宋"/>
          <w:b/>
          <w:sz w:val="32"/>
          <w:szCs w:val="32"/>
        </w:rPr>
      </w:pPr>
    </w:p>
    <w:p w14:paraId="348AFBC4">
      <w:pPr>
        <w:pStyle w:val="2"/>
        <w:ind w:firstLine="321"/>
        <w:rPr>
          <w:rFonts w:ascii="仿宋" w:hAnsi="仿宋" w:eastAsia="仿宋" w:cs="仿宋"/>
          <w:b/>
          <w:sz w:val="32"/>
          <w:szCs w:val="32"/>
        </w:rPr>
      </w:pPr>
    </w:p>
    <w:p w14:paraId="52E96378">
      <w:pPr>
        <w:pStyle w:val="2"/>
        <w:ind w:firstLine="321"/>
        <w:rPr>
          <w:rFonts w:ascii="仿宋" w:hAnsi="仿宋" w:eastAsia="仿宋" w:cs="仿宋"/>
          <w:b/>
          <w:sz w:val="32"/>
          <w:szCs w:val="32"/>
        </w:rPr>
      </w:pPr>
    </w:p>
    <w:p w14:paraId="5E99E78E">
      <w:pPr>
        <w:pStyle w:val="2"/>
        <w:ind w:firstLine="321"/>
        <w:rPr>
          <w:rFonts w:ascii="仿宋" w:hAnsi="仿宋" w:eastAsia="仿宋" w:cs="仿宋"/>
          <w:b/>
          <w:sz w:val="32"/>
          <w:szCs w:val="32"/>
        </w:rPr>
      </w:pPr>
    </w:p>
    <w:p w14:paraId="5155212E">
      <w:pPr>
        <w:pStyle w:val="2"/>
        <w:ind w:firstLine="321"/>
        <w:rPr>
          <w:rFonts w:ascii="仿宋" w:hAnsi="仿宋" w:eastAsia="仿宋" w:cs="仿宋"/>
          <w:b/>
          <w:sz w:val="32"/>
          <w:szCs w:val="32"/>
        </w:rPr>
      </w:pPr>
    </w:p>
    <w:p w14:paraId="344B5B2C">
      <w:pPr>
        <w:jc w:val="center"/>
        <w:rPr>
          <w:rFonts w:ascii="宋体" w:hAnsi="宋体" w:eastAsia="宋体" w:cs="宋体"/>
          <w:b/>
          <w:sz w:val="44"/>
          <w:szCs w:val="44"/>
        </w:rPr>
      </w:pPr>
      <w:r>
        <w:rPr>
          <w:rFonts w:hint="eastAsia" w:ascii="宋体" w:hAnsi="宋体" w:eastAsia="宋体" w:cs="宋体"/>
          <w:b/>
          <w:sz w:val="44"/>
          <w:szCs w:val="44"/>
        </w:rPr>
        <w:t>第二部分 评分标准</w:t>
      </w:r>
    </w:p>
    <w:p w14:paraId="49F569E5">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本项目拟采用综合评分法，满分为100分。调整后的分值分配为：价格分（50分）、技术分（3</w:t>
      </w:r>
      <w:r>
        <w:rPr>
          <w:rFonts w:hint="eastAsia" w:ascii="仿宋" w:hAnsi="仿宋" w:eastAsia="仿宋" w:cs="仿宋"/>
          <w:sz w:val="32"/>
          <w:szCs w:val="32"/>
          <w:lang w:val="en-US" w:eastAsia="zh-CN"/>
        </w:rPr>
        <w:t>2</w:t>
      </w:r>
      <w:r>
        <w:rPr>
          <w:rFonts w:hint="eastAsia" w:ascii="仿宋" w:hAnsi="仿宋" w:eastAsia="仿宋" w:cs="仿宋"/>
          <w:sz w:val="32"/>
          <w:szCs w:val="32"/>
        </w:rPr>
        <w:t>分）、商务分（</w:t>
      </w:r>
      <w:r>
        <w:rPr>
          <w:rFonts w:hint="eastAsia" w:ascii="仿宋" w:hAnsi="仿宋" w:eastAsia="仿宋" w:cs="仿宋"/>
          <w:sz w:val="32"/>
          <w:szCs w:val="32"/>
          <w:lang w:val="en-US" w:eastAsia="zh-CN"/>
        </w:rPr>
        <w:t>18</w:t>
      </w:r>
      <w:r>
        <w:rPr>
          <w:rFonts w:hint="eastAsia" w:ascii="仿宋" w:hAnsi="仿宋" w:eastAsia="仿宋" w:cs="仿宋"/>
          <w:sz w:val="32"/>
          <w:szCs w:val="32"/>
        </w:rPr>
        <w:t>分）。</w:t>
      </w:r>
    </w:p>
    <w:tbl>
      <w:tblPr>
        <w:tblStyle w:val="19"/>
        <w:tblpPr w:leftFromText="180" w:rightFromText="180" w:vertAnchor="text" w:horzAnchor="page" w:tblpX="1372" w:tblpY="4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37"/>
        <w:gridCol w:w="938"/>
        <w:gridCol w:w="6434"/>
      </w:tblGrid>
      <w:tr w14:paraId="386D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13" w:type="dxa"/>
            <w:vAlign w:val="center"/>
          </w:tcPr>
          <w:p w14:paraId="66EC57E5">
            <w:pPr>
              <w:jc w:val="center"/>
              <w:rPr>
                <w:rFonts w:ascii="黑体" w:hAnsi="黑体" w:eastAsia="黑体" w:cs="黑体"/>
                <w:b/>
                <w:bCs/>
                <w:sz w:val="24"/>
                <w:szCs w:val="24"/>
              </w:rPr>
            </w:pPr>
            <w:r>
              <w:rPr>
                <w:rFonts w:hint="eastAsia" w:ascii="黑体" w:hAnsi="黑体" w:eastAsia="黑体" w:cs="黑体"/>
                <w:b/>
                <w:bCs/>
                <w:sz w:val="24"/>
                <w:szCs w:val="24"/>
              </w:rPr>
              <w:t>序号</w:t>
            </w:r>
          </w:p>
        </w:tc>
        <w:tc>
          <w:tcPr>
            <w:tcW w:w="1237" w:type="dxa"/>
            <w:vAlign w:val="center"/>
          </w:tcPr>
          <w:p w14:paraId="13F4E700">
            <w:pPr>
              <w:jc w:val="center"/>
              <w:rPr>
                <w:rFonts w:ascii="黑体" w:hAnsi="黑体" w:eastAsia="黑体" w:cs="黑体"/>
                <w:b/>
                <w:bCs/>
                <w:sz w:val="24"/>
                <w:szCs w:val="24"/>
              </w:rPr>
            </w:pPr>
            <w:r>
              <w:rPr>
                <w:rFonts w:hint="eastAsia" w:ascii="黑体" w:hAnsi="黑体" w:eastAsia="黑体" w:cs="黑体"/>
                <w:b/>
                <w:bCs/>
                <w:sz w:val="24"/>
                <w:szCs w:val="24"/>
              </w:rPr>
              <w:t>评分项目</w:t>
            </w:r>
          </w:p>
        </w:tc>
        <w:tc>
          <w:tcPr>
            <w:tcW w:w="938" w:type="dxa"/>
            <w:vAlign w:val="center"/>
          </w:tcPr>
          <w:p w14:paraId="354EB9AD">
            <w:pPr>
              <w:jc w:val="center"/>
              <w:rPr>
                <w:rFonts w:ascii="黑体" w:hAnsi="黑体" w:eastAsia="黑体" w:cs="黑体"/>
                <w:b/>
                <w:bCs/>
                <w:sz w:val="24"/>
                <w:szCs w:val="24"/>
              </w:rPr>
            </w:pPr>
            <w:r>
              <w:rPr>
                <w:rFonts w:hint="eastAsia" w:ascii="黑体" w:hAnsi="黑体" w:eastAsia="黑体" w:cs="黑体"/>
                <w:b/>
                <w:bCs/>
                <w:sz w:val="24"/>
                <w:szCs w:val="24"/>
              </w:rPr>
              <w:t>分值</w:t>
            </w:r>
          </w:p>
        </w:tc>
        <w:tc>
          <w:tcPr>
            <w:tcW w:w="6434" w:type="dxa"/>
            <w:vAlign w:val="center"/>
          </w:tcPr>
          <w:p w14:paraId="2835F10C">
            <w:pPr>
              <w:jc w:val="center"/>
              <w:rPr>
                <w:rFonts w:ascii="黑体" w:hAnsi="黑体" w:eastAsia="黑体" w:cs="黑体"/>
                <w:b/>
                <w:bCs/>
                <w:sz w:val="24"/>
                <w:szCs w:val="24"/>
              </w:rPr>
            </w:pPr>
            <w:r>
              <w:rPr>
                <w:rFonts w:hint="eastAsia" w:ascii="黑体" w:hAnsi="黑体" w:eastAsia="黑体" w:cs="黑体"/>
                <w:b/>
                <w:bCs/>
                <w:sz w:val="24"/>
                <w:szCs w:val="24"/>
              </w:rPr>
              <w:t>评审标准</w:t>
            </w:r>
          </w:p>
        </w:tc>
      </w:tr>
      <w:tr w14:paraId="563B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5" w:hRule="atLeast"/>
        </w:trPr>
        <w:tc>
          <w:tcPr>
            <w:tcW w:w="713" w:type="dxa"/>
            <w:vAlign w:val="center"/>
          </w:tcPr>
          <w:p w14:paraId="50495D96">
            <w:pPr>
              <w:jc w:val="center"/>
              <w:rPr>
                <w:rFonts w:ascii="仿宋" w:hAnsi="仿宋" w:eastAsia="仿宋" w:cs="仿宋"/>
                <w:sz w:val="24"/>
                <w:szCs w:val="24"/>
              </w:rPr>
            </w:pPr>
            <w:r>
              <w:rPr>
                <w:rFonts w:hint="eastAsia" w:ascii="仿宋" w:hAnsi="仿宋" w:eastAsia="仿宋" w:cs="仿宋"/>
                <w:sz w:val="24"/>
                <w:szCs w:val="24"/>
              </w:rPr>
              <w:t>1</w:t>
            </w:r>
          </w:p>
        </w:tc>
        <w:tc>
          <w:tcPr>
            <w:tcW w:w="1237" w:type="dxa"/>
            <w:vAlign w:val="center"/>
          </w:tcPr>
          <w:p w14:paraId="2998293F">
            <w:pPr>
              <w:jc w:val="center"/>
              <w:rPr>
                <w:rFonts w:ascii="仿宋" w:hAnsi="仿宋" w:eastAsia="仿宋" w:cs="仿宋"/>
                <w:sz w:val="24"/>
                <w:szCs w:val="24"/>
              </w:rPr>
            </w:pPr>
            <w:r>
              <w:rPr>
                <w:rFonts w:hint="eastAsia" w:ascii="仿宋" w:hAnsi="仿宋" w:eastAsia="仿宋" w:cs="仿宋"/>
                <w:sz w:val="24"/>
                <w:szCs w:val="24"/>
              </w:rPr>
              <w:t>价格分（50分）</w:t>
            </w:r>
          </w:p>
        </w:tc>
        <w:tc>
          <w:tcPr>
            <w:tcW w:w="938" w:type="dxa"/>
            <w:vAlign w:val="center"/>
          </w:tcPr>
          <w:p w14:paraId="4D7322FD">
            <w:pPr>
              <w:jc w:val="center"/>
              <w:rPr>
                <w:rFonts w:ascii="仿宋" w:hAnsi="仿宋" w:eastAsia="仿宋" w:cs="仿宋"/>
                <w:sz w:val="24"/>
                <w:szCs w:val="24"/>
              </w:rPr>
            </w:pPr>
            <w:r>
              <w:rPr>
                <w:rFonts w:hint="eastAsia" w:ascii="仿宋" w:hAnsi="仿宋" w:eastAsia="仿宋" w:cs="仿宋"/>
                <w:sz w:val="24"/>
                <w:szCs w:val="24"/>
              </w:rPr>
              <w:t>50分</w:t>
            </w:r>
          </w:p>
        </w:tc>
        <w:tc>
          <w:tcPr>
            <w:tcW w:w="6434" w:type="dxa"/>
            <w:vAlign w:val="center"/>
          </w:tcPr>
          <w:p w14:paraId="55121A3A">
            <w:pPr>
              <w:ind w:firstLine="480" w:firstLineChars="200"/>
              <w:rPr>
                <w:rFonts w:ascii="仿宋" w:hAnsi="仿宋" w:eastAsia="仿宋" w:cs="仿宋"/>
                <w:sz w:val="24"/>
                <w:szCs w:val="24"/>
              </w:rPr>
            </w:pPr>
            <w:r>
              <w:rPr>
                <w:rFonts w:hint="eastAsia" w:ascii="仿宋" w:hAnsi="仿宋" w:eastAsia="仿宋" w:cs="仿宋"/>
                <w:sz w:val="24"/>
                <w:szCs w:val="24"/>
              </w:rPr>
              <w:t>一、基准价计算： 以满足招标文件要求且投标价格最低的投标报价为评标基准价。</w:t>
            </w:r>
          </w:p>
          <w:p w14:paraId="32850680">
            <w:pPr>
              <w:ind w:firstLine="480" w:firstLineChars="200"/>
              <w:rPr>
                <w:rFonts w:ascii="仿宋" w:hAnsi="仿宋" w:eastAsia="仿宋" w:cs="仿宋"/>
                <w:sz w:val="24"/>
                <w:szCs w:val="24"/>
              </w:rPr>
            </w:pPr>
            <w:r>
              <w:rPr>
                <w:rFonts w:hint="eastAsia" w:ascii="仿宋" w:hAnsi="仿宋" w:eastAsia="仿宋" w:cs="仿宋"/>
                <w:sz w:val="24"/>
                <w:szCs w:val="24"/>
              </w:rPr>
              <w:t>二、价格分计算： 投标报价得分 = (评标基准价 / 投标报价) × 50。</w:t>
            </w:r>
          </w:p>
          <w:p w14:paraId="345737C4">
            <w:pPr>
              <w:ind w:firstLine="480" w:firstLineChars="200"/>
              <w:rPr>
                <w:rFonts w:ascii="仿宋" w:hAnsi="仿宋" w:eastAsia="仿宋" w:cs="仿宋"/>
                <w:sz w:val="24"/>
                <w:szCs w:val="24"/>
              </w:rPr>
            </w:pPr>
            <w:r>
              <w:rPr>
                <w:rFonts w:hint="eastAsia" w:ascii="仿宋" w:hAnsi="仿宋" w:eastAsia="仿宋" w:cs="仿宋"/>
                <w:sz w:val="24"/>
                <w:szCs w:val="24"/>
              </w:rPr>
              <w:t>三、说明：计算分数时四舍五入保留小数点后两位。</w:t>
            </w:r>
          </w:p>
          <w:p w14:paraId="110316D3">
            <w:pPr>
              <w:ind w:firstLine="480" w:firstLineChars="200"/>
              <w:rPr>
                <w:rFonts w:ascii="仿宋" w:hAnsi="仿宋" w:eastAsia="仿宋" w:cs="仿宋"/>
                <w:sz w:val="24"/>
                <w:szCs w:val="24"/>
              </w:rPr>
            </w:pPr>
            <w:r>
              <w:rPr>
                <w:rFonts w:hint="eastAsia" w:ascii="仿宋" w:hAnsi="仿宋" w:eastAsia="仿宋" w:cs="仿宋"/>
                <w:sz w:val="24"/>
                <w:szCs w:val="24"/>
              </w:rPr>
              <w:t>四、标（响应）报价要求符合2026年财政部发出的财库〔2026〕2号“《财政部关于推动解决政府采购异常低价问题的通知》”有关规定，在采购评审中出现下列情形之一的，评审委员，启动异常低价投标（响应）审查程序，要求供应商在评标现场合理时间内提供书面说明；不能提供有效说明的，视为无效投标：</w:t>
            </w:r>
          </w:p>
          <w:p w14:paraId="3E8F4E1B">
            <w:pPr>
              <w:ind w:firstLine="480" w:firstLineChars="200"/>
              <w:rPr>
                <w:rFonts w:ascii="仿宋" w:hAnsi="仿宋" w:eastAsia="仿宋" w:cs="仿宋"/>
                <w:sz w:val="24"/>
                <w:szCs w:val="24"/>
              </w:rPr>
            </w:pPr>
            <w:r>
              <w:rPr>
                <w:rFonts w:hint="eastAsia" w:ascii="仿宋" w:hAnsi="仿宋" w:eastAsia="仿宋" w:cs="仿宋"/>
                <w:sz w:val="24"/>
                <w:szCs w:val="24"/>
              </w:rPr>
              <w:t xml:space="preserve">1.投标（响应）报价低于全部通过符合性审查供应商投标（响应）报价平均值50%的，即投标（响应）报价&lt;全部通过符合性审查供应商投标（响应）报价平均值×50%； </w:t>
            </w:r>
          </w:p>
          <w:p w14:paraId="1AB43728">
            <w:pPr>
              <w:ind w:firstLine="480" w:firstLineChars="200"/>
              <w:rPr>
                <w:rFonts w:ascii="仿宋" w:hAnsi="仿宋" w:eastAsia="仿宋" w:cs="仿宋"/>
                <w:sz w:val="24"/>
                <w:szCs w:val="24"/>
              </w:rPr>
            </w:pPr>
            <w:r>
              <w:rPr>
                <w:rFonts w:hint="eastAsia" w:ascii="仿宋" w:hAnsi="仿宋" w:eastAsia="仿宋" w:cs="仿宋"/>
                <w:sz w:val="24"/>
                <w:szCs w:val="24"/>
              </w:rPr>
              <w:t xml:space="preserve">2.投标（响应）报价低于通过符合性审查的次低报价供应商投标（响应）报价50%的，即投标（响应）报价&lt;通过符合性审查的次低报价供应商投标（响应）报价×50%； </w:t>
            </w:r>
          </w:p>
          <w:p w14:paraId="0EB4A8BD">
            <w:pPr>
              <w:ind w:firstLine="480" w:firstLineChars="200"/>
              <w:rPr>
                <w:rFonts w:ascii="仿宋" w:hAnsi="仿宋" w:eastAsia="仿宋" w:cs="仿宋"/>
                <w:sz w:val="24"/>
                <w:szCs w:val="24"/>
              </w:rPr>
            </w:pPr>
            <w:r>
              <w:rPr>
                <w:rFonts w:hint="eastAsia" w:ascii="仿宋" w:hAnsi="仿宋" w:eastAsia="仿宋" w:cs="仿宋"/>
                <w:sz w:val="24"/>
                <w:szCs w:val="24"/>
              </w:rPr>
              <w:t xml:space="preserve">3.投标（响应）报价低于采购项目最高限价45%的，即投标（响应）报价&lt;采购项目最高限价×45%； </w:t>
            </w:r>
          </w:p>
          <w:p w14:paraId="43BA1EC5">
            <w:pPr>
              <w:ind w:firstLine="480" w:firstLineChars="200"/>
              <w:rPr>
                <w:rFonts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w:t>
            </w:r>
          </w:p>
        </w:tc>
      </w:tr>
      <w:tr w14:paraId="6CA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713" w:type="dxa"/>
            <w:vMerge w:val="restart"/>
            <w:vAlign w:val="center"/>
          </w:tcPr>
          <w:p w14:paraId="3B865115">
            <w:pPr>
              <w:jc w:val="center"/>
              <w:rPr>
                <w:rFonts w:ascii="仿宋" w:hAnsi="仿宋" w:eastAsia="仿宋" w:cs="仿宋"/>
                <w:sz w:val="24"/>
                <w:szCs w:val="24"/>
              </w:rPr>
            </w:pPr>
            <w:r>
              <w:rPr>
                <w:rFonts w:hint="eastAsia" w:ascii="仿宋" w:hAnsi="仿宋" w:eastAsia="仿宋" w:cs="仿宋"/>
                <w:sz w:val="24"/>
                <w:szCs w:val="24"/>
              </w:rPr>
              <w:t>2</w:t>
            </w:r>
          </w:p>
        </w:tc>
        <w:tc>
          <w:tcPr>
            <w:tcW w:w="1237" w:type="dxa"/>
            <w:vMerge w:val="restart"/>
            <w:vAlign w:val="center"/>
          </w:tcPr>
          <w:p w14:paraId="2AE1674D">
            <w:pPr>
              <w:jc w:val="center"/>
              <w:rPr>
                <w:rFonts w:ascii="仿宋" w:hAnsi="仿宋" w:eastAsia="仿宋" w:cs="仿宋"/>
                <w:sz w:val="24"/>
                <w:szCs w:val="24"/>
              </w:rPr>
            </w:pPr>
            <w:r>
              <w:rPr>
                <w:rFonts w:hint="eastAsia" w:ascii="仿宋" w:hAnsi="仿宋" w:eastAsia="仿宋" w:cs="仿宋"/>
                <w:sz w:val="24"/>
                <w:szCs w:val="24"/>
              </w:rPr>
              <w:t>技术分（32分）</w:t>
            </w:r>
          </w:p>
        </w:tc>
        <w:tc>
          <w:tcPr>
            <w:tcW w:w="938" w:type="dxa"/>
            <w:vAlign w:val="center"/>
          </w:tcPr>
          <w:p w14:paraId="2444B231">
            <w:pPr>
              <w:jc w:val="center"/>
              <w:rPr>
                <w:rFonts w:ascii="仿宋" w:hAnsi="仿宋" w:eastAsia="仿宋" w:cs="仿宋"/>
                <w:sz w:val="24"/>
                <w:szCs w:val="24"/>
              </w:rPr>
            </w:pPr>
            <w:r>
              <w:rPr>
                <w:rFonts w:hint="eastAsia" w:ascii="仿宋" w:hAnsi="仿宋" w:eastAsia="仿宋" w:cs="仿宋"/>
                <w:sz w:val="24"/>
                <w:szCs w:val="24"/>
              </w:rPr>
              <w:t>32分</w:t>
            </w:r>
          </w:p>
        </w:tc>
        <w:tc>
          <w:tcPr>
            <w:tcW w:w="6434" w:type="dxa"/>
            <w:vAlign w:val="center"/>
          </w:tcPr>
          <w:p w14:paraId="7A74C4A2">
            <w:pPr>
              <w:ind w:firstLine="480" w:firstLineChars="200"/>
              <w:jc w:val="left"/>
              <w:rPr>
                <w:rFonts w:ascii="仿宋" w:hAnsi="仿宋" w:eastAsia="仿宋" w:cs="仿宋"/>
                <w:sz w:val="24"/>
                <w:szCs w:val="24"/>
              </w:rPr>
            </w:pPr>
            <w:r>
              <w:rPr>
                <w:rFonts w:hint="eastAsia" w:ascii="仿宋" w:hAnsi="仿宋" w:eastAsia="仿宋" w:cs="仿宋"/>
                <w:sz w:val="24"/>
                <w:szCs w:val="24"/>
              </w:rPr>
              <w:t>全部采购产品的技术参数要求中共有8个带“▲”符号，完全满足的</w:t>
            </w:r>
            <w:r>
              <w:rPr>
                <w:rStyle w:val="20"/>
                <w:rFonts w:hint="eastAsia" w:ascii="仿宋" w:hAnsi="仿宋" w:eastAsia="仿宋" w:cs="仿宋"/>
                <w:sz w:val="24"/>
                <w:szCs w:val="24"/>
              </w:rPr>
              <w:t>最高得分为</w:t>
            </w:r>
            <w:r>
              <w:rPr>
                <w:rFonts w:hint="eastAsia" w:ascii="仿宋" w:hAnsi="仿宋" w:eastAsia="仿宋" w:cs="仿宋"/>
                <w:sz w:val="24"/>
                <w:szCs w:val="24"/>
              </w:rPr>
              <w:t xml:space="preserve">32分。技术参数要求不能全部满足的，带“▲”符号的技术参数要求，每负偏离一项扣4分。 </w:t>
            </w:r>
          </w:p>
        </w:tc>
      </w:tr>
      <w:tr w14:paraId="4FF0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713" w:type="dxa"/>
            <w:vMerge w:val="restart"/>
            <w:vAlign w:val="center"/>
          </w:tcPr>
          <w:p w14:paraId="16A81849">
            <w:pPr>
              <w:ind w:firstLine="480" w:firstLineChars="200"/>
              <w:jc w:val="left"/>
              <w:rPr>
                <w:rFonts w:ascii="仿宋" w:hAnsi="仿宋" w:eastAsia="仿宋" w:cs="仿宋"/>
                <w:sz w:val="24"/>
                <w:szCs w:val="24"/>
              </w:rPr>
            </w:pPr>
          </w:p>
        </w:tc>
        <w:tc>
          <w:tcPr>
            <w:tcW w:w="1237" w:type="dxa"/>
            <w:vMerge w:val="restart"/>
            <w:vAlign w:val="center"/>
          </w:tcPr>
          <w:p w14:paraId="49B85780">
            <w:pPr>
              <w:ind w:firstLine="480" w:firstLineChars="200"/>
              <w:jc w:val="left"/>
              <w:rPr>
                <w:rFonts w:ascii="仿宋" w:hAnsi="仿宋" w:eastAsia="仿宋" w:cs="仿宋"/>
                <w:sz w:val="24"/>
                <w:szCs w:val="24"/>
              </w:rPr>
            </w:pPr>
            <w:r>
              <w:rPr>
                <w:rFonts w:hint="eastAsia" w:ascii="仿宋" w:hAnsi="仿宋" w:eastAsia="仿宋" w:cs="仿宋"/>
                <w:sz w:val="24"/>
                <w:szCs w:val="24"/>
              </w:rPr>
              <w:t>商务分（18分）</w:t>
            </w:r>
          </w:p>
        </w:tc>
        <w:tc>
          <w:tcPr>
            <w:tcW w:w="938" w:type="dxa"/>
            <w:vAlign w:val="center"/>
          </w:tcPr>
          <w:p w14:paraId="40019F12">
            <w:pPr>
              <w:jc w:val="center"/>
              <w:rPr>
                <w:rFonts w:ascii="仿宋" w:hAnsi="仿宋" w:eastAsia="仿宋" w:cs="仿宋"/>
                <w:sz w:val="24"/>
                <w:szCs w:val="24"/>
              </w:rPr>
            </w:pPr>
            <w:r>
              <w:rPr>
                <w:rFonts w:hint="eastAsia" w:ascii="仿宋" w:hAnsi="仿宋" w:eastAsia="仿宋" w:cs="仿宋"/>
                <w:sz w:val="24"/>
                <w:szCs w:val="24"/>
              </w:rPr>
              <w:t>8分</w:t>
            </w:r>
          </w:p>
        </w:tc>
        <w:tc>
          <w:tcPr>
            <w:tcW w:w="6434" w:type="dxa"/>
            <w:vAlign w:val="center"/>
          </w:tcPr>
          <w:p w14:paraId="194039A7">
            <w:pPr>
              <w:ind w:firstLine="480" w:firstLineChars="200"/>
              <w:jc w:val="left"/>
              <w:rPr>
                <w:rFonts w:ascii="仿宋" w:hAnsi="仿宋" w:eastAsia="仿宋" w:cs="仿宋"/>
                <w:sz w:val="24"/>
                <w:szCs w:val="24"/>
              </w:rPr>
            </w:pPr>
            <w:r>
              <w:rPr>
                <w:rFonts w:hint="eastAsia" w:ascii="仿宋" w:hAnsi="仿宋" w:eastAsia="仿宋" w:cs="仿宋"/>
                <w:sz w:val="24"/>
                <w:szCs w:val="24"/>
              </w:rPr>
              <w:t>投标人2020年以来完成的学校或类似人员密集场所消防设施设备安装/改造项目业绩：每提供一份合同得2分；本项最高得8分。（须提供中标通知书或合同关键页复印件），不提供不得分。</w:t>
            </w:r>
          </w:p>
        </w:tc>
      </w:tr>
      <w:tr w14:paraId="50F3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713" w:type="dxa"/>
            <w:vMerge w:val="continue"/>
            <w:vAlign w:val="center"/>
          </w:tcPr>
          <w:p w14:paraId="568888BE">
            <w:pPr>
              <w:ind w:firstLine="480" w:firstLineChars="200"/>
              <w:jc w:val="left"/>
              <w:rPr>
                <w:rFonts w:ascii="仿宋" w:hAnsi="仿宋" w:eastAsia="仿宋" w:cs="仿宋"/>
                <w:sz w:val="24"/>
                <w:szCs w:val="24"/>
              </w:rPr>
            </w:pPr>
          </w:p>
        </w:tc>
        <w:tc>
          <w:tcPr>
            <w:tcW w:w="1237" w:type="dxa"/>
            <w:vMerge w:val="continue"/>
            <w:vAlign w:val="center"/>
          </w:tcPr>
          <w:p w14:paraId="4EF2B5B1">
            <w:pPr>
              <w:ind w:firstLine="480" w:firstLineChars="200"/>
              <w:jc w:val="left"/>
              <w:rPr>
                <w:rFonts w:ascii="仿宋" w:hAnsi="仿宋" w:eastAsia="仿宋" w:cs="仿宋"/>
                <w:sz w:val="24"/>
                <w:szCs w:val="24"/>
              </w:rPr>
            </w:pPr>
          </w:p>
        </w:tc>
        <w:tc>
          <w:tcPr>
            <w:tcW w:w="938" w:type="dxa"/>
            <w:vAlign w:val="center"/>
          </w:tcPr>
          <w:p w14:paraId="50312AE1">
            <w:pPr>
              <w:jc w:val="center"/>
              <w:rPr>
                <w:rFonts w:ascii="仿宋" w:hAnsi="仿宋" w:eastAsia="仿宋" w:cs="仿宋"/>
                <w:sz w:val="24"/>
                <w:szCs w:val="24"/>
              </w:rPr>
            </w:pPr>
            <w:r>
              <w:rPr>
                <w:rFonts w:hint="eastAsia" w:ascii="仿宋" w:hAnsi="仿宋" w:eastAsia="仿宋" w:cs="仿宋"/>
                <w:sz w:val="24"/>
                <w:szCs w:val="24"/>
              </w:rPr>
              <w:t>10分</w:t>
            </w:r>
          </w:p>
        </w:tc>
        <w:tc>
          <w:tcPr>
            <w:tcW w:w="6434" w:type="dxa"/>
            <w:vAlign w:val="center"/>
          </w:tcPr>
          <w:p w14:paraId="0946E2F1">
            <w:pPr>
              <w:ind w:firstLine="480"/>
              <w:jc w:val="left"/>
              <w:rPr>
                <w:rFonts w:ascii="仿宋" w:hAnsi="仿宋" w:eastAsia="仿宋" w:cs="仿宋"/>
                <w:sz w:val="24"/>
                <w:szCs w:val="24"/>
              </w:rPr>
            </w:pPr>
            <w:r>
              <w:rPr>
                <w:rFonts w:hint="eastAsia" w:ascii="仿宋" w:hAnsi="仿宋" w:eastAsia="仿宋" w:cs="仿宋"/>
                <w:sz w:val="24"/>
                <w:szCs w:val="24"/>
              </w:rPr>
              <w:t>一、项目经理具有机电工程注册建造师或中级及以上消防工程师证书的得2分，不提供不得分。</w:t>
            </w:r>
          </w:p>
          <w:p w14:paraId="7F7CEBEC">
            <w:pPr>
              <w:ind w:firstLine="480"/>
              <w:jc w:val="left"/>
              <w:rPr>
                <w:rFonts w:ascii="仿宋" w:hAnsi="仿宋" w:eastAsia="仿宋" w:cs="仿宋"/>
                <w:sz w:val="24"/>
                <w:szCs w:val="24"/>
              </w:rPr>
            </w:pPr>
            <w:r>
              <w:rPr>
                <w:rFonts w:hint="eastAsia" w:ascii="仿宋" w:hAnsi="仿宋" w:eastAsia="仿宋" w:cs="仿宋"/>
                <w:sz w:val="24"/>
                <w:szCs w:val="24"/>
              </w:rPr>
              <w:t>二、投入的施工人员中，具有《消防设施操作员》证书的，提供1人得1分，最高得3分。</w:t>
            </w:r>
          </w:p>
          <w:p w14:paraId="7673BBA9">
            <w:pPr>
              <w:ind w:firstLine="480"/>
              <w:jc w:val="left"/>
              <w:rPr>
                <w:rFonts w:ascii="仿宋" w:hAnsi="仿宋" w:eastAsia="仿宋" w:cs="仿宋"/>
                <w:sz w:val="24"/>
                <w:szCs w:val="24"/>
              </w:rPr>
            </w:pPr>
            <w:r>
              <w:rPr>
                <w:rFonts w:hint="eastAsia" w:ascii="仿宋" w:hAnsi="仿宋" w:eastAsia="仿宋" w:cs="仿宋"/>
                <w:sz w:val="24"/>
                <w:szCs w:val="24"/>
              </w:rPr>
              <w:t>三、提供具备“消防设施工程设计专项乙级”及以上资质单位出具的“项目设计及实施方案”的，得5分，不提供不得分。</w:t>
            </w:r>
          </w:p>
        </w:tc>
      </w:tr>
    </w:tbl>
    <w:p w14:paraId="1D99CCFD">
      <w:pPr>
        <w:spacing w:line="500" w:lineRule="exact"/>
        <w:ind w:firstLine="640" w:firstLineChars="200"/>
        <w:rPr>
          <w:rFonts w:ascii="仿宋" w:hAnsi="仿宋" w:eastAsia="仿宋" w:cs="仿宋"/>
          <w:sz w:val="32"/>
          <w:szCs w:val="32"/>
        </w:rPr>
      </w:pPr>
    </w:p>
    <w:p w14:paraId="3059CC7E">
      <w:pPr>
        <w:pStyle w:val="15"/>
        <w:ind w:firstLine="883" w:firstLineChars="200"/>
        <w:jc w:val="both"/>
        <w:rPr>
          <w:rFonts w:ascii="宋体" w:hAnsi="宋体" w:cs="宋体"/>
          <w:sz w:val="44"/>
          <w:szCs w:val="44"/>
        </w:rPr>
      </w:pPr>
    </w:p>
    <w:p w14:paraId="0006DBAA">
      <w:pPr>
        <w:rPr>
          <w:rFonts w:ascii="宋体" w:hAnsi="宋体" w:cs="宋体"/>
          <w:sz w:val="44"/>
          <w:szCs w:val="44"/>
        </w:rPr>
      </w:pPr>
    </w:p>
    <w:p w14:paraId="2225ACBA">
      <w:pPr>
        <w:pStyle w:val="2"/>
        <w:ind w:firstLine="440"/>
        <w:rPr>
          <w:rFonts w:hAnsi="宋体"/>
          <w:sz w:val="44"/>
          <w:szCs w:val="44"/>
        </w:rPr>
      </w:pPr>
    </w:p>
    <w:p w14:paraId="1A60163E">
      <w:pPr>
        <w:pStyle w:val="2"/>
        <w:ind w:firstLine="440"/>
        <w:rPr>
          <w:rFonts w:hAnsi="宋体"/>
          <w:sz w:val="44"/>
          <w:szCs w:val="44"/>
        </w:rPr>
      </w:pPr>
    </w:p>
    <w:p w14:paraId="73421240">
      <w:pPr>
        <w:pStyle w:val="2"/>
        <w:ind w:firstLine="440"/>
        <w:rPr>
          <w:rFonts w:hAnsi="宋体"/>
          <w:sz w:val="44"/>
          <w:szCs w:val="44"/>
        </w:rPr>
      </w:pPr>
    </w:p>
    <w:p w14:paraId="48C31743">
      <w:pPr>
        <w:rPr>
          <w:rFonts w:ascii="宋体" w:hAnsi="宋体" w:cs="宋体"/>
          <w:sz w:val="44"/>
          <w:szCs w:val="44"/>
        </w:rPr>
      </w:pPr>
    </w:p>
    <w:p w14:paraId="7F604279">
      <w:pPr>
        <w:pStyle w:val="2"/>
        <w:ind w:firstLine="440"/>
        <w:rPr>
          <w:rFonts w:hAnsi="宋体"/>
          <w:sz w:val="44"/>
          <w:szCs w:val="44"/>
        </w:rPr>
      </w:pPr>
    </w:p>
    <w:p w14:paraId="2AE313B2">
      <w:pPr>
        <w:pStyle w:val="15"/>
        <w:ind w:firstLine="883" w:firstLineChars="200"/>
        <w:jc w:val="both"/>
        <w:rPr>
          <w:rFonts w:ascii="宋体" w:hAnsi="宋体" w:cs="宋体"/>
          <w:sz w:val="44"/>
          <w:szCs w:val="44"/>
        </w:rPr>
      </w:pPr>
      <w:r>
        <w:rPr>
          <w:rFonts w:hint="eastAsia" w:ascii="宋体" w:hAnsi="宋体" w:cs="宋体"/>
          <w:sz w:val="44"/>
          <w:szCs w:val="44"/>
        </w:rPr>
        <w:t>第三部分 响应文件资料组成及相关要求</w:t>
      </w:r>
    </w:p>
    <w:p w14:paraId="64775154">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1.封面（注明参与投标项目名称、单位、联系人、联系电话、正本或副本等信息）加盖公章，贴在密封袋面和投标文件封面（详见附件1）</w:t>
      </w:r>
    </w:p>
    <w:p w14:paraId="5077F029">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2.投标资质证明文件</w:t>
      </w:r>
    </w:p>
    <w:p w14:paraId="24453D46">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①投标人资格声明函（详见附件2）</w:t>
      </w:r>
    </w:p>
    <w:p w14:paraId="0F4C5AE2">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②无重大违法记录声明函（详见附件3）</w:t>
      </w:r>
    </w:p>
    <w:p w14:paraId="7F474945">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③有效的营业执照（或事业法人登记证或身份证等相关证明）复印件</w:t>
      </w:r>
    </w:p>
    <w:p w14:paraId="6CD2CC9B">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④法定代表人（或经营者）身份证复印件</w:t>
      </w:r>
    </w:p>
    <w:p w14:paraId="6E004FEA">
      <w:pPr>
        <w:pStyle w:val="2"/>
        <w:widowControl/>
        <w:ind w:firstLine="560" w:firstLineChars="200"/>
        <w:rPr>
          <w:rFonts w:ascii="仿宋" w:hAnsi="仿宋" w:eastAsia="仿宋" w:cs="仿宋"/>
          <w:bCs/>
          <w:kern w:val="0"/>
          <w:sz w:val="28"/>
          <w:szCs w:val="28"/>
          <w:lang w:val="en-US" w:bidi="ar-SA"/>
        </w:rPr>
      </w:pPr>
      <w:r>
        <w:rPr>
          <w:rFonts w:hint="eastAsia" w:ascii="仿宋" w:hAnsi="仿宋" w:eastAsia="仿宋" w:cs="仿宋"/>
          <w:bCs/>
          <w:kern w:val="0"/>
          <w:sz w:val="28"/>
          <w:szCs w:val="28"/>
          <w:lang w:val="en-US" w:bidi="ar-SA"/>
        </w:rPr>
        <w:t>⑤建设行政主管部门核发的消防设施工程专业承包资质证明。</w:t>
      </w:r>
    </w:p>
    <w:p w14:paraId="1D06BCB8">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3.项目报价表（附件4）</w:t>
      </w:r>
    </w:p>
    <w:p w14:paraId="2682AA4C">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4.《技术需求响应表》（附件5）</w:t>
      </w:r>
    </w:p>
    <w:p w14:paraId="7DCBFC13">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5.经营业绩</w:t>
      </w:r>
    </w:p>
    <w:p w14:paraId="15925646">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6.</w:t>
      </w:r>
      <w:r>
        <w:rPr>
          <w:rFonts w:hint="eastAsia"/>
        </w:rPr>
        <w:t xml:space="preserve"> </w:t>
      </w:r>
      <w:r>
        <w:rPr>
          <w:rFonts w:hint="eastAsia" w:ascii="仿宋" w:hAnsi="仿宋" w:eastAsia="仿宋" w:cs="仿宋"/>
          <w:bCs/>
          <w:kern w:val="0"/>
          <w:sz w:val="28"/>
          <w:szCs w:val="28"/>
        </w:rPr>
        <w:t>项目设计及实施方案</w:t>
      </w:r>
      <w:r>
        <w:rPr>
          <w:rFonts w:hint="eastAsia" w:ascii="仿宋" w:hAnsi="仿宋" w:eastAsia="仿宋" w:cs="仿宋"/>
          <w:sz w:val="28"/>
          <w:szCs w:val="28"/>
        </w:rPr>
        <w:t>。要求详细完整，包含对采购项目的实施步骤、时间安排、风险控制等进行详细阐述，并以采购合同的执行和交付为目标，确保实施过程高效且符合法律法规的要求。</w:t>
      </w:r>
    </w:p>
    <w:p w14:paraId="2A04682A">
      <w:pPr>
        <w:widowControl/>
        <w:spacing w:line="360" w:lineRule="auto"/>
        <w:ind w:firstLine="548" w:firstLineChars="196"/>
        <w:jc w:val="left"/>
        <w:rPr>
          <w:rFonts w:ascii="仿宋" w:hAnsi="仿宋" w:eastAsia="仿宋" w:cs="仿宋"/>
          <w:sz w:val="28"/>
          <w:szCs w:val="28"/>
        </w:rPr>
      </w:pPr>
      <w:r>
        <w:rPr>
          <w:rFonts w:hint="eastAsia" w:ascii="仿宋" w:hAnsi="仿宋" w:eastAsia="仿宋" w:cs="仿宋"/>
          <w:sz w:val="28"/>
          <w:szCs w:val="28"/>
        </w:rPr>
        <w:t>所有响应文件材料</w:t>
      </w:r>
      <w:r>
        <w:rPr>
          <w:rFonts w:hint="eastAsia" w:ascii="仿宋" w:hAnsi="仿宋" w:eastAsia="仿宋" w:cs="仿宋"/>
          <w:sz w:val="28"/>
          <w:szCs w:val="28"/>
          <w:lang w:val="en-US" w:eastAsia="zh-CN"/>
        </w:rPr>
        <w:t>须</w:t>
      </w:r>
      <w:r>
        <w:rPr>
          <w:rFonts w:hint="eastAsia" w:ascii="仿宋" w:hAnsi="仿宋" w:eastAsia="仿宋" w:cs="仿宋"/>
          <w:sz w:val="28"/>
          <w:szCs w:val="28"/>
        </w:rPr>
        <w:t>加盖公章，一正本两副本，三份各自独立密封，在封面显著位置清楚标明“正本</w:t>
      </w:r>
      <w:bookmarkStart w:id="2" w:name="_GoBack"/>
      <w:bookmarkEnd w:id="2"/>
      <w:r>
        <w:rPr>
          <w:rFonts w:hint="eastAsia" w:ascii="仿宋" w:hAnsi="仿宋" w:eastAsia="仿宋" w:cs="仿宋"/>
          <w:sz w:val="28"/>
          <w:szCs w:val="28"/>
        </w:rPr>
        <w:t>”或“副本”字样。如正本和副本内容不一致以正本书面文件为准。A4纸规格，加盖公章，顺序装订。密封文件袋须用封条密封加盖公章。</w:t>
      </w:r>
    </w:p>
    <w:p w14:paraId="061CD799">
      <w:pPr>
        <w:widowControl/>
        <w:spacing w:line="360" w:lineRule="auto"/>
        <w:ind w:firstLine="548" w:firstLineChars="196"/>
        <w:jc w:val="left"/>
        <w:rPr>
          <w:rFonts w:ascii="仿宋" w:hAnsi="仿宋" w:eastAsia="仿宋" w:cs="仿宋"/>
          <w:bCs/>
          <w:kern w:val="0"/>
          <w:sz w:val="28"/>
          <w:szCs w:val="28"/>
        </w:rPr>
      </w:pPr>
      <w:r>
        <w:rPr>
          <w:rFonts w:hint="eastAsia" w:ascii="仿宋" w:hAnsi="仿宋" w:eastAsia="仿宋" w:cs="仿宋"/>
          <w:bCs/>
          <w:kern w:val="0"/>
          <w:sz w:val="28"/>
          <w:szCs w:val="28"/>
        </w:rPr>
        <w:t>注：投标人可根据项目需求内容添加响应文件资料。</w:t>
      </w:r>
    </w:p>
    <w:p w14:paraId="1B87AEDF">
      <w:pPr>
        <w:pStyle w:val="15"/>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3F4C73E2">
      <w:pPr>
        <w:pStyle w:val="15"/>
        <w:jc w:val="both"/>
        <w:rPr>
          <w:rFonts w:ascii="仿宋" w:hAnsi="仿宋" w:eastAsia="仿宋" w:cs="仿宋"/>
          <w:b w:val="0"/>
          <w:sz w:val="24"/>
          <w:szCs w:val="24"/>
        </w:rPr>
      </w:pPr>
      <w:r>
        <w:rPr>
          <w:rFonts w:hint="eastAsia" w:ascii="仿宋" w:hAnsi="仿宋" w:eastAsia="仿宋" w:cs="仿宋"/>
          <w:b w:val="0"/>
          <w:sz w:val="24"/>
          <w:szCs w:val="24"/>
        </w:rPr>
        <w:t>附件1：</w:t>
      </w:r>
    </w:p>
    <w:p w14:paraId="73067AE4">
      <w:pPr>
        <w:pStyle w:val="15"/>
        <w:jc w:val="both"/>
        <w:rPr>
          <w:rFonts w:ascii="仿宋" w:hAnsi="仿宋" w:eastAsia="仿宋" w:cs="仿宋"/>
          <w:sz w:val="44"/>
          <w:szCs w:val="44"/>
        </w:rPr>
      </w:pPr>
      <w:r>
        <w:rPr>
          <w:rFonts w:hint="eastAsia" w:ascii="仿宋" w:hAnsi="仿宋" w:eastAsia="仿宋" w:cs="仿宋"/>
        </w:rPr>
        <w:t>封面：</w:t>
      </w:r>
    </w:p>
    <w:p w14:paraId="5AA57C34">
      <w:pPr>
        <w:spacing w:line="240" w:lineRule="atLeast"/>
        <w:jc w:val="center"/>
        <w:rPr>
          <w:rFonts w:ascii="宋体" w:hAnsi="宋体" w:eastAsia="宋体" w:cs="宋体"/>
          <w:b/>
          <w:sz w:val="44"/>
          <w:szCs w:val="44"/>
          <w:u w:val="single"/>
        </w:rPr>
      </w:pPr>
      <w:r>
        <w:rPr>
          <w:rFonts w:hint="eastAsia" w:ascii="宋体" w:hAnsi="宋体" w:eastAsia="宋体" w:cs="宋体"/>
          <w:b/>
          <w:sz w:val="44"/>
          <w:szCs w:val="44"/>
          <w:u w:val="single"/>
        </w:rPr>
        <w:t>江门市技师学院潮连校区</w:t>
      </w:r>
    </w:p>
    <w:p w14:paraId="199ACF01">
      <w:pPr>
        <w:spacing w:line="240" w:lineRule="atLeast"/>
        <w:jc w:val="center"/>
        <w:rPr>
          <w:rFonts w:ascii="宋体" w:hAnsi="宋体" w:eastAsia="宋体" w:cs="宋体"/>
          <w:b/>
          <w:sz w:val="44"/>
          <w:szCs w:val="44"/>
          <w:u w:val="single"/>
        </w:rPr>
      </w:pPr>
      <w:r>
        <w:rPr>
          <w:rFonts w:hint="eastAsia" w:ascii="宋体" w:hAnsi="宋体" w:eastAsia="宋体" w:cs="宋体"/>
          <w:b/>
          <w:sz w:val="44"/>
          <w:szCs w:val="44"/>
          <w:u w:val="single"/>
        </w:rPr>
        <w:t>学生宿舍消防火灾报警系统装置改造项目</w:t>
      </w:r>
    </w:p>
    <w:p w14:paraId="6304135B">
      <w:pPr>
        <w:spacing w:line="240" w:lineRule="atLeast"/>
        <w:jc w:val="center"/>
        <w:rPr>
          <w:rFonts w:ascii="宋体" w:hAnsi="宋体" w:eastAsia="宋体" w:cs="宋体"/>
          <w:b/>
          <w:sz w:val="44"/>
          <w:szCs w:val="44"/>
        </w:rPr>
      </w:pPr>
      <w:r>
        <w:rPr>
          <w:rFonts w:hint="eastAsia" w:ascii="宋体" w:hAnsi="宋体" w:eastAsia="宋体" w:cs="宋体"/>
          <w:b/>
          <w:sz w:val="44"/>
          <w:szCs w:val="44"/>
        </w:rPr>
        <w:t>项目编号：</w:t>
      </w:r>
      <w:r>
        <w:rPr>
          <w:rFonts w:hint="eastAsia" w:ascii="宋体" w:hAnsi="宋体" w:eastAsia="宋体" w:cs="宋体"/>
          <w:b/>
          <w:bCs w:val="0"/>
          <w:kern w:val="2"/>
          <w:sz w:val="44"/>
          <w:szCs w:val="44"/>
        </w:rPr>
        <w:t>bwb-</w:t>
      </w:r>
      <w:r>
        <w:rPr>
          <w:rFonts w:hint="eastAsia" w:ascii="宋体" w:hAnsi="宋体" w:eastAsia="宋体" w:cs="宋体"/>
          <w:b/>
          <w:bCs w:val="0"/>
          <w:kern w:val="2"/>
          <w:sz w:val="44"/>
          <w:szCs w:val="44"/>
          <w:lang w:val="en-US" w:eastAsia="zh-CN"/>
        </w:rPr>
        <w:t>cgzx-</w:t>
      </w:r>
      <w:r>
        <w:rPr>
          <w:rFonts w:hint="eastAsia" w:ascii="宋体" w:hAnsi="宋体" w:eastAsia="宋体" w:cs="宋体"/>
          <w:b/>
          <w:bCs w:val="0"/>
          <w:kern w:val="2"/>
          <w:sz w:val="44"/>
          <w:szCs w:val="44"/>
        </w:rPr>
        <w:t>2026-0</w:t>
      </w:r>
      <w:r>
        <w:rPr>
          <w:rFonts w:hint="eastAsia" w:ascii="宋体" w:hAnsi="宋体" w:eastAsia="宋体" w:cs="宋体"/>
          <w:b/>
          <w:bCs w:val="0"/>
          <w:kern w:val="2"/>
          <w:sz w:val="44"/>
          <w:szCs w:val="44"/>
          <w:lang w:val="en-US" w:eastAsia="zh-CN"/>
        </w:rPr>
        <w:t>6</w:t>
      </w:r>
    </w:p>
    <w:p w14:paraId="2E677A87">
      <w:pPr>
        <w:spacing w:line="240" w:lineRule="atLeast"/>
        <w:jc w:val="center"/>
        <w:rPr>
          <w:rFonts w:ascii="宋体" w:hAnsi="宋体" w:eastAsia="宋体" w:cs="宋体"/>
          <w:b/>
          <w:color w:val="000000"/>
          <w:sz w:val="44"/>
          <w:szCs w:val="44"/>
        </w:rPr>
      </w:pPr>
    </w:p>
    <w:p w14:paraId="52D4592B">
      <w:pPr>
        <w:spacing w:line="240" w:lineRule="atLeas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响</w:t>
      </w:r>
    </w:p>
    <w:p w14:paraId="376DB571">
      <w:pPr>
        <w:spacing w:line="240" w:lineRule="atLeas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应</w:t>
      </w:r>
    </w:p>
    <w:p w14:paraId="06D67C55">
      <w:pPr>
        <w:spacing w:line="240" w:lineRule="atLeas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文</w:t>
      </w:r>
    </w:p>
    <w:p w14:paraId="6D6C78E8">
      <w:pPr>
        <w:spacing w:line="240" w:lineRule="atLeast"/>
        <w:jc w:val="center"/>
        <w:rPr>
          <w:rFonts w:ascii="宋体" w:hAnsi="宋体" w:eastAsia="宋体" w:cs="宋体"/>
          <w:color w:val="000000"/>
          <w:sz w:val="44"/>
          <w:szCs w:val="44"/>
        </w:rPr>
      </w:pPr>
      <w:r>
        <w:rPr>
          <w:rFonts w:hint="eastAsia" w:ascii="宋体" w:hAnsi="宋体" w:eastAsia="宋体" w:cs="宋体"/>
          <w:b/>
          <w:bCs/>
          <w:color w:val="000000"/>
          <w:sz w:val="44"/>
          <w:szCs w:val="44"/>
        </w:rPr>
        <w:t>件</w:t>
      </w:r>
    </w:p>
    <w:p w14:paraId="756746AD">
      <w:pPr>
        <w:spacing w:line="240" w:lineRule="atLeast"/>
        <w:ind w:firstLine="320" w:firstLineChars="100"/>
        <w:jc w:val="center"/>
        <w:rPr>
          <w:rFonts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（正本/副本）</w:t>
      </w:r>
    </w:p>
    <w:p w14:paraId="160F585B">
      <w:pPr>
        <w:spacing w:line="360" w:lineRule="auto"/>
        <w:rPr>
          <w:rFonts w:ascii="仿宋" w:hAnsi="仿宋" w:eastAsia="仿宋" w:cs="仿宋"/>
          <w:color w:val="000000"/>
          <w:sz w:val="32"/>
          <w:szCs w:val="32"/>
        </w:rPr>
      </w:pPr>
    </w:p>
    <w:p w14:paraId="65BD5820">
      <w:pPr>
        <w:spacing w:line="360" w:lineRule="auto"/>
        <w:ind w:firstLine="1440" w:firstLineChars="450"/>
        <w:jc w:val="left"/>
        <w:rPr>
          <w:rFonts w:ascii="仿宋" w:hAnsi="仿宋" w:eastAsia="仿宋" w:cs="仿宋"/>
          <w:color w:val="000000"/>
          <w:sz w:val="32"/>
          <w:szCs w:val="32"/>
        </w:rPr>
      </w:pPr>
      <w:r>
        <w:rPr>
          <w:rFonts w:hint="eastAsia" w:ascii="仿宋" w:hAnsi="仿宋" w:eastAsia="仿宋" w:cs="仿宋"/>
          <w:color w:val="000000"/>
          <w:sz w:val="32"/>
          <w:szCs w:val="32"/>
        </w:rPr>
        <w:t>投标人（盖章）：</w:t>
      </w:r>
    </w:p>
    <w:p w14:paraId="2BEA9EE4">
      <w:pPr>
        <w:spacing w:line="360" w:lineRule="auto"/>
        <w:ind w:firstLine="1440" w:firstLineChars="450"/>
        <w:jc w:val="left"/>
        <w:rPr>
          <w:rFonts w:ascii="仿宋" w:hAnsi="仿宋" w:eastAsia="仿宋" w:cs="仿宋"/>
          <w:color w:val="000000"/>
          <w:sz w:val="32"/>
          <w:szCs w:val="32"/>
        </w:rPr>
      </w:pPr>
      <w:r>
        <w:rPr>
          <w:rFonts w:hint="eastAsia" w:ascii="仿宋" w:hAnsi="仿宋" w:eastAsia="仿宋" w:cs="仿宋"/>
          <w:color w:val="000000"/>
          <w:sz w:val="32"/>
          <w:szCs w:val="32"/>
        </w:rPr>
        <w:t>法定代表人（或经营者）或委托代理人（签字）：</w:t>
      </w:r>
    </w:p>
    <w:p w14:paraId="62DE4D71">
      <w:pPr>
        <w:spacing w:line="360" w:lineRule="auto"/>
        <w:ind w:right="-732" w:rightChars="-244" w:firstLine="1440" w:firstLineChars="450"/>
        <w:jc w:val="left"/>
        <w:rPr>
          <w:rFonts w:ascii="仿宋" w:hAnsi="仿宋" w:eastAsia="仿宋" w:cs="仿宋"/>
          <w:color w:val="000000"/>
          <w:sz w:val="32"/>
          <w:szCs w:val="32"/>
        </w:rPr>
      </w:pPr>
      <w:r>
        <w:rPr>
          <w:rFonts w:hint="eastAsia" w:ascii="仿宋" w:hAnsi="仿宋" w:eastAsia="仿宋" w:cs="仿宋"/>
          <w:color w:val="000000"/>
          <w:sz w:val="32"/>
          <w:szCs w:val="32"/>
        </w:rPr>
        <w:t>日期：  年 月 日</w:t>
      </w:r>
      <w:r>
        <w:rPr>
          <w:rFonts w:hint="eastAsia" w:ascii="仿宋" w:hAnsi="仿宋" w:eastAsia="仿宋" w:cs="仿宋"/>
          <w:color w:val="000000"/>
          <w:sz w:val="32"/>
          <w:szCs w:val="32"/>
        </w:rPr>
        <w:br w:type="page"/>
      </w:r>
    </w:p>
    <w:p w14:paraId="054DE63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8863AC8">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089B9DC">
      <w:pPr>
        <w:spacing w:line="240" w:lineRule="atLeast"/>
        <w:ind w:right="-732" w:rightChars="-244"/>
        <w:jc w:val="center"/>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4813935" cy="7030085"/>
            <wp:effectExtent l="0" t="0" r="0"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6" cstate="print"/>
                    <a:srcRect l="8031" r="5616" b="5360"/>
                    <a:stretch>
                      <a:fillRect/>
                    </a:stretch>
                  </pic:blipFill>
                  <pic:spPr>
                    <a:xfrm>
                      <a:off x="0" y="0"/>
                      <a:ext cx="4813935" cy="7030085"/>
                    </a:xfrm>
                    <a:prstGeom prst="rect">
                      <a:avLst/>
                    </a:prstGeom>
                    <a:noFill/>
                    <a:ln w="9525">
                      <a:noFill/>
                      <a:miter lim="800000"/>
                      <a:headEnd/>
                      <a:tailEnd/>
                    </a:ln>
                  </pic:spPr>
                </pic:pic>
              </a:graphicData>
            </a:graphic>
          </wp:inline>
        </w:drawing>
      </w:r>
    </w:p>
    <w:p w14:paraId="6EAC1764">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B0A5BE0">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377386A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66018C2F">
      <w:pPr>
        <w:spacing w:line="240" w:lineRule="atLeast"/>
        <w:ind w:right="-732" w:rightChars="-244"/>
        <w:jc w:val="center"/>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5574665" cy="7606030"/>
            <wp:effectExtent l="0" t="0" r="6985" b="1397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7"/>
                    <a:srcRect/>
                    <a:stretch>
                      <a:fillRect/>
                    </a:stretch>
                  </pic:blipFill>
                  <pic:spPr>
                    <a:xfrm>
                      <a:off x="0" y="0"/>
                      <a:ext cx="5574665" cy="7606030"/>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646BC6E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15BA9856">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272DDDB">
      <w:pPr>
        <w:widowControl/>
        <w:jc w:val="left"/>
        <w:rPr>
          <w:rFonts w:asciiTheme="minorEastAsia" w:hAnsiTheme="minorEastAsia" w:eastAsiaTheme="minorEastAsia"/>
          <w:b/>
          <w:sz w:val="28"/>
          <w:szCs w:val="28"/>
        </w:rPr>
      </w:pPr>
    </w:p>
    <w:p w14:paraId="7BB5E063">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B6E4143">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FCA4E3B">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2F27EB53">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297BAA57">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0842A79F">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0253457">
      <w:pPr>
        <w:spacing w:line="360" w:lineRule="auto"/>
        <w:rPr>
          <w:rFonts w:asciiTheme="minorEastAsia" w:hAnsiTheme="minorEastAsia" w:eastAsiaTheme="minorEastAsia"/>
          <w:sz w:val="28"/>
          <w:szCs w:val="28"/>
        </w:rPr>
      </w:pPr>
    </w:p>
    <w:p w14:paraId="2E559C3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5569CB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6C6B2DC">
      <w:pPr>
        <w:spacing w:line="36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0FC8530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324FFDE">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D78AB76">
      <w:pPr>
        <w:tabs>
          <w:tab w:val="left" w:pos="3952"/>
        </w:tabs>
        <w:rPr>
          <w:rFonts w:asciiTheme="minorEastAsia" w:hAnsiTheme="minorEastAsia" w:eastAsiaTheme="minorEastAsia"/>
          <w:sz w:val="24"/>
        </w:rPr>
      </w:pPr>
    </w:p>
    <w:p w14:paraId="6956901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8E3252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D158F6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F2C3A44">
      <w:pPr>
        <w:spacing w:line="480" w:lineRule="auto"/>
        <w:rPr>
          <w:rFonts w:asciiTheme="minorEastAsia" w:hAnsiTheme="minorEastAsia" w:eastAsiaTheme="minorEastAsia"/>
          <w:sz w:val="28"/>
          <w:szCs w:val="28"/>
        </w:rPr>
      </w:pPr>
    </w:p>
    <w:p w14:paraId="1EC40B50">
      <w:pPr>
        <w:spacing w:line="480" w:lineRule="auto"/>
        <w:rPr>
          <w:rFonts w:asciiTheme="minorEastAsia" w:hAnsiTheme="minorEastAsia" w:eastAsiaTheme="minorEastAsia"/>
          <w:sz w:val="28"/>
          <w:szCs w:val="28"/>
        </w:rPr>
      </w:pPr>
    </w:p>
    <w:p w14:paraId="61F2AF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653722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A4F53AE">
      <w:pPr>
        <w:spacing w:line="48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04A0A50">
      <w:pPr>
        <w:spacing w:line="480" w:lineRule="auto"/>
        <w:ind w:firstLine="560" w:firstLineChars="200"/>
        <w:rPr>
          <w:rFonts w:asciiTheme="minorEastAsia" w:hAnsiTheme="minorEastAsia" w:eastAsiaTheme="minorEastAsia"/>
          <w:sz w:val="28"/>
          <w:szCs w:val="28"/>
          <w:u w:val="single"/>
        </w:rPr>
      </w:pPr>
    </w:p>
    <w:p w14:paraId="037A5936">
      <w:pPr>
        <w:spacing w:line="480" w:lineRule="auto"/>
        <w:ind w:firstLine="560" w:firstLineChars="200"/>
        <w:rPr>
          <w:rFonts w:asciiTheme="minorEastAsia" w:hAnsiTheme="minorEastAsia" w:eastAsiaTheme="minorEastAsia"/>
          <w:sz w:val="28"/>
          <w:szCs w:val="28"/>
          <w:u w:val="single"/>
        </w:rPr>
      </w:pPr>
    </w:p>
    <w:p w14:paraId="07BD1E4C">
      <w:pPr>
        <w:spacing w:line="480" w:lineRule="auto"/>
        <w:rPr>
          <w:rFonts w:asciiTheme="minorEastAsia" w:hAnsiTheme="minorEastAsia" w:eastAsiaTheme="minorEastAsia"/>
          <w:sz w:val="28"/>
          <w:szCs w:val="28"/>
          <w:u w:val="single"/>
        </w:rPr>
      </w:pPr>
    </w:p>
    <w:p w14:paraId="7D400D7E">
      <w:pPr>
        <w:spacing w:line="480" w:lineRule="auto"/>
        <w:rPr>
          <w:rFonts w:asciiTheme="minorEastAsia" w:hAnsiTheme="minorEastAsia" w:eastAsiaTheme="minorEastAsia"/>
          <w:sz w:val="28"/>
          <w:szCs w:val="28"/>
          <w:u w:val="single"/>
        </w:rPr>
      </w:pPr>
    </w:p>
    <w:p w14:paraId="1D528A58">
      <w:pPr>
        <w:widowControl/>
        <w:spacing w:line="360" w:lineRule="auto"/>
        <w:jc w:val="left"/>
        <w:rPr>
          <w:rFonts w:asciiTheme="minorEastAsia" w:hAnsiTheme="minorEastAsia" w:eastAsiaTheme="minorEastAsia"/>
          <w:sz w:val="44"/>
          <w:szCs w:val="44"/>
          <w:u w:val="single"/>
        </w:rPr>
      </w:pPr>
      <w:r>
        <w:rPr>
          <w:rFonts w:hint="eastAsia" w:ascii="宋体" w:hAnsi="宋体" w:eastAsia="宋体"/>
          <w:sz w:val="24"/>
          <w:szCs w:val="24"/>
        </w:rPr>
        <w:t>附件4：</w:t>
      </w:r>
    </w:p>
    <w:p w14:paraId="02921748">
      <w:pPr>
        <w:spacing w:line="480" w:lineRule="auto"/>
        <w:jc w:val="center"/>
        <w:rPr>
          <w:rFonts w:asciiTheme="minorEastAsia" w:hAnsiTheme="minorEastAsia" w:eastAsiaTheme="minorEastAsia"/>
          <w:b/>
          <w:bCs/>
          <w:sz w:val="44"/>
          <w:szCs w:val="44"/>
          <w:u w:val="single"/>
        </w:rPr>
      </w:pPr>
      <w:r>
        <w:rPr>
          <w:rFonts w:hint="eastAsia" w:asciiTheme="minorEastAsia" w:hAnsiTheme="minorEastAsia" w:eastAsiaTheme="minorEastAsia"/>
          <w:b/>
          <w:bCs/>
          <w:sz w:val="44"/>
          <w:szCs w:val="44"/>
          <w:u w:val="single"/>
        </w:rPr>
        <w:t>项目报价表</w:t>
      </w:r>
    </w:p>
    <w:p w14:paraId="3993D94F">
      <w:pPr>
        <w:spacing w:line="480" w:lineRule="auto"/>
        <w:jc w:val="left"/>
        <w:rPr>
          <w:rFonts w:asciiTheme="minorEastAsia" w:hAnsiTheme="minorEastAsia" w:eastAsiaTheme="minorEastAsia"/>
          <w:sz w:val="28"/>
          <w:szCs w:val="28"/>
        </w:rPr>
      </w:pPr>
      <w:r>
        <w:rPr>
          <w:rFonts w:hint="eastAsia" w:asciiTheme="minorEastAsia" w:hAnsiTheme="minorEastAsia" w:eastAsiaTheme="minorEastAsia"/>
          <w:b/>
          <w:bCs/>
          <w:sz w:val="28"/>
          <w:szCs w:val="28"/>
          <w:u w:val="single"/>
        </w:rPr>
        <w:t>项目名称:</w:t>
      </w:r>
      <w:r>
        <w:rPr>
          <w:rFonts w:hint="eastAsia" w:asciiTheme="minorEastAsia" w:hAnsiTheme="minorEastAsia" w:eastAsiaTheme="minorEastAsia"/>
          <w:sz w:val="28"/>
          <w:szCs w:val="28"/>
        </w:rPr>
        <w:t>江门市技师学院潮连校区学生宿舍消防火灾报警系统装置改造项目。</w:t>
      </w:r>
    </w:p>
    <w:p w14:paraId="78046F5C">
      <w:pPr>
        <w:spacing w:line="480" w:lineRule="auto"/>
        <w:jc w:val="left"/>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项目编号:</w:t>
      </w:r>
      <w:r>
        <w:rPr>
          <w:rFonts w:hint="eastAsia" w:ascii="仿宋" w:hAnsi="仿宋" w:eastAsia="仿宋" w:cs="仿宋"/>
          <w:bCs/>
          <w:kern w:val="0"/>
          <w:sz w:val="28"/>
          <w:szCs w:val="28"/>
        </w:rPr>
        <w:t>bwb-</w:t>
      </w:r>
      <w:r>
        <w:rPr>
          <w:rFonts w:hint="eastAsia" w:ascii="仿宋" w:hAnsi="仿宋" w:eastAsia="仿宋" w:cs="仿宋"/>
          <w:bCs/>
          <w:kern w:val="0"/>
          <w:sz w:val="28"/>
          <w:szCs w:val="28"/>
          <w:lang w:val="en-US" w:eastAsia="zh-CN"/>
        </w:rPr>
        <w:t>-cgzx-</w:t>
      </w:r>
      <w:r>
        <w:rPr>
          <w:rFonts w:hint="eastAsia" w:ascii="仿宋" w:hAnsi="仿宋" w:eastAsia="仿宋" w:cs="仿宋"/>
          <w:bCs/>
          <w:kern w:val="0"/>
          <w:sz w:val="28"/>
          <w:szCs w:val="28"/>
        </w:rPr>
        <w:t>2026-0</w:t>
      </w:r>
      <w:r>
        <w:rPr>
          <w:rFonts w:hint="eastAsia" w:ascii="仿宋" w:hAnsi="仿宋" w:eastAsia="仿宋" w:cs="仿宋"/>
          <w:bCs/>
          <w:kern w:val="0"/>
          <w:sz w:val="28"/>
          <w:szCs w:val="28"/>
          <w:lang w:val="en-US" w:eastAsia="zh-CN"/>
        </w:rPr>
        <w:t>6</w:t>
      </w:r>
    </w:p>
    <w:p w14:paraId="5D310E16">
      <w:pPr>
        <w:spacing w:line="480" w:lineRule="auto"/>
        <w:jc w:val="left"/>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投标人单位名称(盖章):</w:t>
      </w:r>
    </w:p>
    <w:p w14:paraId="3DF650F6">
      <w:pPr>
        <w:spacing w:line="480" w:lineRule="auto"/>
        <w:jc w:val="left"/>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报价日期:2026年  月  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132"/>
        <w:gridCol w:w="5416"/>
      </w:tblGrid>
      <w:tr w14:paraId="595A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80" w:type="dxa"/>
          </w:tcPr>
          <w:p w14:paraId="2D8CC795">
            <w:pPr>
              <w:spacing w:line="480" w:lineRule="auto"/>
              <w:jc w:val="center"/>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序号</w:t>
            </w:r>
          </w:p>
        </w:tc>
        <w:tc>
          <w:tcPr>
            <w:tcW w:w="8548" w:type="dxa"/>
            <w:gridSpan w:val="2"/>
          </w:tcPr>
          <w:p w14:paraId="0CD16D48">
            <w:pPr>
              <w:spacing w:line="480" w:lineRule="auto"/>
              <w:jc w:val="center"/>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项目名称</w:t>
            </w:r>
          </w:p>
        </w:tc>
      </w:tr>
      <w:tr w14:paraId="300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80" w:type="dxa"/>
          </w:tcPr>
          <w:p w14:paraId="72BB18A5">
            <w:pPr>
              <w:spacing w:line="480" w:lineRule="auto"/>
              <w:jc w:val="center"/>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1</w:t>
            </w:r>
          </w:p>
        </w:tc>
        <w:tc>
          <w:tcPr>
            <w:tcW w:w="8548" w:type="dxa"/>
            <w:gridSpan w:val="2"/>
          </w:tcPr>
          <w:p w14:paraId="0EAD78D1">
            <w:pPr>
              <w:spacing w:line="480" w:lineRule="auto"/>
              <w:jc w:val="left"/>
              <w:rPr>
                <w:rFonts w:asciiTheme="minorEastAsia" w:hAnsiTheme="minorEastAsia" w:eastAsiaTheme="minorEastAsia"/>
                <w:b/>
                <w:bCs/>
                <w:sz w:val="28"/>
                <w:szCs w:val="28"/>
                <w:u w:val="single"/>
              </w:rPr>
            </w:pPr>
            <w:r>
              <w:rPr>
                <w:rFonts w:hint="eastAsia" w:asciiTheme="minorEastAsia" w:hAnsiTheme="minorEastAsia" w:eastAsiaTheme="minorEastAsia"/>
                <w:sz w:val="28"/>
                <w:szCs w:val="28"/>
              </w:rPr>
              <w:t>江门市技师学院潮连校区学生宿舍消防火灾报警系统装置改造项目</w:t>
            </w:r>
          </w:p>
        </w:tc>
      </w:tr>
      <w:tr w14:paraId="01E6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2" w:type="dxa"/>
            <w:gridSpan w:val="2"/>
          </w:tcPr>
          <w:p w14:paraId="225E4D32">
            <w:pPr>
              <w:spacing w:line="480" w:lineRule="auto"/>
              <w:jc w:val="righ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金额小写:</w:t>
            </w:r>
          </w:p>
        </w:tc>
        <w:tc>
          <w:tcPr>
            <w:tcW w:w="5416" w:type="dxa"/>
          </w:tcPr>
          <w:p w14:paraId="16C4405F">
            <w:pPr>
              <w:spacing w:line="480" w:lineRule="auto"/>
              <w:jc w:val="left"/>
              <w:rPr>
                <w:rFonts w:asciiTheme="minorEastAsia" w:hAnsiTheme="minorEastAsia" w:eastAsiaTheme="minorEastAsia"/>
                <w:b/>
                <w:bCs/>
                <w:sz w:val="28"/>
                <w:szCs w:val="28"/>
                <w:u w:val="single"/>
              </w:rPr>
            </w:pPr>
            <w:r>
              <w:rPr>
                <w:rFonts w:hint="eastAsia" w:asciiTheme="minorEastAsia" w:hAnsiTheme="minorEastAsia" w:eastAsiaTheme="minorEastAsia"/>
                <w:sz w:val="28"/>
                <w:szCs w:val="28"/>
              </w:rPr>
              <w:t>¥       元。</w:t>
            </w:r>
          </w:p>
        </w:tc>
      </w:tr>
      <w:tr w14:paraId="2C57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2" w:type="dxa"/>
            <w:gridSpan w:val="2"/>
          </w:tcPr>
          <w:p w14:paraId="79750FEE">
            <w:pPr>
              <w:spacing w:line="480" w:lineRule="auto"/>
              <w:jc w:val="righ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金额大写:</w:t>
            </w:r>
          </w:p>
        </w:tc>
        <w:tc>
          <w:tcPr>
            <w:tcW w:w="5416" w:type="dxa"/>
          </w:tcPr>
          <w:p w14:paraId="1AF10B9C">
            <w:pPr>
              <w:pStyle w:val="14"/>
              <w:shd w:val="clear" w:color="auto" w:fill="FFFFFF"/>
              <w:adjustRightInd w:val="0"/>
              <w:snapToGrid w:val="0"/>
              <w:spacing w:line="560" w:lineRule="atLeast"/>
              <w:rPr>
                <w:rFonts w:asciiTheme="minorEastAsia" w:hAnsiTheme="minorEastAsia" w:eastAsiaTheme="minorEastAsia"/>
                <w:b/>
                <w:bCs/>
                <w:sz w:val="28"/>
                <w:szCs w:val="28"/>
                <w:u w:val="single"/>
              </w:rPr>
            </w:pPr>
            <w:r>
              <w:rPr>
                <w:rFonts w:hint="eastAsia" w:ascii="仿宋" w:hAnsi="仿宋" w:eastAsia="仿宋" w:cs="仿宋"/>
                <w:bCs/>
                <w:sz w:val="32"/>
                <w:szCs w:val="32"/>
              </w:rPr>
              <w:t>人民币大写：      元整。</w:t>
            </w:r>
          </w:p>
        </w:tc>
      </w:tr>
      <w:tr w14:paraId="0527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3"/>
          </w:tcPr>
          <w:p w14:paraId="270D01DF">
            <w:pPr>
              <w:spacing w:line="360" w:lineRule="auto"/>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备注:</w:t>
            </w:r>
          </w:p>
          <w:p w14:paraId="390D8561">
            <w:pPr>
              <w:spacing w:line="360" w:lineRule="auto"/>
              <w:ind w:firstLine="560" w:firstLineChars="200"/>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1.本项目报价为全包价，已涵盖完成本项目学生宿舍6、7、8、9号楼消防火灾报警系统装置改造及相关服务所需的全部费用，具体包括但不限于:全部消防火灾报警按钮、消防声光警铃、消防报警控制箱、线材、线管和配件等，以及拆除旧设备、现场安装调试费和培训等，过程中产生的各类耗材费等。</w:t>
            </w:r>
          </w:p>
          <w:p w14:paraId="56C2AB03">
            <w:pPr>
              <w:spacing w:line="360" w:lineRule="auto"/>
              <w:ind w:firstLine="560" w:firstLineChars="200"/>
              <w:jc w:val="left"/>
              <w:rPr>
                <w:rFonts w:asciiTheme="minorEastAsia" w:hAnsiTheme="minorEastAsia" w:eastAsiaTheme="minorEastAsia"/>
                <w:b/>
                <w:bCs/>
                <w:sz w:val="28"/>
                <w:szCs w:val="28"/>
                <w:u w:val="single"/>
              </w:rPr>
            </w:pPr>
            <w:r>
              <w:rPr>
                <w:rFonts w:hint="eastAsia" w:asciiTheme="minorEastAsia" w:hAnsiTheme="minorEastAsia" w:eastAsiaTheme="minorEastAsia"/>
                <w:sz w:val="28"/>
                <w:szCs w:val="28"/>
                <w:u w:val="single"/>
              </w:rPr>
              <w:t>2.本报价同步包含项目完成施工并验收合格后，免费提供为期一年的整体质保及维修保养服务。质保期内，针对本项目所出现的非人为损坏相关问题，均按质保承诺提供免费维修保养服务，采购人无需额外支付费用。</w:t>
            </w:r>
          </w:p>
        </w:tc>
      </w:tr>
    </w:tbl>
    <w:p w14:paraId="534AA7CE">
      <w:pPr>
        <w:spacing w:line="480" w:lineRule="auto"/>
        <w:jc w:val="left"/>
        <w:rPr>
          <w:rFonts w:asciiTheme="minorEastAsia" w:hAnsiTheme="minorEastAsia" w:eastAsiaTheme="minorEastAsia"/>
          <w:b/>
          <w:bCs/>
          <w:sz w:val="28"/>
          <w:szCs w:val="28"/>
          <w:u w:val="single"/>
        </w:rPr>
      </w:pPr>
    </w:p>
    <w:p w14:paraId="72147774">
      <w:pPr>
        <w:widowControl/>
        <w:spacing w:line="360" w:lineRule="auto"/>
        <w:jc w:val="left"/>
        <w:rPr>
          <w:rFonts w:asciiTheme="minorEastAsia" w:hAnsiTheme="minorEastAsia" w:eastAsiaTheme="minorEastAsia"/>
          <w:sz w:val="44"/>
          <w:szCs w:val="44"/>
          <w:u w:val="single"/>
        </w:rPr>
      </w:pPr>
      <w:r>
        <w:rPr>
          <w:rFonts w:hint="eastAsia" w:ascii="宋体" w:hAnsi="宋体" w:eastAsia="宋体"/>
          <w:sz w:val="24"/>
          <w:szCs w:val="24"/>
        </w:rPr>
        <w:t>附件5：</w:t>
      </w:r>
    </w:p>
    <w:p w14:paraId="16379361">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《技术需求响应表》</w:t>
      </w:r>
    </w:p>
    <w:tbl>
      <w:tblPr>
        <w:tblStyle w:val="18"/>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998"/>
        <w:gridCol w:w="4500"/>
        <w:gridCol w:w="956"/>
        <w:gridCol w:w="1932"/>
        <w:gridCol w:w="497"/>
      </w:tblGrid>
      <w:tr w14:paraId="1E54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6" w:type="dxa"/>
            <w:vAlign w:val="center"/>
          </w:tcPr>
          <w:p w14:paraId="6D1DBBFD">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序 号</w:t>
            </w:r>
          </w:p>
        </w:tc>
        <w:tc>
          <w:tcPr>
            <w:tcW w:w="998" w:type="dxa"/>
            <w:vAlign w:val="center"/>
          </w:tcPr>
          <w:p w14:paraId="28C1CB41">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标的名称</w:t>
            </w:r>
          </w:p>
        </w:tc>
        <w:tc>
          <w:tcPr>
            <w:tcW w:w="4500" w:type="dxa"/>
            <w:vAlign w:val="center"/>
          </w:tcPr>
          <w:p w14:paraId="2D9F3749">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采购文件规定的技术需求</w:t>
            </w:r>
          </w:p>
        </w:tc>
        <w:tc>
          <w:tcPr>
            <w:tcW w:w="956" w:type="dxa"/>
            <w:vAlign w:val="center"/>
          </w:tcPr>
          <w:p w14:paraId="5018A79D">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是否完全响应</w:t>
            </w:r>
          </w:p>
        </w:tc>
        <w:tc>
          <w:tcPr>
            <w:tcW w:w="1932" w:type="dxa"/>
            <w:vAlign w:val="center"/>
          </w:tcPr>
          <w:p w14:paraId="5CE2FF6F">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投标文件响应情况的具体内容</w:t>
            </w:r>
          </w:p>
        </w:tc>
        <w:tc>
          <w:tcPr>
            <w:tcW w:w="497" w:type="dxa"/>
            <w:vAlign w:val="center"/>
          </w:tcPr>
          <w:p w14:paraId="0B6E3785">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备 注</w:t>
            </w:r>
          </w:p>
        </w:tc>
      </w:tr>
      <w:tr w14:paraId="0D87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E077551">
            <w:pPr>
              <w:widowControl/>
              <w:jc w:val="center"/>
              <w:textAlignment w:val="center"/>
              <w:rPr>
                <w:rFonts w:ascii="楷体" w:hAnsi="楷体" w:eastAsia="楷体"/>
                <w:sz w:val="18"/>
                <w:szCs w:val="18"/>
              </w:rPr>
            </w:pPr>
            <w:r>
              <w:rPr>
                <w:rFonts w:hint="eastAsia" w:ascii="仿宋" w:hAnsi="仿宋" w:eastAsia="仿宋" w:cs="仿宋"/>
                <w:color w:val="000000"/>
                <w:kern w:val="0"/>
                <w:sz w:val="21"/>
                <w:szCs w:val="21"/>
                <w:lang w:bidi="ar"/>
              </w:rPr>
              <w:t>1</w:t>
            </w:r>
          </w:p>
        </w:tc>
        <w:tc>
          <w:tcPr>
            <w:tcW w:w="998" w:type="dxa"/>
            <w:vAlign w:val="center"/>
          </w:tcPr>
          <w:p w14:paraId="6F2C7951">
            <w:pPr>
              <w:widowControl/>
              <w:jc w:val="center"/>
              <w:textAlignment w:val="center"/>
              <w:rPr>
                <w:rFonts w:ascii="楷体" w:hAnsi="楷体" w:eastAsia="楷体"/>
                <w:sz w:val="18"/>
                <w:szCs w:val="18"/>
              </w:rPr>
            </w:pPr>
            <w:r>
              <w:rPr>
                <w:rFonts w:hint="eastAsia" w:ascii="仿宋" w:hAnsi="仿宋" w:eastAsia="仿宋" w:cs="仿宋"/>
                <w:color w:val="000000"/>
                <w:kern w:val="0"/>
                <w:sz w:val="21"/>
                <w:szCs w:val="21"/>
                <w:lang w:bidi="ar"/>
              </w:rPr>
              <w:t>消防火灾报警按钮</w:t>
            </w:r>
          </w:p>
        </w:tc>
        <w:tc>
          <w:tcPr>
            <w:tcW w:w="4500" w:type="dxa"/>
            <w:vAlign w:val="center"/>
          </w:tcPr>
          <w:p w14:paraId="183710EA">
            <w:pPr>
              <w:jc w:val="left"/>
              <w:rPr>
                <w:rFonts w:ascii="仿宋" w:hAnsi="仿宋" w:eastAsia="仿宋" w:cs="仿宋"/>
                <w:color w:val="000000"/>
                <w:sz w:val="21"/>
                <w:szCs w:val="21"/>
              </w:rPr>
            </w:pPr>
            <w:r>
              <w:rPr>
                <w:rFonts w:hint="eastAsia" w:ascii="仿宋" w:hAnsi="仿宋" w:eastAsia="仿宋" w:cs="仿宋"/>
                <w:color w:val="000000"/>
                <w:sz w:val="21"/>
                <w:szCs w:val="21"/>
              </w:rPr>
              <w:t>▲有3C认证，动作性能、功能可靠。</w:t>
            </w:r>
          </w:p>
          <w:p w14:paraId="3D404E89">
            <w:pPr>
              <w:jc w:val="left"/>
              <w:rPr>
                <w:rFonts w:ascii="宋体" w:hAnsi="宋体" w:eastAsia="宋体" w:cs="宋体"/>
                <w:sz w:val="18"/>
                <w:szCs w:val="18"/>
              </w:rPr>
            </w:pPr>
            <w:r>
              <w:rPr>
                <w:rFonts w:hint="eastAsia" w:ascii="仿宋" w:hAnsi="仿宋" w:eastAsia="仿宋" w:cs="仿宋"/>
                <w:color w:val="000000"/>
                <w:sz w:val="21"/>
                <w:szCs w:val="21"/>
              </w:rPr>
              <w:t>▲符合《手动火灾报警按钮》（GB19880-2005）。</w:t>
            </w:r>
          </w:p>
        </w:tc>
        <w:tc>
          <w:tcPr>
            <w:tcW w:w="956" w:type="dxa"/>
            <w:vAlign w:val="center"/>
          </w:tcPr>
          <w:p w14:paraId="6711A480">
            <w:pPr>
              <w:widowControl/>
              <w:jc w:val="center"/>
              <w:textAlignment w:val="center"/>
              <w:rPr>
                <w:rFonts w:ascii="楷体" w:hAnsi="楷体" w:eastAsia="楷体"/>
                <w:sz w:val="18"/>
                <w:szCs w:val="18"/>
              </w:rPr>
            </w:pPr>
          </w:p>
        </w:tc>
        <w:tc>
          <w:tcPr>
            <w:tcW w:w="1932" w:type="dxa"/>
            <w:vAlign w:val="center"/>
          </w:tcPr>
          <w:p w14:paraId="2AE0AE53">
            <w:pPr>
              <w:widowControl/>
              <w:jc w:val="center"/>
              <w:textAlignment w:val="center"/>
              <w:rPr>
                <w:rFonts w:ascii="楷体" w:hAnsi="楷体" w:eastAsia="楷体"/>
                <w:sz w:val="18"/>
                <w:szCs w:val="18"/>
              </w:rPr>
            </w:pPr>
          </w:p>
        </w:tc>
        <w:tc>
          <w:tcPr>
            <w:tcW w:w="497" w:type="dxa"/>
            <w:vAlign w:val="center"/>
          </w:tcPr>
          <w:p w14:paraId="088C683E">
            <w:pPr>
              <w:jc w:val="center"/>
              <w:rPr>
                <w:rFonts w:ascii="楷体" w:hAnsi="楷体" w:eastAsia="楷体"/>
                <w:sz w:val="18"/>
                <w:szCs w:val="18"/>
              </w:rPr>
            </w:pPr>
          </w:p>
        </w:tc>
      </w:tr>
      <w:tr w14:paraId="6E31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DF471F7">
            <w:pPr>
              <w:widowControl/>
              <w:jc w:val="center"/>
              <w:textAlignment w:val="center"/>
              <w:rPr>
                <w:rFonts w:ascii="楷体" w:hAnsi="楷体" w:eastAsia="楷体"/>
                <w:sz w:val="18"/>
                <w:szCs w:val="18"/>
              </w:rPr>
            </w:pPr>
            <w:r>
              <w:rPr>
                <w:rFonts w:hint="eastAsia" w:ascii="仿宋" w:hAnsi="仿宋" w:eastAsia="仿宋" w:cs="仿宋"/>
                <w:color w:val="000000"/>
                <w:kern w:val="0"/>
                <w:sz w:val="21"/>
                <w:szCs w:val="21"/>
                <w:lang w:bidi="ar"/>
              </w:rPr>
              <w:t>2</w:t>
            </w:r>
          </w:p>
        </w:tc>
        <w:tc>
          <w:tcPr>
            <w:tcW w:w="998" w:type="dxa"/>
            <w:vAlign w:val="center"/>
          </w:tcPr>
          <w:p w14:paraId="15C4DB49">
            <w:pPr>
              <w:widowControl/>
              <w:jc w:val="center"/>
              <w:textAlignment w:val="center"/>
              <w:rPr>
                <w:rFonts w:ascii="宋体" w:hAnsi="宋体" w:eastAsia="宋体" w:cs="宋体"/>
                <w:sz w:val="21"/>
                <w:szCs w:val="21"/>
              </w:rPr>
            </w:pPr>
            <w:r>
              <w:rPr>
                <w:rFonts w:hint="eastAsia" w:ascii="仿宋" w:hAnsi="仿宋" w:eastAsia="仿宋" w:cs="仿宋"/>
                <w:color w:val="000000"/>
                <w:kern w:val="0"/>
                <w:sz w:val="21"/>
                <w:szCs w:val="21"/>
                <w:lang w:bidi="ar"/>
              </w:rPr>
              <w:t>消防声光警铃</w:t>
            </w:r>
          </w:p>
        </w:tc>
        <w:tc>
          <w:tcPr>
            <w:tcW w:w="4500" w:type="dxa"/>
            <w:vAlign w:val="center"/>
          </w:tcPr>
          <w:p w14:paraId="3C1D4F18">
            <w:pPr>
              <w:jc w:val="left"/>
              <w:rPr>
                <w:rFonts w:ascii="仿宋" w:hAnsi="仿宋" w:eastAsia="仿宋" w:cs="仿宋"/>
                <w:color w:val="000000"/>
                <w:sz w:val="21"/>
                <w:szCs w:val="21"/>
              </w:rPr>
            </w:pPr>
            <w:r>
              <w:rPr>
                <w:rFonts w:hint="eastAsia" w:ascii="仿宋" w:hAnsi="仿宋" w:eastAsia="仿宋" w:cs="仿宋"/>
                <w:color w:val="000000"/>
                <w:sz w:val="21"/>
                <w:szCs w:val="21"/>
              </w:rPr>
              <w:t>▲有3C认证，基本功能、运行可靠。</w:t>
            </w:r>
          </w:p>
          <w:p w14:paraId="158B3B70">
            <w:pPr>
              <w:jc w:val="left"/>
              <w:rPr>
                <w:rFonts w:ascii="宋体" w:hAnsi="宋体" w:eastAsia="宋体" w:cs="宋体"/>
                <w:sz w:val="18"/>
                <w:szCs w:val="18"/>
              </w:rPr>
            </w:pPr>
            <w:r>
              <w:rPr>
                <w:rFonts w:hint="eastAsia" w:ascii="仿宋" w:hAnsi="仿宋" w:eastAsia="仿宋" w:cs="仿宋"/>
                <w:color w:val="000000"/>
                <w:sz w:val="21"/>
                <w:szCs w:val="21"/>
              </w:rPr>
              <w:t>▲符合《火灾声和/或光警报（GB26851-2011）。</w:t>
            </w:r>
          </w:p>
        </w:tc>
        <w:tc>
          <w:tcPr>
            <w:tcW w:w="956" w:type="dxa"/>
            <w:vAlign w:val="center"/>
          </w:tcPr>
          <w:p w14:paraId="1973E6BF">
            <w:pPr>
              <w:widowControl/>
              <w:jc w:val="center"/>
              <w:textAlignment w:val="center"/>
              <w:rPr>
                <w:rFonts w:ascii="楷体" w:hAnsi="楷体" w:eastAsia="楷体"/>
                <w:sz w:val="18"/>
                <w:szCs w:val="18"/>
              </w:rPr>
            </w:pPr>
          </w:p>
        </w:tc>
        <w:tc>
          <w:tcPr>
            <w:tcW w:w="1932" w:type="dxa"/>
            <w:vAlign w:val="center"/>
          </w:tcPr>
          <w:p w14:paraId="0E67E390">
            <w:pPr>
              <w:widowControl/>
              <w:jc w:val="center"/>
              <w:textAlignment w:val="center"/>
              <w:rPr>
                <w:rFonts w:ascii="楷体" w:hAnsi="楷体" w:eastAsia="楷体"/>
                <w:sz w:val="18"/>
                <w:szCs w:val="18"/>
              </w:rPr>
            </w:pPr>
          </w:p>
        </w:tc>
        <w:tc>
          <w:tcPr>
            <w:tcW w:w="497" w:type="dxa"/>
            <w:vAlign w:val="center"/>
          </w:tcPr>
          <w:p w14:paraId="4291CB4D">
            <w:pPr>
              <w:jc w:val="center"/>
              <w:rPr>
                <w:rFonts w:ascii="楷体" w:hAnsi="楷体" w:eastAsia="楷体"/>
                <w:sz w:val="18"/>
                <w:szCs w:val="18"/>
              </w:rPr>
            </w:pPr>
          </w:p>
        </w:tc>
      </w:tr>
      <w:tr w14:paraId="0FD3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6EC38F37">
            <w:pPr>
              <w:widowControl/>
              <w:jc w:val="center"/>
              <w:textAlignment w:val="center"/>
              <w:rPr>
                <w:rFonts w:ascii="楷体" w:hAnsi="楷体" w:eastAsia="楷体"/>
                <w:sz w:val="18"/>
                <w:szCs w:val="18"/>
              </w:rPr>
            </w:pPr>
            <w:r>
              <w:rPr>
                <w:rFonts w:hint="eastAsia" w:ascii="仿宋" w:hAnsi="仿宋" w:eastAsia="仿宋" w:cs="仿宋"/>
                <w:color w:val="000000"/>
                <w:kern w:val="0"/>
                <w:sz w:val="21"/>
                <w:szCs w:val="21"/>
                <w:lang w:bidi="ar"/>
              </w:rPr>
              <w:t>3</w:t>
            </w:r>
          </w:p>
        </w:tc>
        <w:tc>
          <w:tcPr>
            <w:tcW w:w="998" w:type="dxa"/>
            <w:vAlign w:val="center"/>
          </w:tcPr>
          <w:p w14:paraId="5F5A1768">
            <w:pPr>
              <w:widowControl/>
              <w:jc w:val="center"/>
              <w:textAlignment w:val="center"/>
              <w:rPr>
                <w:rFonts w:ascii="宋体" w:hAnsi="宋体" w:eastAsia="宋体" w:cs="宋体"/>
                <w:sz w:val="21"/>
                <w:szCs w:val="21"/>
              </w:rPr>
            </w:pPr>
            <w:r>
              <w:rPr>
                <w:rFonts w:hint="eastAsia" w:ascii="仿宋" w:hAnsi="仿宋" w:eastAsia="仿宋" w:cs="仿宋"/>
                <w:color w:val="000000"/>
                <w:kern w:val="0"/>
                <w:sz w:val="21"/>
                <w:szCs w:val="21"/>
                <w:lang w:bidi="ar"/>
              </w:rPr>
              <w:t>消防报警控制箱</w:t>
            </w:r>
          </w:p>
        </w:tc>
        <w:tc>
          <w:tcPr>
            <w:tcW w:w="4500" w:type="dxa"/>
            <w:vAlign w:val="center"/>
          </w:tcPr>
          <w:p w14:paraId="1E40D650">
            <w:pPr>
              <w:ind w:left="425" w:hanging="425"/>
              <w:jc w:val="left"/>
              <w:rPr>
                <w:rFonts w:ascii="仿宋" w:hAnsi="仿宋" w:eastAsia="仿宋" w:cs="仿宋"/>
                <w:color w:val="000000"/>
                <w:sz w:val="21"/>
                <w:szCs w:val="21"/>
              </w:rPr>
            </w:pPr>
            <w:r>
              <w:rPr>
                <w:rFonts w:hint="eastAsia" w:ascii="仿宋" w:hAnsi="仿宋" w:eastAsia="仿宋" w:cs="仿宋"/>
                <w:color w:val="000000"/>
                <w:sz w:val="21"/>
                <w:szCs w:val="21"/>
              </w:rPr>
              <w:t>▲有3C认证，火灾报警、控制、故障报警功能。</w:t>
            </w:r>
          </w:p>
          <w:p w14:paraId="5B4A959F">
            <w:pPr>
              <w:ind w:left="425" w:hanging="425"/>
              <w:jc w:val="left"/>
              <w:rPr>
                <w:rFonts w:ascii="宋体" w:hAnsi="宋体" w:eastAsia="宋体" w:cs="宋体"/>
                <w:sz w:val="18"/>
                <w:szCs w:val="18"/>
              </w:rPr>
            </w:pPr>
            <w:r>
              <w:rPr>
                <w:rFonts w:hint="eastAsia" w:ascii="仿宋" w:hAnsi="仿宋" w:eastAsia="仿宋" w:cs="仿宋"/>
                <w:color w:val="000000"/>
                <w:sz w:val="21"/>
                <w:szCs w:val="21"/>
              </w:rPr>
              <w:t>▲符合《火灾报警控制器》（GB4717-2005）。</w:t>
            </w:r>
          </w:p>
        </w:tc>
        <w:tc>
          <w:tcPr>
            <w:tcW w:w="956" w:type="dxa"/>
            <w:vAlign w:val="center"/>
          </w:tcPr>
          <w:p w14:paraId="575AC934">
            <w:pPr>
              <w:widowControl/>
              <w:jc w:val="center"/>
              <w:textAlignment w:val="center"/>
              <w:rPr>
                <w:rFonts w:ascii="楷体" w:hAnsi="楷体" w:eastAsia="楷体"/>
                <w:sz w:val="18"/>
                <w:szCs w:val="18"/>
              </w:rPr>
            </w:pPr>
          </w:p>
        </w:tc>
        <w:tc>
          <w:tcPr>
            <w:tcW w:w="1932" w:type="dxa"/>
            <w:vAlign w:val="center"/>
          </w:tcPr>
          <w:p w14:paraId="50E5C4EE">
            <w:pPr>
              <w:widowControl/>
              <w:jc w:val="center"/>
              <w:textAlignment w:val="center"/>
              <w:rPr>
                <w:rFonts w:ascii="楷体" w:hAnsi="楷体" w:eastAsia="楷体"/>
                <w:sz w:val="18"/>
                <w:szCs w:val="18"/>
              </w:rPr>
            </w:pPr>
          </w:p>
        </w:tc>
        <w:tc>
          <w:tcPr>
            <w:tcW w:w="497" w:type="dxa"/>
            <w:vAlign w:val="center"/>
          </w:tcPr>
          <w:p w14:paraId="19C0ADAA">
            <w:pPr>
              <w:jc w:val="center"/>
              <w:rPr>
                <w:rFonts w:ascii="楷体" w:hAnsi="楷体" w:eastAsia="楷体"/>
                <w:sz w:val="18"/>
                <w:szCs w:val="18"/>
              </w:rPr>
            </w:pPr>
          </w:p>
        </w:tc>
      </w:tr>
      <w:tr w14:paraId="4B21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14:paraId="2D9A5DDC">
            <w:pPr>
              <w:widowControl/>
              <w:jc w:val="center"/>
              <w:textAlignment w:val="center"/>
              <w:rPr>
                <w:rFonts w:ascii="楷体" w:hAnsi="楷体" w:eastAsia="楷体"/>
                <w:sz w:val="18"/>
                <w:szCs w:val="18"/>
              </w:rPr>
            </w:pPr>
            <w:r>
              <w:rPr>
                <w:rFonts w:hint="eastAsia" w:ascii="仿宋" w:hAnsi="仿宋" w:eastAsia="仿宋" w:cs="仿宋"/>
                <w:color w:val="000000"/>
                <w:kern w:val="0"/>
                <w:sz w:val="21"/>
                <w:szCs w:val="21"/>
                <w:lang w:bidi="ar"/>
              </w:rPr>
              <w:t>4</w:t>
            </w:r>
          </w:p>
        </w:tc>
        <w:tc>
          <w:tcPr>
            <w:tcW w:w="998" w:type="dxa"/>
            <w:vAlign w:val="center"/>
          </w:tcPr>
          <w:p w14:paraId="160F8050">
            <w:pPr>
              <w:widowControl/>
              <w:jc w:val="center"/>
              <w:textAlignment w:val="center"/>
              <w:rPr>
                <w:rFonts w:ascii="宋体" w:hAnsi="宋体" w:eastAsia="宋体" w:cs="宋体"/>
                <w:sz w:val="21"/>
                <w:szCs w:val="21"/>
              </w:rPr>
            </w:pPr>
            <w:r>
              <w:rPr>
                <w:rFonts w:hint="eastAsia" w:ascii="仿宋" w:hAnsi="仿宋" w:eastAsia="仿宋" w:cs="仿宋"/>
                <w:color w:val="000000"/>
                <w:kern w:val="0"/>
                <w:sz w:val="21"/>
                <w:szCs w:val="21"/>
                <w:lang w:bidi="ar"/>
              </w:rPr>
              <w:t>线材、线管及配件</w:t>
            </w:r>
          </w:p>
        </w:tc>
        <w:tc>
          <w:tcPr>
            <w:tcW w:w="4500" w:type="dxa"/>
            <w:vAlign w:val="center"/>
          </w:tcPr>
          <w:p w14:paraId="6BBA4A29">
            <w:r>
              <w:rPr>
                <w:rFonts w:hint="eastAsia" w:ascii="仿宋" w:hAnsi="仿宋" w:eastAsia="仿宋" w:cs="仿宋"/>
                <w:color w:val="000000"/>
                <w:sz w:val="21"/>
                <w:szCs w:val="21"/>
              </w:rPr>
              <w:t>▲1.线材要求有3C认，符合防火阻燃性能要求。</w:t>
            </w:r>
          </w:p>
          <w:p w14:paraId="1BE201D6">
            <w:pPr>
              <w:numPr>
                <w:ilvl w:val="255"/>
                <w:numId w:val="0"/>
              </w:numPr>
              <w:jc w:val="left"/>
              <w:rPr>
                <w:rFonts w:ascii="仿宋" w:hAnsi="仿宋" w:eastAsia="仿宋" w:cs="仿宋"/>
                <w:color w:val="000000"/>
                <w:sz w:val="21"/>
                <w:szCs w:val="21"/>
              </w:rPr>
            </w:pPr>
            <w:r>
              <w:rPr>
                <w:rFonts w:hint="eastAsia" w:ascii="仿宋" w:hAnsi="仿宋" w:eastAsia="仿宋" w:cs="仿宋"/>
                <w:color w:val="000000"/>
                <w:sz w:val="21"/>
                <w:szCs w:val="21"/>
              </w:rPr>
              <w:t>▲2.线管要求有3C认：规格：SC20，符合耐火性能要求。</w:t>
            </w:r>
          </w:p>
          <w:p w14:paraId="486D23A4">
            <w:pPr>
              <w:numPr>
                <w:ilvl w:val="255"/>
                <w:numId w:val="0"/>
              </w:numPr>
              <w:ind w:firstLine="210" w:firstLineChars="100"/>
              <w:jc w:val="left"/>
              <w:rPr>
                <w:rFonts w:ascii="宋体" w:hAnsi="宋体" w:eastAsia="宋体" w:cs="宋体"/>
                <w:sz w:val="18"/>
                <w:szCs w:val="18"/>
              </w:rPr>
            </w:pPr>
            <w:r>
              <w:rPr>
                <w:rFonts w:hint="eastAsia" w:ascii="仿宋" w:hAnsi="仿宋" w:eastAsia="仿宋" w:cs="仿宋"/>
                <w:color w:val="000000"/>
                <w:sz w:val="21"/>
                <w:szCs w:val="21"/>
              </w:rPr>
              <w:t>注：</w:t>
            </w:r>
            <w:r>
              <w:rPr>
                <w:rFonts w:hint="eastAsia" w:ascii="宋体" w:hAnsi="宋体" w:eastAsia="宋体" w:cs="宋体"/>
                <w:color w:val="000000" w:themeColor="text1"/>
                <w:kern w:val="0"/>
                <w:sz w:val="20"/>
                <w:lang w:bidi="ar"/>
                <w14:textFill>
                  <w14:solidFill>
                    <w14:schemeClr w14:val="tx1"/>
                  </w14:solidFill>
                </w14:textFill>
              </w:rPr>
              <w:t>投标人需根据项目现场勘察情况，评估项目配件的具体数量</w:t>
            </w:r>
          </w:p>
        </w:tc>
        <w:tc>
          <w:tcPr>
            <w:tcW w:w="956" w:type="dxa"/>
            <w:vAlign w:val="center"/>
          </w:tcPr>
          <w:p w14:paraId="1DFD2D90">
            <w:pPr>
              <w:widowControl/>
              <w:jc w:val="center"/>
              <w:textAlignment w:val="center"/>
              <w:rPr>
                <w:rFonts w:ascii="楷体" w:hAnsi="楷体" w:eastAsia="楷体"/>
                <w:sz w:val="18"/>
                <w:szCs w:val="18"/>
              </w:rPr>
            </w:pPr>
          </w:p>
        </w:tc>
        <w:tc>
          <w:tcPr>
            <w:tcW w:w="1932" w:type="dxa"/>
            <w:vAlign w:val="center"/>
          </w:tcPr>
          <w:p w14:paraId="14C99EC5">
            <w:pPr>
              <w:widowControl/>
              <w:jc w:val="center"/>
              <w:textAlignment w:val="center"/>
              <w:rPr>
                <w:rFonts w:ascii="楷体" w:hAnsi="楷体" w:eastAsia="楷体"/>
                <w:sz w:val="18"/>
                <w:szCs w:val="18"/>
              </w:rPr>
            </w:pPr>
          </w:p>
        </w:tc>
        <w:tc>
          <w:tcPr>
            <w:tcW w:w="497" w:type="dxa"/>
            <w:vAlign w:val="center"/>
          </w:tcPr>
          <w:p w14:paraId="15DC9A8D">
            <w:pPr>
              <w:jc w:val="center"/>
              <w:rPr>
                <w:rFonts w:ascii="楷体" w:hAnsi="楷体" w:eastAsia="楷体"/>
                <w:sz w:val="18"/>
                <w:szCs w:val="18"/>
              </w:rPr>
            </w:pPr>
          </w:p>
        </w:tc>
      </w:tr>
    </w:tbl>
    <w:p w14:paraId="255CD4C4">
      <w:pPr>
        <w:spacing w:line="480" w:lineRule="auto"/>
        <w:rPr>
          <w:rFonts w:asciiTheme="minorEastAsia" w:hAnsiTheme="minorEastAsia" w:eastAsiaTheme="minorEastAsia"/>
          <w:sz w:val="28"/>
          <w:szCs w:val="28"/>
          <w:u w:val="single"/>
        </w:rPr>
      </w:pPr>
    </w:p>
    <w:p w14:paraId="755B340C">
      <w:pPr>
        <w:spacing w:line="480" w:lineRule="auto"/>
        <w:rPr>
          <w:rFonts w:asciiTheme="minorEastAsia" w:hAnsiTheme="minorEastAsia" w:eastAsiaTheme="minorEastAsia"/>
          <w:b/>
          <w:bCs/>
          <w:sz w:val="28"/>
          <w:szCs w:val="28"/>
          <w:u w:val="single"/>
        </w:rPr>
      </w:pPr>
    </w:p>
    <w:sectPr>
      <w:pgSz w:w="11906" w:h="16838"/>
      <w:pgMar w:top="1417" w:right="1247" w:bottom="1417" w:left="124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MzEzMGZiNTFiZmU5NDVmNmEyNmNiYmU2OTAyYmEifQ=="/>
  </w:docVars>
  <w:rsids>
    <w:rsidRoot w:val="00DB26D3"/>
    <w:rsid w:val="00007C7B"/>
    <w:rsid w:val="00015248"/>
    <w:rsid w:val="00025F74"/>
    <w:rsid w:val="00054AE8"/>
    <w:rsid w:val="00057FCF"/>
    <w:rsid w:val="000616E7"/>
    <w:rsid w:val="0006419E"/>
    <w:rsid w:val="000661A1"/>
    <w:rsid w:val="00076414"/>
    <w:rsid w:val="00097725"/>
    <w:rsid w:val="000B17E1"/>
    <w:rsid w:val="000B2EF5"/>
    <w:rsid w:val="000C49CF"/>
    <w:rsid w:val="000C60E9"/>
    <w:rsid w:val="000C6D9B"/>
    <w:rsid w:val="000D2953"/>
    <w:rsid w:val="000E2B32"/>
    <w:rsid w:val="000E3FAD"/>
    <w:rsid w:val="000E4278"/>
    <w:rsid w:val="000F63D2"/>
    <w:rsid w:val="00100048"/>
    <w:rsid w:val="001038BA"/>
    <w:rsid w:val="001043A0"/>
    <w:rsid w:val="001072FB"/>
    <w:rsid w:val="00115863"/>
    <w:rsid w:val="00117FD7"/>
    <w:rsid w:val="00131C14"/>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82FF8"/>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6771E"/>
    <w:rsid w:val="00374EB0"/>
    <w:rsid w:val="003819AF"/>
    <w:rsid w:val="0039383A"/>
    <w:rsid w:val="00394E46"/>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B1EE4"/>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2573"/>
    <w:rsid w:val="00A2739E"/>
    <w:rsid w:val="00A35103"/>
    <w:rsid w:val="00A4438C"/>
    <w:rsid w:val="00A63E97"/>
    <w:rsid w:val="00A7017F"/>
    <w:rsid w:val="00A749C6"/>
    <w:rsid w:val="00A74F93"/>
    <w:rsid w:val="00A81938"/>
    <w:rsid w:val="00A863B1"/>
    <w:rsid w:val="00AA2CE1"/>
    <w:rsid w:val="00AA5C02"/>
    <w:rsid w:val="00AB233D"/>
    <w:rsid w:val="00AB3D4F"/>
    <w:rsid w:val="00AC516E"/>
    <w:rsid w:val="00AC622A"/>
    <w:rsid w:val="00AD5731"/>
    <w:rsid w:val="00AE20BF"/>
    <w:rsid w:val="00B006F4"/>
    <w:rsid w:val="00B03A61"/>
    <w:rsid w:val="00B06D2D"/>
    <w:rsid w:val="00B14DED"/>
    <w:rsid w:val="00B24050"/>
    <w:rsid w:val="00B3556A"/>
    <w:rsid w:val="00B47254"/>
    <w:rsid w:val="00B633FF"/>
    <w:rsid w:val="00B75907"/>
    <w:rsid w:val="00B76FA2"/>
    <w:rsid w:val="00B87395"/>
    <w:rsid w:val="00B947E4"/>
    <w:rsid w:val="00BB08A2"/>
    <w:rsid w:val="00BC2BBF"/>
    <w:rsid w:val="00BC450B"/>
    <w:rsid w:val="00BE627B"/>
    <w:rsid w:val="00C128D1"/>
    <w:rsid w:val="00C26C0C"/>
    <w:rsid w:val="00C318F9"/>
    <w:rsid w:val="00C32309"/>
    <w:rsid w:val="00C324C1"/>
    <w:rsid w:val="00C34133"/>
    <w:rsid w:val="00C45186"/>
    <w:rsid w:val="00C72282"/>
    <w:rsid w:val="00C745DA"/>
    <w:rsid w:val="00C86E91"/>
    <w:rsid w:val="00C874E9"/>
    <w:rsid w:val="00C87C35"/>
    <w:rsid w:val="00C90CA1"/>
    <w:rsid w:val="00C940F3"/>
    <w:rsid w:val="00CA00EE"/>
    <w:rsid w:val="00CA6C3F"/>
    <w:rsid w:val="00CB2076"/>
    <w:rsid w:val="00CB4FEE"/>
    <w:rsid w:val="00CC2271"/>
    <w:rsid w:val="00CD02F3"/>
    <w:rsid w:val="00CD2908"/>
    <w:rsid w:val="00CD4255"/>
    <w:rsid w:val="00CD532E"/>
    <w:rsid w:val="00CE75EF"/>
    <w:rsid w:val="00CF1255"/>
    <w:rsid w:val="00CF6789"/>
    <w:rsid w:val="00D04E1C"/>
    <w:rsid w:val="00D0689F"/>
    <w:rsid w:val="00D10B68"/>
    <w:rsid w:val="00D3265A"/>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6162A"/>
    <w:rsid w:val="00F70E75"/>
    <w:rsid w:val="00F74B66"/>
    <w:rsid w:val="00F827C0"/>
    <w:rsid w:val="00F82F18"/>
    <w:rsid w:val="00F87540"/>
    <w:rsid w:val="00FA03D0"/>
    <w:rsid w:val="00FB7815"/>
    <w:rsid w:val="00FC1E1C"/>
    <w:rsid w:val="00FD0439"/>
    <w:rsid w:val="00FD74BD"/>
    <w:rsid w:val="011937D7"/>
    <w:rsid w:val="013D6ECC"/>
    <w:rsid w:val="01432AB8"/>
    <w:rsid w:val="018207C5"/>
    <w:rsid w:val="01BF37C7"/>
    <w:rsid w:val="021D673F"/>
    <w:rsid w:val="02376007"/>
    <w:rsid w:val="024F09B8"/>
    <w:rsid w:val="02946FB1"/>
    <w:rsid w:val="029B1879"/>
    <w:rsid w:val="02E13061"/>
    <w:rsid w:val="03FB03BA"/>
    <w:rsid w:val="05137986"/>
    <w:rsid w:val="057743B8"/>
    <w:rsid w:val="05EA06E6"/>
    <w:rsid w:val="05EA4B8A"/>
    <w:rsid w:val="066A3568"/>
    <w:rsid w:val="06C13B3D"/>
    <w:rsid w:val="06FC0A47"/>
    <w:rsid w:val="0733430F"/>
    <w:rsid w:val="074F1C14"/>
    <w:rsid w:val="07B471FE"/>
    <w:rsid w:val="07FE2B6F"/>
    <w:rsid w:val="080F08D8"/>
    <w:rsid w:val="08395955"/>
    <w:rsid w:val="09013A1F"/>
    <w:rsid w:val="09BC683E"/>
    <w:rsid w:val="0A717CBC"/>
    <w:rsid w:val="0A870BFA"/>
    <w:rsid w:val="0B3D40F9"/>
    <w:rsid w:val="0B8B64C8"/>
    <w:rsid w:val="0BB16C0D"/>
    <w:rsid w:val="0C9D4705"/>
    <w:rsid w:val="0CB3217A"/>
    <w:rsid w:val="0CE51C08"/>
    <w:rsid w:val="0D9308B1"/>
    <w:rsid w:val="0DD203DE"/>
    <w:rsid w:val="0E5D726F"/>
    <w:rsid w:val="0E655FF4"/>
    <w:rsid w:val="0EF5494D"/>
    <w:rsid w:val="0F4D4849"/>
    <w:rsid w:val="0F6E2388"/>
    <w:rsid w:val="0F9B0CA3"/>
    <w:rsid w:val="0FCA0C4B"/>
    <w:rsid w:val="108654B0"/>
    <w:rsid w:val="11586E4C"/>
    <w:rsid w:val="11F254F3"/>
    <w:rsid w:val="125F420A"/>
    <w:rsid w:val="12E60488"/>
    <w:rsid w:val="132A0CBC"/>
    <w:rsid w:val="133A194D"/>
    <w:rsid w:val="135D48E1"/>
    <w:rsid w:val="13C702B9"/>
    <w:rsid w:val="140040F4"/>
    <w:rsid w:val="142F15AD"/>
    <w:rsid w:val="144162BD"/>
    <w:rsid w:val="14BA7E1E"/>
    <w:rsid w:val="14CF1941"/>
    <w:rsid w:val="15705A0B"/>
    <w:rsid w:val="15B66837"/>
    <w:rsid w:val="15CC7E09"/>
    <w:rsid w:val="1606156C"/>
    <w:rsid w:val="166E7112"/>
    <w:rsid w:val="16E736A5"/>
    <w:rsid w:val="16FE2244"/>
    <w:rsid w:val="173043C7"/>
    <w:rsid w:val="177E5132"/>
    <w:rsid w:val="178A3832"/>
    <w:rsid w:val="17A003D1"/>
    <w:rsid w:val="17C773D9"/>
    <w:rsid w:val="17E011EC"/>
    <w:rsid w:val="182734DC"/>
    <w:rsid w:val="18384CAB"/>
    <w:rsid w:val="18C179CD"/>
    <w:rsid w:val="1A71725D"/>
    <w:rsid w:val="1AA2738A"/>
    <w:rsid w:val="1AD42B5F"/>
    <w:rsid w:val="1B2C6EFE"/>
    <w:rsid w:val="1B656384"/>
    <w:rsid w:val="1BAE7DA6"/>
    <w:rsid w:val="1BBB0703"/>
    <w:rsid w:val="1C0320AA"/>
    <w:rsid w:val="1C146065"/>
    <w:rsid w:val="1CAE286A"/>
    <w:rsid w:val="1CB6581A"/>
    <w:rsid w:val="1D552DD9"/>
    <w:rsid w:val="1EF1458E"/>
    <w:rsid w:val="20250841"/>
    <w:rsid w:val="20407429"/>
    <w:rsid w:val="216B588D"/>
    <w:rsid w:val="21D70261"/>
    <w:rsid w:val="231057D9"/>
    <w:rsid w:val="253814A1"/>
    <w:rsid w:val="25AC730F"/>
    <w:rsid w:val="25CE3729"/>
    <w:rsid w:val="26523E0B"/>
    <w:rsid w:val="270C62B7"/>
    <w:rsid w:val="27E64D5A"/>
    <w:rsid w:val="282D0A05"/>
    <w:rsid w:val="28657E86"/>
    <w:rsid w:val="28757E8C"/>
    <w:rsid w:val="287610F2"/>
    <w:rsid w:val="28DD5FDA"/>
    <w:rsid w:val="28F33BD2"/>
    <w:rsid w:val="28F9286B"/>
    <w:rsid w:val="29471AAE"/>
    <w:rsid w:val="29921E65"/>
    <w:rsid w:val="29E12EF9"/>
    <w:rsid w:val="2A5155A0"/>
    <w:rsid w:val="2A5A1A2F"/>
    <w:rsid w:val="2A5C58A0"/>
    <w:rsid w:val="2B434382"/>
    <w:rsid w:val="2BF33EE9"/>
    <w:rsid w:val="2C1A1476"/>
    <w:rsid w:val="2CCE2260"/>
    <w:rsid w:val="2CF77A09"/>
    <w:rsid w:val="2D247A5C"/>
    <w:rsid w:val="2E725599"/>
    <w:rsid w:val="2E913546"/>
    <w:rsid w:val="2E9B6172"/>
    <w:rsid w:val="2F1033AF"/>
    <w:rsid w:val="2F230642"/>
    <w:rsid w:val="2F560A17"/>
    <w:rsid w:val="2F5678E2"/>
    <w:rsid w:val="2F7075FF"/>
    <w:rsid w:val="304545E8"/>
    <w:rsid w:val="3062163D"/>
    <w:rsid w:val="3091013E"/>
    <w:rsid w:val="312406A1"/>
    <w:rsid w:val="31EC4318"/>
    <w:rsid w:val="31F14A27"/>
    <w:rsid w:val="321253A2"/>
    <w:rsid w:val="326E6078"/>
    <w:rsid w:val="327949DB"/>
    <w:rsid w:val="335549D9"/>
    <w:rsid w:val="33572FB0"/>
    <w:rsid w:val="336B25B7"/>
    <w:rsid w:val="339733AC"/>
    <w:rsid w:val="340C774B"/>
    <w:rsid w:val="34871673"/>
    <w:rsid w:val="350609DC"/>
    <w:rsid w:val="35A47211"/>
    <w:rsid w:val="35EC2851"/>
    <w:rsid w:val="36433DB0"/>
    <w:rsid w:val="36F37429"/>
    <w:rsid w:val="37697448"/>
    <w:rsid w:val="37916477"/>
    <w:rsid w:val="37C14E9C"/>
    <w:rsid w:val="37CC5FFF"/>
    <w:rsid w:val="38877E93"/>
    <w:rsid w:val="38D94467"/>
    <w:rsid w:val="390C65EA"/>
    <w:rsid w:val="39EC3D26"/>
    <w:rsid w:val="3B200C2B"/>
    <w:rsid w:val="3B331A0A"/>
    <w:rsid w:val="3B9B1226"/>
    <w:rsid w:val="3BB0325D"/>
    <w:rsid w:val="3BB30F9F"/>
    <w:rsid w:val="3BD07BC5"/>
    <w:rsid w:val="3D0221DE"/>
    <w:rsid w:val="3D820D35"/>
    <w:rsid w:val="3DEC71CF"/>
    <w:rsid w:val="3DF6314E"/>
    <w:rsid w:val="3EEF0E02"/>
    <w:rsid w:val="3F7647BE"/>
    <w:rsid w:val="3FE71217"/>
    <w:rsid w:val="40324B88"/>
    <w:rsid w:val="403501D5"/>
    <w:rsid w:val="40CC5652"/>
    <w:rsid w:val="41176CA6"/>
    <w:rsid w:val="41487A27"/>
    <w:rsid w:val="414A7CB0"/>
    <w:rsid w:val="41652D3C"/>
    <w:rsid w:val="416B7C26"/>
    <w:rsid w:val="421F113C"/>
    <w:rsid w:val="422717EC"/>
    <w:rsid w:val="438D2D74"/>
    <w:rsid w:val="43BB30E7"/>
    <w:rsid w:val="43CC2BFE"/>
    <w:rsid w:val="44E92939"/>
    <w:rsid w:val="453D345D"/>
    <w:rsid w:val="458A0FC3"/>
    <w:rsid w:val="45A2455E"/>
    <w:rsid w:val="45AF4585"/>
    <w:rsid w:val="45B32B96"/>
    <w:rsid w:val="462A6302"/>
    <w:rsid w:val="463D7DE3"/>
    <w:rsid w:val="463F587B"/>
    <w:rsid w:val="47176106"/>
    <w:rsid w:val="48013092"/>
    <w:rsid w:val="480F5247"/>
    <w:rsid w:val="48A451D7"/>
    <w:rsid w:val="49172B6D"/>
    <w:rsid w:val="49880984"/>
    <w:rsid w:val="4A9F7C64"/>
    <w:rsid w:val="4AB45B59"/>
    <w:rsid w:val="4ABD5996"/>
    <w:rsid w:val="4B3B22B5"/>
    <w:rsid w:val="4B5A49AF"/>
    <w:rsid w:val="4D2E2B7B"/>
    <w:rsid w:val="4D3E725D"/>
    <w:rsid w:val="4DA22C22"/>
    <w:rsid w:val="4E4C249D"/>
    <w:rsid w:val="4E7445BE"/>
    <w:rsid w:val="4F277882"/>
    <w:rsid w:val="4F5134FA"/>
    <w:rsid w:val="50C559D1"/>
    <w:rsid w:val="51316796"/>
    <w:rsid w:val="51523EFE"/>
    <w:rsid w:val="51B76F1C"/>
    <w:rsid w:val="51FE0D6E"/>
    <w:rsid w:val="5224663F"/>
    <w:rsid w:val="52831274"/>
    <w:rsid w:val="52CD24EF"/>
    <w:rsid w:val="537058D4"/>
    <w:rsid w:val="53AB7341"/>
    <w:rsid w:val="54CC5154"/>
    <w:rsid w:val="54D538DD"/>
    <w:rsid w:val="54ED0C26"/>
    <w:rsid w:val="550F3292"/>
    <w:rsid w:val="554C73C6"/>
    <w:rsid w:val="554F7B33"/>
    <w:rsid w:val="56257CF3"/>
    <w:rsid w:val="566B44F9"/>
    <w:rsid w:val="56C02A96"/>
    <w:rsid w:val="56D24A58"/>
    <w:rsid w:val="56E46059"/>
    <w:rsid w:val="570A5ABF"/>
    <w:rsid w:val="573B036F"/>
    <w:rsid w:val="57DD5E6D"/>
    <w:rsid w:val="58576515"/>
    <w:rsid w:val="58A14202"/>
    <w:rsid w:val="58DE3CD2"/>
    <w:rsid w:val="58ED5699"/>
    <w:rsid w:val="59202368"/>
    <w:rsid w:val="59CC2ED5"/>
    <w:rsid w:val="5A0C1B4F"/>
    <w:rsid w:val="5A405C9C"/>
    <w:rsid w:val="5A5A0B0C"/>
    <w:rsid w:val="5A9F79EB"/>
    <w:rsid w:val="5ACB470B"/>
    <w:rsid w:val="5C473312"/>
    <w:rsid w:val="5C675762"/>
    <w:rsid w:val="5DA730B3"/>
    <w:rsid w:val="5DBE5856"/>
    <w:rsid w:val="5DE66B5A"/>
    <w:rsid w:val="5DF73A74"/>
    <w:rsid w:val="5EAD75B7"/>
    <w:rsid w:val="5EDD68C7"/>
    <w:rsid w:val="5F182D44"/>
    <w:rsid w:val="5F6366B5"/>
    <w:rsid w:val="5FCC685A"/>
    <w:rsid w:val="60AA538E"/>
    <w:rsid w:val="60B5281E"/>
    <w:rsid w:val="60C82547"/>
    <w:rsid w:val="60F11A9E"/>
    <w:rsid w:val="61113EEE"/>
    <w:rsid w:val="612B3202"/>
    <w:rsid w:val="613876CD"/>
    <w:rsid w:val="62092E18"/>
    <w:rsid w:val="621111D2"/>
    <w:rsid w:val="626B2D20"/>
    <w:rsid w:val="62964807"/>
    <w:rsid w:val="636D5D54"/>
    <w:rsid w:val="63BC45E5"/>
    <w:rsid w:val="63F0428F"/>
    <w:rsid w:val="63FA4E6D"/>
    <w:rsid w:val="64095351"/>
    <w:rsid w:val="643C6CB2"/>
    <w:rsid w:val="64421CE7"/>
    <w:rsid w:val="646A5DEF"/>
    <w:rsid w:val="64ED07CF"/>
    <w:rsid w:val="64EF4547"/>
    <w:rsid w:val="657D7D46"/>
    <w:rsid w:val="6635242D"/>
    <w:rsid w:val="667257D7"/>
    <w:rsid w:val="667E2026"/>
    <w:rsid w:val="66B146EE"/>
    <w:rsid w:val="67C47F0C"/>
    <w:rsid w:val="685E5C6B"/>
    <w:rsid w:val="68703BF0"/>
    <w:rsid w:val="694D1C85"/>
    <w:rsid w:val="6A0B4089"/>
    <w:rsid w:val="6A45604E"/>
    <w:rsid w:val="6AE461D0"/>
    <w:rsid w:val="6B8A6D77"/>
    <w:rsid w:val="6C0677CC"/>
    <w:rsid w:val="6C093ADB"/>
    <w:rsid w:val="6C353187"/>
    <w:rsid w:val="6C3D64DF"/>
    <w:rsid w:val="6C423AF6"/>
    <w:rsid w:val="6D3B253F"/>
    <w:rsid w:val="6D8E174D"/>
    <w:rsid w:val="6E7F2DDF"/>
    <w:rsid w:val="6E8E6B7E"/>
    <w:rsid w:val="6EFB6D71"/>
    <w:rsid w:val="6FAB77EF"/>
    <w:rsid w:val="6FDB4045"/>
    <w:rsid w:val="707D334E"/>
    <w:rsid w:val="719E532A"/>
    <w:rsid w:val="71A1505D"/>
    <w:rsid w:val="71A31C23"/>
    <w:rsid w:val="727F33AE"/>
    <w:rsid w:val="72A96873"/>
    <w:rsid w:val="72AE77ED"/>
    <w:rsid w:val="72DB435C"/>
    <w:rsid w:val="72FB6E60"/>
    <w:rsid w:val="73221F8B"/>
    <w:rsid w:val="74157FCD"/>
    <w:rsid w:val="7447614D"/>
    <w:rsid w:val="750C6A4F"/>
    <w:rsid w:val="755155B5"/>
    <w:rsid w:val="75AD3D8E"/>
    <w:rsid w:val="762D030F"/>
    <w:rsid w:val="763B583E"/>
    <w:rsid w:val="764C17F9"/>
    <w:rsid w:val="766A25B4"/>
    <w:rsid w:val="790A14F7"/>
    <w:rsid w:val="79C63670"/>
    <w:rsid w:val="7A401675"/>
    <w:rsid w:val="7B2C39A7"/>
    <w:rsid w:val="7B6E5D6D"/>
    <w:rsid w:val="7B7613BE"/>
    <w:rsid w:val="7BB0282A"/>
    <w:rsid w:val="7CE86856"/>
    <w:rsid w:val="7D366D5F"/>
    <w:rsid w:val="7D637428"/>
    <w:rsid w:val="7E0D3F64"/>
    <w:rsid w:val="7E837D82"/>
    <w:rsid w:val="7EC565EC"/>
    <w:rsid w:val="7F932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2"/>
    <w:basedOn w:val="1"/>
    <w:next w:val="1"/>
    <w:qFormat/>
    <w:uiPriority w:val="0"/>
    <w:pPr>
      <w:keepNext/>
      <w:keepLines/>
      <w:spacing w:line="600" w:lineRule="exact"/>
      <w:jc w:val="left"/>
      <w:outlineLvl w:val="1"/>
    </w:pPr>
    <w:rPr>
      <w:b/>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unhideWhenUsed/>
    <w:qFormat/>
    <w:uiPriority w:val="99"/>
    <w:pPr>
      <w:autoSpaceDE w:val="0"/>
      <w:autoSpaceDN w:val="0"/>
      <w:ind w:firstLine="420" w:firstLineChars="100"/>
      <w:jc w:val="left"/>
    </w:pPr>
    <w:rPr>
      <w:rFonts w:ascii="宋体" w:hAnsi="Calibri" w:cs="宋体"/>
      <w:sz w:val="22"/>
      <w:szCs w:val="22"/>
      <w:lang w:val="zh-CN" w:bidi="zh-CN"/>
    </w:rPr>
  </w:style>
  <w:style w:type="paragraph" w:styleId="6">
    <w:name w:val="annotation text"/>
    <w:basedOn w:val="1"/>
    <w:link w:val="39"/>
    <w:semiHidden/>
    <w:unhideWhenUsed/>
    <w:qFormat/>
    <w:uiPriority w:val="99"/>
    <w:pPr>
      <w:jc w:val="left"/>
    </w:pPr>
  </w:style>
  <w:style w:type="paragraph" w:styleId="7">
    <w:name w:val="Body Text"/>
    <w:basedOn w:val="1"/>
    <w:link w:val="37"/>
    <w:semiHidden/>
    <w:unhideWhenUsed/>
    <w:qFormat/>
    <w:uiPriority w:val="99"/>
    <w:pPr>
      <w:spacing w:after="120"/>
    </w:pPr>
  </w:style>
  <w:style w:type="paragraph" w:styleId="8">
    <w:name w:val="Body Text Indent"/>
    <w:basedOn w:val="7"/>
    <w:link w:val="35"/>
    <w:unhideWhenUsed/>
    <w:qFormat/>
    <w:uiPriority w:val="99"/>
    <w:pPr>
      <w:ind w:left="420" w:leftChars="200"/>
    </w:pPr>
  </w:style>
  <w:style w:type="paragraph" w:styleId="9">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10">
    <w:name w:val="Plain Text"/>
    <w:basedOn w:val="1"/>
    <w:link w:val="22"/>
    <w:qFormat/>
    <w:uiPriority w:val="0"/>
    <w:rPr>
      <w:rFonts w:ascii="宋体" w:hAnsi="Courier New" w:eastAsia="宋体" w:cstheme="minorBidi"/>
      <w:sz w:val="21"/>
      <w:szCs w:val="22"/>
    </w:rPr>
  </w:style>
  <w:style w:type="paragraph" w:styleId="11">
    <w:name w:val="Balloon Text"/>
    <w:basedOn w:val="1"/>
    <w:link w:val="33"/>
    <w:semiHidden/>
    <w:unhideWhenUsed/>
    <w:qFormat/>
    <w:uiPriority w:val="99"/>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after="150"/>
      <w:jc w:val="left"/>
    </w:pPr>
    <w:rPr>
      <w:rFonts w:ascii="宋体" w:hAnsi="宋体" w:eastAsia="宋体" w:cs="宋体"/>
      <w:kern w:val="0"/>
      <w:sz w:val="24"/>
      <w:szCs w:val="24"/>
    </w:rPr>
  </w:style>
  <w:style w:type="paragraph" w:styleId="15">
    <w:name w:val="Title"/>
    <w:basedOn w:val="1"/>
    <w:next w:val="1"/>
    <w:link w:val="31"/>
    <w:qFormat/>
    <w:uiPriority w:val="0"/>
    <w:pPr>
      <w:spacing w:before="240" w:after="60"/>
      <w:jc w:val="center"/>
      <w:outlineLvl w:val="0"/>
    </w:pPr>
    <w:rPr>
      <w:rFonts w:ascii="Cambria" w:hAnsi="Cambria" w:eastAsia="宋体"/>
      <w:b/>
      <w:bCs/>
      <w:sz w:val="32"/>
      <w:szCs w:val="32"/>
    </w:rPr>
  </w:style>
  <w:style w:type="paragraph" w:styleId="16">
    <w:name w:val="annotation subject"/>
    <w:basedOn w:val="6"/>
    <w:next w:val="6"/>
    <w:link w:val="44"/>
    <w:semiHidden/>
    <w:unhideWhenUsed/>
    <w:qFormat/>
    <w:uiPriority w:val="99"/>
    <w:rPr>
      <w:b/>
      <w:bCs/>
    </w:rPr>
  </w:style>
  <w:style w:type="paragraph" w:styleId="17">
    <w:name w:val="Body Text First Indent 2"/>
    <w:basedOn w:val="8"/>
    <w:link w:val="36"/>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character" w:customStyle="1" w:styleId="22">
    <w:name w:val="纯文本 Char"/>
    <w:link w:val="10"/>
    <w:qFormat/>
    <w:uiPriority w:val="0"/>
    <w:rPr>
      <w:rFonts w:ascii="宋体" w:hAnsi="Courier New" w:eastAsia="宋体"/>
    </w:rPr>
  </w:style>
  <w:style w:type="paragraph" w:customStyle="1" w:styleId="23">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4">
    <w:name w:val="纯文本 Char1"/>
    <w:basedOn w:val="20"/>
    <w:qFormat/>
    <w:uiPriority w:val="0"/>
    <w:rPr>
      <w:rFonts w:ascii="宋体" w:hAnsi="Courier New" w:eastAsia="宋体" w:cs="Courier New"/>
      <w:szCs w:val="21"/>
    </w:rPr>
  </w:style>
  <w:style w:type="character" w:customStyle="1" w:styleId="25">
    <w:name w:val="页眉 Char"/>
    <w:basedOn w:val="20"/>
    <w:link w:val="13"/>
    <w:qFormat/>
    <w:uiPriority w:val="99"/>
    <w:rPr>
      <w:rFonts w:ascii="Times New Roman" w:hAnsi="Times New Roman" w:eastAsia="仿宋_GB2312" w:cs="Times New Roman"/>
      <w:sz w:val="18"/>
      <w:szCs w:val="18"/>
    </w:rPr>
  </w:style>
  <w:style w:type="character" w:customStyle="1" w:styleId="26">
    <w:name w:val="页脚 Char"/>
    <w:basedOn w:val="20"/>
    <w:link w:val="12"/>
    <w:qFormat/>
    <w:uiPriority w:val="0"/>
    <w:rPr>
      <w:rFonts w:ascii="Times New Roman" w:hAnsi="Times New Roman" w:eastAsia="仿宋_GB2312" w:cs="Times New Roman"/>
      <w:sz w:val="18"/>
      <w:szCs w:val="18"/>
    </w:rPr>
  </w:style>
  <w:style w:type="paragraph" w:styleId="27">
    <w:name w:val="List Paragraph"/>
    <w:basedOn w:val="1"/>
    <w:link w:val="28"/>
    <w:unhideWhenUsed/>
    <w:qFormat/>
    <w:uiPriority w:val="34"/>
    <w:pPr>
      <w:ind w:firstLine="420" w:firstLineChars="200"/>
    </w:pPr>
    <w:rPr>
      <w:rFonts w:ascii="Calibri" w:hAnsi="Calibri" w:eastAsia="宋体"/>
      <w:sz w:val="21"/>
      <w:szCs w:val="22"/>
    </w:rPr>
  </w:style>
  <w:style w:type="character" w:customStyle="1" w:styleId="28">
    <w:name w:val="列出段落 Char"/>
    <w:link w:val="27"/>
    <w:qFormat/>
    <w:uiPriority w:val="34"/>
    <w:rPr>
      <w:rFonts w:ascii="Calibri" w:hAnsi="Calibri" w:eastAsia="宋体" w:cs="Times New Roman"/>
    </w:rPr>
  </w:style>
  <w:style w:type="paragraph" w:customStyle="1" w:styleId="29">
    <w:name w:val="样式 标题 3H3l3CT标题222Bold Headbhlevel_3PIM 3Level 3 Heads..."/>
    <w:basedOn w:val="4"/>
    <w:link w:val="30"/>
    <w:qFormat/>
    <w:uiPriority w:val="0"/>
    <w:pPr>
      <w:jc w:val="left"/>
    </w:pPr>
    <w:rPr>
      <w:rFonts w:ascii="宋体" w:hAnsi="宋体" w:eastAsia="黑体"/>
      <w:color w:val="000000"/>
      <w:sz w:val="24"/>
    </w:rPr>
  </w:style>
  <w:style w:type="character" w:customStyle="1" w:styleId="30">
    <w:name w:val="样式 标题 3H3l3CT标题222Bold Headbhlevel_3PIM 3Level 3 Heads... Char"/>
    <w:link w:val="29"/>
    <w:qFormat/>
    <w:uiPriority w:val="0"/>
    <w:rPr>
      <w:rFonts w:ascii="宋体" w:hAnsi="宋体" w:eastAsia="黑体" w:cs="Times New Roman"/>
      <w:b/>
      <w:bCs/>
      <w:color w:val="000000"/>
      <w:sz w:val="24"/>
      <w:szCs w:val="32"/>
    </w:rPr>
  </w:style>
  <w:style w:type="character" w:customStyle="1" w:styleId="31">
    <w:name w:val="标题 Char"/>
    <w:basedOn w:val="20"/>
    <w:link w:val="15"/>
    <w:qFormat/>
    <w:uiPriority w:val="0"/>
    <w:rPr>
      <w:rFonts w:ascii="Cambria" w:hAnsi="Cambria" w:eastAsia="宋体" w:cs="Times New Roman"/>
      <w:b/>
      <w:bCs/>
      <w:sz w:val="32"/>
      <w:szCs w:val="32"/>
    </w:rPr>
  </w:style>
  <w:style w:type="character" w:customStyle="1" w:styleId="32">
    <w:name w:val="标题 3 Char"/>
    <w:basedOn w:val="20"/>
    <w:link w:val="4"/>
    <w:semiHidden/>
    <w:qFormat/>
    <w:uiPriority w:val="9"/>
    <w:rPr>
      <w:rFonts w:ascii="Times New Roman" w:hAnsi="Times New Roman" w:eastAsia="仿宋_GB2312" w:cs="Times New Roman"/>
      <w:b/>
      <w:bCs/>
      <w:sz w:val="32"/>
      <w:szCs w:val="32"/>
    </w:rPr>
  </w:style>
  <w:style w:type="character" w:customStyle="1" w:styleId="33">
    <w:name w:val="批注框文本 Char"/>
    <w:basedOn w:val="20"/>
    <w:link w:val="11"/>
    <w:semiHidden/>
    <w:qFormat/>
    <w:uiPriority w:val="99"/>
    <w:rPr>
      <w:rFonts w:ascii="Times New Roman" w:hAnsi="Times New Roman" w:eastAsia="仿宋_GB2312" w:cs="Times New Roman"/>
      <w:sz w:val="18"/>
      <w:szCs w:val="18"/>
    </w:rPr>
  </w:style>
  <w:style w:type="paragraph" w:customStyle="1" w:styleId="3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正文文本缩进 Char"/>
    <w:basedOn w:val="20"/>
    <w:link w:val="8"/>
    <w:qFormat/>
    <w:uiPriority w:val="99"/>
    <w:rPr>
      <w:rFonts w:ascii="Times New Roman" w:hAnsi="Times New Roman" w:eastAsia="仿宋_GB2312" w:cs="Times New Roman"/>
      <w:sz w:val="30"/>
      <w:szCs w:val="20"/>
    </w:rPr>
  </w:style>
  <w:style w:type="character" w:customStyle="1" w:styleId="36">
    <w:name w:val="正文首行缩进 2 Char"/>
    <w:basedOn w:val="35"/>
    <w:link w:val="17"/>
    <w:qFormat/>
    <w:uiPriority w:val="0"/>
    <w:rPr>
      <w:rFonts w:ascii="仿宋_GB2312" w:hAnsi="Times New Roman" w:eastAsia="仿宋_GB2312" w:cs="Times New Roman"/>
      <w:kern w:val="0"/>
      <w:sz w:val="28"/>
      <w:szCs w:val="20"/>
    </w:rPr>
  </w:style>
  <w:style w:type="character" w:customStyle="1" w:styleId="37">
    <w:name w:val="正文文本 Char"/>
    <w:basedOn w:val="20"/>
    <w:link w:val="7"/>
    <w:semiHidden/>
    <w:qFormat/>
    <w:uiPriority w:val="99"/>
    <w:rPr>
      <w:rFonts w:ascii="Times New Roman" w:hAnsi="Times New Roman" w:eastAsia="仿宋_GB2312" w:cs="Times New Roman"/>
      <w:sz w:val="30"/>
      <w:szCs w:val="20"/>
    </w:rPr>
  </w:style>
  <w:style w:type="paragraph" w:styleId="3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9">
    <w:name w:val="批注文字 Char"/>
    <w:basedOn w:val="20"/>
    <w:link w:val="6"/>
    <w:semiHidden/>
    <w:qFormat/>
    <w:uiPriority w:val="99"/>
    <w:rPr>
      <w:rFonts w:ascii="Times New Roman" w:hAnsi="Times New Roman" w:eastAsia="仿宋_GB2312" w:cs="Times New Roman"/>
      <w:kern w:val="2"/>
      <w:sz w:val="30"/>
    </w:rPr>
  </w:style>
  <w:style w:type="character" w:customStyle="1" w:styleId="40">
    <w:name w:val="font21"/>
    <w:basedOn w:val="20"/>
    <w:qFormat/>
    <w:uiPriority w:val="0"/>
    <w:rPr>
      <w:rFonts w:ascii="微软雅黑" w:hAnsi="微软雅黑" w:eastAsia="微软雅黑" w:cs="微软雅黑"/>
      <w:color w:val="000000"/>
      <w:sz w:val="22"/>
      <w:szCs w:val="22"/>
      <w:u w:val="none"/>
    </w:rPr>
  </w:style>
  <w:style w:type="character" w:customStyle="1" w:styleId="41">
    <w:name w:val="font11"/>
    <w:basedOn w:val="20"/>
    <w:qFormat/>
    <w:uiPriority w:val="0"/>
    <w:rPr>
      <w:rFonts w:hint="eastAsia" w:ascii="宋体" w:hAnsi="宋体" w:eastAsia="宋体" w:cs="宋体"/>
      <w:color w:val="000000"/>
      <w:sz w:val="22"/>
      <w:szCs w:val="22"/>
      <w:u w:val="none"/>
    </w:rPr>
  </w:style>
  <w:style w:type="paragraph" w:customStyle="1" w:styleId="42">
    <w:name w:val="Table Text"/>
    <w:basedOn w:val="1"/>
    <w:semiHidden/>
    <w:qFormat/>
    <w:uiPriority w:val="0"/>
    <w:rPr>
      <w:rFonts w:ascii="宋体" w:hAnsi="宋体" w:eastAsia="宋体" w:cs="宋体"/>
      <w:sz w:val="24"/>
      <w:szCs w:val="24"/>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批注主题 Char"/>
    <w:basedOn w:val="39"/>
    <w:link w:val="16"/>
    <w:semiHidden/>
    <w:qFormat/>
    <w:uiPriority w:val="99"/>
    <w:rPr>
      <w:rFonts w:ascii="Times New Roman" w:hAnsi="Times New Roman" w:eastAsia="仿宋_GB2312" w:cs="Times New Roman"/>
      <w:b/>
      <w:bCs/>
      <w:kern w:val="2"/>
      <w:sz w:val="30"/>
    </w:rPr>
  </w:style>
  <w:style w:type="paragraph" w:customStyle="1" w:styleId="45">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46">
    <w:name w:val="null3"/>
    <w:qFormat/>
    <w:uiPriority w:val="0"/>
    <w:rPr>
      <w:rFonts w:hint="eastAsia" w:ascii="Calibri" w:hAnsi="Calibri" w:eastAsia="宋体" w:cs="Times New Roman"/>
      <w:lang w:val="en-US" w:eastAsia="zh-CN" w:bidi="ar-SA"/>
    </w:rPr>
  </w:style>
  <w:style w:type="paragraph" w:customStyle="1" w:styleId="47">
    <w:name w:val="正文缩进1"/>
    <w:basedOn w:val="1"/>
    <w:qFormat/>
    <w:uiPriority w:val="0"/>
    <w:pPr>
      <w:widowControl/>
      <w:ind w:firstLine="420"/>
    </w:pPr>
  </w:style>
  <w:style w:type="character" w:customStyle="1" w:styleId="48">
    <w:name w:val="font41"/>
    <w:basedOn w:val="20"/>
    <w:qFormat/>
    <w:uiPriority w:val="0"/>
    <w:rPr>
      <w:rFonts w:hint="eastAsia" w:ascii="宋体" w:hAnsi="宋体" w:eastAsia="宋体" w:cs="宋体"/>
      <w:b/>
      <w:bCs/>
      <w:color w:val="000000"/>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DAAF-C853-488F-B1AE-C84736EFE7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7066</Words>
  <Characters>7386</Characters>
  <Lines>59</Lines>
  <Paragraphs>16</Paragraphs>
  <TotalTime>9</TotalTime>
  <ScaleCrop>false</ScaleCrop>
  <LinksUpToDate>false</LinksUpToDate>
  <CharactersWithSpaces>7474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2026-04-08T08:16:00Z</dcterms:created>
  <dc:creator>admin</dc:creator>
  <cp:lastModifiedBy>朱</cp:lastModifiedBy>
  <cp:lastPrinted>2021-05-16T08:35:00Z</cp:lastPrinted>
  <dcterms:modified xsi:type="dcterms:W3CDTF">2026-04-15T08:08:43Z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841C63933F3A47BA94C29AFA749A9623_13</vt:lpwstr>
  </property>
  <property fmtid="{D5CDD505-2E9C-101B-9397-08002B2CF9AE}" pid="4" name="KSOTemplateDocerSaveRecord">
    <vt:lpwstr>eyJoZGlkIjoiNjNmZWU4NDg2ODZlNDQzODA2NDMyZDg1YTU1MDJlNjMiLCJ1c2VySWQiOiIzNjQ2ODU4NzgifQ==</vt:lpwstr>
  </property>
</Properties>
</file>