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DC5D6">
      <w:pPr>
        <w:widowControl/>
        <w:spacing w:line="600" w:lineRule="exact"/>
        <w:jc w:val="center"/>
        <w:rPr>
          <w:rFonts w:cs="Helvetica" w:asciiTheme="minorEastAsia" w:hAnsiTheme="minorEastAsia" w:eastAsiaTheme="minorEastAsia"/>
          <w:b/>
          <w:color w:val="000000" w:themeColor="text1"/>
          <w:kern w:val="0"/>
          <w:sz w:val="36"/>
          <w:szCs w:val="36"/>
          <w14:textFill>
            <w14:solidFill>
              <w14:schemeClr w14:val="tx1"/>
            </w14:solidFill>
          </w14:textFill>
        </w:rPr>
      </w:pPr>
      <w:bookmarkStart w:id="0" w:name="_Toc12355_WPSOffice_Level1"/>
      <w:r>
        <w:rPr>
          <w:rFonts w:hint="eastAsia" w:cs="Helvetica" w:asciiTheme="minorEastAsia" w:hAnsiTheme="minorEastAsia" w:eastAsiaTheme="minorEastAsia"/>
          <w:b/>
          <w:color w:val="000000" w:themeColor="text1"/>
          <w:kern w:val="0"/>
          <w:sz w:val="36"/>
          <w:szCs w:val="36"/>
          <w14:textFill>
            <w14:solidFill>
              <w14:schemeClr w14:val="tx1"/>
            </w14:solidFill>
          </w14:textFill>
        </w:rPr>
        <w:t>江门市技师学院荷塘校区（一期）工程建设项目-“工匠传承”历史机械设备展示项目需求书</w:t>
      </w:r>
    </w:p>
    <w:p w14:paraId="024B5F1A">
      <w:pPr>
        <w:widowControl/>
        <w:spacing w:line="600" w:lineRule="exact"/>
        <w:jc w:val="center"/>
        <w:rPr>
          <w:rFonts w:cs="宋体" w:asciiTheme="minorEastAsia" w:hAnsiTheme="minorEastAsia" w:eastAsiaTheme="minorEastAsia"/>
          <w:b/>
          <w:bCs/>
          <w:kern w:val="0"/>
          <w:szCs w:val="30"/>
        </w:rPr>
      </w:pPr>
    </w:p>
    <w:p w14:paraId="05E476A7">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1BB2811">
      <w:pPr>
        <w:widowControl/>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32"/>
        <w:gridCol w:w="2655"/>
        <w:gridCol w:w="2492"/>
        <w:gridCol w:w="2492"/>
      </w:tblGrid>
      <w:tr w14:paraId="6DEA1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32" w:type="dxa"/>
            <w:vAlign w:val="center"/>
          </w:tcPr>
          <w:p w14:paraId="6CE7637B">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655" w:type="dxa"/>
            <w:vAlign w:val="center"/>
          </w:tcPr>
          <w:p w14:paraId="64FC226F">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江门市技师学院荷塘校区（一期）工程建设项目-“工匠传承”历史机械设备展示项目</w:t>
            </w:r>
          </w:p>
        </w:tc>
        <w:tc>
          <w:tcPr>
            <w:tcW w:w="2492" w:type="dxa"/>
            <w:vAlign w:val="center"/>
          </w:tcPr>
          <w:p w14:paraId="603B664B">
            <w:pPr>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7162D1E7">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zwb-cgzx-2026-02</w:t>
            </w:r>
          </w:p>
        </w:tc>
      </w:tr>
      <w:tr w14:paraId="54BA3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32" w:type="dxa"/>
            <w:vAlign w:val="center"/>
          </w:tcPr>
          <w:p w14:paraId="47EC4AA1">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655" w:type="dxa"/>
            <w:vAlign w:val="center"/>
          </w:tcPr>
          <w:p w14:paraId="727317F6">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185008.60元</w:t>
            </w:r>
          </w:p>
        </w:tc>
        <w:tc>
          <w:tcPr>
            <w:tcW w:w="2492" w:type="dxa"/>
            <w:vAlign w:val="center"/>
          </w:tcPr>
          <w:p w14:paraId="5F244551">
            <w:pPr>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546852B0">
            <w:pPr>
              <w:jc w:val="center"/>
              <w:rPr>
                <w:rFonts w:eastAsia="宋体" w:cs="宋体" w:asciiTheme="minorEastAsia" w:hAnsiTheme="minorEastAsia"/>
                <w:bCs/>
                <w:kern w:val="0"/>
                <w:sz w:val="24"/>
                <w:szCs w:val="24"/>
              </w:rPr>
            </w:pPr>
            <w:r>
              <w:rPr>
                <w:rFonts w:hint="eastAsia" w:ascii="宋体" w:hAnsi="宋体" w:eastAsia="宋体" w:cs="宋体"/>
                <w:sz w:val="24"/>
              </w:rPr>
              <w:t>合同签订生效之日起45个日历日内完成（除春节法定假期外）</w:t>
            </w:r>
          </w:p>
        </w:tc>
      </w:tr>
      <w:tr w14:paraId="22666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32" w:type="dxa"/>
            <w:vAlign w:val="center"/>
          </w:tcPr>
          <w:p w14:paraId="1EDE9217">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655" w:type="dxa"/>
            <w:vAlign w:val="center"/>
          </w:tcPr>
          <w:p w14:paraId="692C5026">
            <w:pPr>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综合评分法</w:t>
            </w:r>
          </w:p>
        </w:tc>
        <w:tc>
          <w:tcPr>
            <w:tcW w:w="2492" w:type="dxa"/>
            <w:vAlign w:val="center"/>
          </w:tcPr>
          <w:p w14:paraId="18C2AEEB">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2153A0D0">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是</w:t>
            </w:r>
          </w:p>
        </w:tc>
      </w:tr>
      <w:tr w14:paraId="3208C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32" w:type="dxa"/>
            <w:vAlign w:val="center"/>
          </w:tcPr>
          <w:p w14:paraId="6905484A">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655" w:type="dxa"/>
            <w:vAlign w:val="center"/>
          </w:tcPr>
          <w:p w14:paraId="420AD12D">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92" w:type="dxa"/>
            <w:vAlign w:val="center"/>
          </w:tcPr>
          <w:p w14:paraId="12C3F152">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386389C1">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470676D9">
      <w:pPr>
        <w:widowControl/>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二、投标人资格条件要求</w:t>
      </w:r>
    </w:p>
    <w:p w14:paraId="54CD9EE2">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0C87D07F">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7C147644">
      <w:pPr>
        <w:widowControl/>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三、现场踏勘</w:t>
      </w:r>
    </w:p>
    <w:p w14:paraId="52D0D11E">
      <w:pPr>
        <w:spacing w:line="560" w:lineRule="exact"/>
        <w:ind w:firstLine="560" w:firstLineChars="200"/>
      </w:pPr>
      <w:r>
        <w:rPr>
          <w:rFonts w:hint="eastAsia" w:cs="宋体" w:asciiTheme="minorEastAsia" w:hAnsiTheme="minorEastAsia" w:eastAsiaTheme="minorEastAsia"/>
          <w:bCs/>
          <w:kern w:val="0"/>
          <w:sz w:val="28"/>
          <w:szCs w:val="28"/>
        </w:rPr>
        <w:t>1.采购人不集中组织现场踏勘，由投标人按照采购要求自行组织踏勘，熟悉施工现场的地形、交通、周边环境等情况，以获取可能影响报价的直接资料。各投标人应根据现场踏勘实际情况、项目建设方案、工程量清单等资料，自行复核服务工作量。</w:t>
      </w:r>
    </w:p>
    <w:p w14:paraId="5C3586E4">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2.本项目在公示期内（节假日除外）</w:t>
      </w:r>
      <w:r>
        <w:rPr>
          <w:rFonts w:hint="eastAsia" w:cs="宋体" w:asciiTheme="minorEastAsia" w:hAnsiTheme="minorEastAsia" w:eastAsiaTheme="minorEastAsia"/>
          <w:b/>
          <w:bCs/>
          <w:kern w:val="0"/>
          <w:sz w:val="28"/>
          <w:szCs w:val="28"/>
        </w:rPr>
        <w:t>每天上午10：00～11：00时</w:t>
      </w:r>
      <w:r>
        <w:rPr>
          <w:rFonts w:hint="eastAsia" w:cs="宋体" w:asciiTheme="minorEastAsia" w:hAnsiTheme="minorEastAsia" w:eastAsiaTheme="minorEastAsia"/>
          <w:bCs/>
          <w:kern w:val="0"/>
          <w:sz w:val="28"/>
          <w:szCs w:val="28"/>
        </w:rPr>
        <w:t>（其他时段不受理）接受电话预约。业务联系人：陈老师 电话：0750-3882809。</w:t>
      </w:r>
    </w:p>
    <w:p w14:paraId="7377CCCF">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3.投标人按约定时间在北街校区校门口等待（江门市江北路1号），由总务部工作人员带领现场勘察。</w:t>
      </w:r>
    </w:p>
    <w:p w14:paraId="4CEFDFB5">
      <w:pPr>
        <w:widowControl/>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四、技术要求</w:t>
      </w:r>
    </w:p>
    <w:p w14:paraId="65382529">
      <w:pPr>
        <w:spacing w:line="560" w:lineRule="exact"/>
        <w:ind w:firstLine="560" w:firstLineChars="200"/>
      </w:pPr>
      <w:r>
        <w:rPr>
          <w:rFonts w:hint="eastAsia" w:cs="宋体" w:asciiTheme="minorEastAsia" w:hAnsiTheme="minorEastAsia" w:eastAsiaTheme="minorEastAsia"/>
          <w:bCs/>
          <w:kern w:val="0"/>
          <w:sz w:val="28"/>
          <w:szCs w:val="28"/>
        </w:rPr>
        <w:t>本采购项目为：</w:t>
      </w:r>
      <w:r>
        <w:rPr>
          <w:rFonts w:hint="eastAsia" w:cs="宋体" w:asciiTheme="minorEastAsia" w:hAnsiTheme="minorEastAsia" w:eastAsiaTheme="minorEastAsia"/>
          <w:bCs/>
          <w:kern w:val="0"/>
          <w:sz w:val="28"/>
          <w:szCs w:val="28"/>
          <w:u w:val="single"/>
        </w:rPr>
        <w:t>江门市技师学院荷塘校区（一期）工程建设项目-“工匠传承”历史机械设备展示项目</w:t>
      </w:r>
      <w:r>
        <w:rPr>
          <w:rFonts w:hint="eastAsia" w:cs="宋体" w:asciiTheme="minorEastAsia" w:hAnsiTheme="minorEastAsia" w:eastAsiaTheme="minorEastAsia"/>
          <w:bCs/>
          <w:kern w:val="0"/>
          <w:sz w:val="28"/>
          <w:szCs w:val="28"/>
        </w:rPr>
        <w:t>,项目主要内容为：将北街校区（地址：蓬江区江北路1号）27台设备进行翻新，搬迁至荷塘校区（地址：蓬江区荷塘镇启富路1路），并在荷塘校区完成设备基础建设、设备安装，以及宣传栏与标识牌等制作和安装工作。</w:t>
      </w:r>
    </w:p>
    <w:p w14:paraId="06A88D33">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投标人根据预算报告（含工程量清单）、项目需求书等要求，结合项目建设方案（详见招标公告附件2），制定切实可行的服务</w:t>
      </w:r>
      <w:r>
        <w:rPr>
          <w:rFonts w:cs="宋体" w:asciiTheme="minorEastAsia" w:hAnsiTheme="minorEastAsia" w:eastAsiaTheme="minorEastAsia"/>
          <w:bCs/>
          <w:kern w:val="0"/>
          <w:sz w:val="28"/>
          <w:szCs w:val="28"/>
        </w:rPr>
        <w:t>组织方案与技术措施</w:t>
      </w:r>
      <w:r>
        <w:rPr>
          <w:rFonts w:hint="eastAsia" w:cs="宋体" w:asciiTheme="minorEastAsia" w:hAnsiTheme="minorEastAsia" w:eastAsiaTheme="minorEastAsia"/>
          <w:bCs/>
          <w:kern w:val="0"/>
          <w:sz w:val="28"/>
          <w:szCs w:val="28"/>
        </w:rPr>
        <w:t>。</w:t>
      </w:r>
    </w:p>
    <w:p w14:paraId="193BC12D">
      <w:pPr>
        <w:spacing w:line="56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1.设备翻新要求</w:t>
      </w:r>
    </w:p>
    <w:p w14:paraId="37CAEE75">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1.1表面处理</w:t>
      </w:r>
    </w:p>
    <w:p w14:paraId="1F3917FD">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1）清洁与除旧漆:使用脱漆剂或清洗剂彻底清除表面油污、灰尘和旧漆层，锈蚀严重处需用钢丝刷或砂轮机除锈。</w:t>
      </w:r>
    </w:p>
    <w:p w14:paraId="56D4A90E">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2）打磨与填补缺陷:用砂纸打磨表面至平整，对洞眼、裂纹等缺陷刮涂腻子填补，干燥后再次打磨光滑。完成后需经采购人确认后方可进入下一道工序。</w:t>
      </w:r>
    </w:p>
    <w:p w14:paraId="29BD5706">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1.2底漆喷涂</w:t>
      </w:r>
    </w:p>
    <w:p w14:paraId="5E6BB33F">
      <w:pPr>
        <w:numPr>
          <w:ilvl w:val="0"/>
          <w:numId w:val="1"/>
        </w:num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涂刷底漆:防锈底漆两遍，以增强附着力，避免漏刷或流挂。底漆干燥后(通常0.5-1小时)，用砂纸轻微打去除毛刺。完成后需经采购人确认后方可进入下一道工序。</w:t>
      </w:r>
    </w:p>
    <w:p w14:paraId="63E6F2D2">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2）保护非喷涂部位:在导轨、加工面等无需喷漆处涂黄油并包裹报纸，防止污染。</w:t>
      </w:r>
    </w:p>
    <w:p w14:paraId="40F08638">
      <w:pPr>
        <w:spacing w:line="560" w:lineRule="exact"/>
        <w:ind w:firstLine="560" w:firstLineChars="200"/>
      </w:pPr>
      <w:r>
        <w:rPr>
          <w:rFonts w:hint="eastAsia" w:cs="宋体" w:asciiTheme="minorEastAsia" w:hAnsiTheme="minorEastAsia" w:eastAsiaTheme="minorEastAsia"/>
          <w:bCs/>
          <w:kern w:val="0"/>
          <w:sz w:val="28"/>
          <w:szCs w:val="28"/>
        </w:rPr>
        <w:t>1.3面漆喷涂：聚胺脂面漆涂刷两遍，该面漆需具备良好的附着力、耐候性及抗化学腐蚀性能，以确保涂层不脱落、不起泡、不粉化,颜色需在中标后与采购人协商确认。</w:t>
      </w:r>
    </w:p>
    <w:p w14:paraId="43D5307B">
      <w:pPr>
        <w:spacing w:line="56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2.设备搬迁及安装要求</w:t>
      </w:r>
    </w:p>
    <w:p w14:paraId="1D668B3E">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2.1搬运及运输要求</w:t>
      </w:r>
    </w:p>
    <w:p w14:paraId="233B0693">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1）设备搬迁和拆装所需的包装材料、工具由投标人提供，投标人应确保设备的运输安全无损。</w:t>
      </w:r>
    </w:p>
    <w:p w14:paraId="53806248">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2）运输过程须做好对搬运设备的防雨、防水、防火、防压、防碰、防震、防倾斜等保护措施。</w:t>
      </w:r>
    </w:p>
    <w:p w14:paraId="3BACA425">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3）投标人须具有白天进入江门市区城市道路运输的能力,能满足白天运输的要求，同时应根据现场实际情况，采用拖车，液压车、移动平台车、叉车、吊车、运输车辆等辅助运输。</w:t>
      </w:r>
    </w:p>
    <w:p w14:paraId="04F05CEB">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2.2设备安装要求</w:t>
      </w:r>
    </w:p>
    <w:p w14:paraId="7106B554">
      <w:pPr>
        <w:numPr>
          <w:ilvl w:val="0"/>
          <w:numId w:val="2"/>
        </w:num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搬迁前需确保基础承台建设完成，完成满足承载力并符合设备安装标准。设备搬迁至指定地点后，按要求安放在指定的位置，并进行安装。</w:t>
      </w:r>
    </w:p>
    <w:p w14:paraId="2588C5CC">
      <w:pPr>
        <w:numPr>
          <w:ilvl w:val="0"/>
          <w:numId w:val="2"/>
        </w:num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按规范要求对设备进行水平调校及安全固定，确保设备稳固无晃动；地脚螺栓或固定支架应符合安全要求。质保期内，若因水平调校及安全固定问题导致设备破损、变形、晃动等情况，由投标人承担全部责任。</w:t>
      </w:r>
    </w:p>
    <w:p w14:paraId="66C3F044">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2.3其他要求</w:t>
      </w:r>
    </w:p>
    <w:p w14:paraId="51AB05E5">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1）综合考虑按规范要求而实施、完成这项工程的一切有关费用。</w:t>
      </w:r>
    </w:p>
    <w:p w14:paraId="54A6FFC0">
      <w:pPr>
        <w:pStyle w:val="37"/>
        <w:spacing w:line="560" w:lineRule="exact"/>
        <w:ind w:firstLine="56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2）对搬运及安装过程中造成的设备外观擦伤或刮花需作补漆修复。</w:t>
      </w:r>
    </w:p>
    <w:p w14:paraId="1387D9DD">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3）在施工工作中造成安全事故或人身伤亡、财产损失、管线损坏等的，由投标人自行承担全部责任。</w:t>
      </w:r>
    </w:p>
    <w:p w14:paraId="268A10C0">
      <w:pPr>
        <w:spacing w:line="56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3.安装基础建设要求</w:t>
      </w:r>
    </w:p>
    <w:p w14:paraId="48108821">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3.1各设备基础的安装平面面积大小由所放置设备的外观尺寸决定，具体按设备长、宽各增加20cm计算；基础高度需保持统一。</w:t>
      </w:r>
    </w:p>
    <w:p w14:paraId="61898137">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3.2各基础底部铺设碎石垫层，厚度10cm，主体基础采用C35混凝土浇筑并按规范放置钢筋（钢筋规格：三级钢，Φ14@150），模板高度20cm（高出地面），整体高度≥50cm。</w:t>
      </w:r>
    </w:p>
    <w:p w14:paraId="32AD1C2D">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3.3高出地面部分涂刷环氧聚氨酯地坪漆，一底两面（颜色需中标后与采购人协商确认）。</w:t>
      </w:r>
    </w:p>
    <w:p w14:paraId="6DBE4819">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3.4设备承重需满足所安装设备的承重要求，基础承载力不得低于设备最大负荷，需由投标人根据每台设备的具体参数进行核算。基础建设施工须符合《混凝土结构工程施工质量验收规范》要求，确保平整度、水平度及预埋件定位等符合标准。质保期内若出现因基础沉降、开裂或承载不足导致的问题，由投标人负责无偿修复或重新施工，并承担由此引发的一切损失。</w:t>
      </w:r>
    </w:p>
    <w:p w14:paraId="14FB0681">
      <w:pPr>
        <w:spacing w:line="56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4.标识牌及宣传栏制作与安装要求</w:t>
      </w:r>
    </w:p>
    <w:p w14:paraId="07FAF8C1">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4.1标识牌、宣传栏主体材料采用304不锈钢制作。不锈钢材质，需确保耐腐蚀、抗老化性能优良，结构牢固美观。立柱与横梁连接处采用满焊工艺，焊缝打磨光滑平整，表面处理为拉丝或镜面抛光，具体要求（详见招标公告附件2）。标识牌面板颜色、字体、尺寸、颜色及排版样式等应与采购人最终确认同意后,方可制作及安装。</w:t>
      </w:r>
    </w:p>
    <w:p w14:paraId="02FF2050">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4.2标识牌基础：采用C35混凝土浇筑，统一规格：长60cm宽30cm深40cm，安装面与地面持平并涂刷环氧聚氨酯地坪漆，一底两面（颜色需中标后与采购人协商确认）。标识牌等文字内容采用蚀刻工艺，确保字迹清晰、耐久不褪色，图案与文字内容、排版等需经采购人确认同意后方可制作安装，所有标识牌与宣传栏的安装须牢固可靠，安装位置及间距须严格按照设计图纸执行，确保视觉通透且便于人员识别与通行。</w:t>
      </w:r>
    </w:p>
    <w:p w14:paraId="6ADE667D">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4.3宣传栏基础：采用C35混凝土浇筑，规格：长330cm宽40cm深50cm，安装面与地面持平并涂刷环氧聚氨酯地坪漆，一底两面（颜色需中标后与采购人协商确认）。宣传栏需按设计要求做到立体造型美观、层次分明，具备防雨、防尘、防腐功能，确保在户外环境中长期使用不变形、不褪色、不生锈。所有边角做圆滑处理，避免安全隐患。宣传栏文字内容采用蚀刻工艺，确保字迹清晰、耐久不褪色，图案与文字内容、排版、颜色等需经采购人确认同意后方可制作及安装。具体要求</w:t>
      </w:r>
    </w:p>
    <w:p w14:paraId="2B31C861">
      <w:pPr>
        <w:spacing w:line="56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5.安全措施要求。</w:t>
      </w:r>
    </w:p>
    <w:p w14:paraId="63B9C07D">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投标人须严格执行国家有关安全生产法律法规及行业标准，制定详细的施工现场安全管理制度和应急预案，明确安全责任人。施工作业期间必须佩戴符合标准的安全防护用品。施工现场应设置明显的安全警示标志，采取有效措施防范高处坠落、机械伤害、触电等事故。动火作业须办理审批手续，并配备灭火器材和监护人员。施工区域应保持整洁畅通，材料堆放整齐稳固，防止坍塌或滑移。夜间施工须保证足够照明。安全围挡应牢固可靠，高度不低于1.8米，符合文明施工要求。方案及组织实施，并承担全部消防责任，施工期间须确保消防通道畅通，配备足量有效灭火器材，严禁违规动火作业。投标人须接受采购人及相关部门的监督检查，对发现的安全隐患须立即整改。因施工引发的火灾事故，由投标人承担一切法律及经济责任。</w:t>
      </w:r>
    </w:p>
    <w:p w14:paraId="7751B9B4">
      <w:pPr>
        <w:spacing w:line="560" w:lineRule="exact"/>
        <w:rPr>
          <w:rFonts w:ascii="黑体" w:hAnsi="黑体" w:eastAsia="黑体" w:cs="黑体"/>
          <w:bCs/>
          <w:kern w:val="0"/>
          <w:sz w:val="28"/>
          <w:szCs w:val="28"/>
        </w:rPr>
      </w:pPr>
      <w:r>
        <w:rPr>
          <w:rFonts w:hint="eastAsia" w:cs="宋体" w:asciiTheme="minorEastAsia" w:hAnsiTheme="minorEastAsia" w:eastAsiaTheme="minorEastAsia"/>
          <w:bCs/>
          <w:kern w:val="0"/>
          <w:sz w:val="28"/>
          <w:szCs w:val="28"/>
        </w:rPr>
        <w:t xml:space="preserve">    </w:t>
      </w:r>
      <w:r>
        <w:rPr>
          <w:rFonts w:hint="eastAsia" w:ascii="黑体" w:hAnsi="黑体" w:eastAsia="黑体" w:cs="黑体"/>
          <w:bCs/>
          <w:kern w:val="0"/>
          <w:sz w:val="28"/>
          <w:szCs w:val="28"/>
        </w:rPr>
        <w:t>五、商务要求</w:t>
      </w:r>
    </w:p>
    <w:p w14:paraId="6EE2C1DE">
      <w:pPr>
        <w:spacing w:line="560" w:lineRule="exact"/>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1.</w:t>
      </w:r>
      <w:r>
        <w:rPr>
          <w:rFonts w:hint="eastAsia" w:ascii="宋体" w:hAnsi="宋体" w:eastAsia="宋体" w:cs="宋体"/>
          <w:bCs/>
          <w:kern w:val="0"/>
          <w:sz w:val="28"/>
          <w:szCs w:val="28"/>
        </w:rPr>
        <w:t>安全责任：本项目安全措施由投标人制定方案及组织实施，并承担全部安全责任，采购人不负责任何伤亡、劳保福利以及施工中材料被盗等责任</w:t>
      </w:r>
      <w:r>
        <w:rPr>
          <w:rFonts w:hint="eastAsia" w:cs="宋体" w:asciiTheme="minorEastAsia" w:hAnsiTheme="minorEastAsia" w:eastAsiaTheme="minorEastAsia"/>
          <w:bCs/>
          <w:kern w:val="0"/>
          <w:sz w:val="28"/>
          <w:szCs w:val="28"/>
        </w:rPr>
        <w:t>。</w:t>
      </w:r>
    </w:p>
    <w:p w14:paraId="1659BC37">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w:t>
      </w:r>
      <w:r>
        <w:rPr>
          <w:rFonts w:hint="eastAsia" w:ascii="宋体" w:hAnsi="宋体" w:eastAsia="宋体" w:cs="宋体"/>
          <w:bCs/>
          <w:kern w:val="0"/>
          <w:sz w:val="28"/>
          <w:szCs w:val="28"/>
        </w:rPr>
        <w:t>消防责任：本项目消防措施由投标人制定方案及组织实施，严格按照相关规定进行操作。凡在施工期间因投标人过失引起的火灾事故应由投标人负责，所造成的经济损失由投标人负责全额赔偿</w:t>
      </w:r>
      <w:r>
        <w:rPr>
          <w:rFonts w:hint="eastAsia" w:cs="宋体" w:asciiTheme="minorEastAsia" w:hAnsiTheme="minorEastAsia" w:eastAsiaTheme="minorEastAsia"/>
          <w:bCs/>
          <w:kern w:val="0"/>
          <w:sz w:val="28"/>
          <w:szCs w:val="28"/>
        </w:rPr>
        <w:t>。</w:t>
      </w:r>
    </w:p>
    <w:p w14:paraId="20C557C1">
      <w:pPr>
        <w:spacing w:line="56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hint="eastAsia" w:ascii="宋体" w:hAnsi="宋体" w:eastAsia="宋体" w:cs="宋体"/>
          <w:bCs/>
          <w:kern w:val="0"/>
          <w:sz w:val="28"/>
          <w:szCs w:val="28"/>
        </w:rPr>
        <w:t>采购人不提供施工所需的食宿、办公、临设及材料加工场地，均由投标人自行解决，其费用由投标人自理。未经采购人同意，投标人不得擅自使用与施工无关的设施设备；不得擅自拆除、变更采购人防护设施及标示；投标人的生产用水、电按采购人指定地点，由投标人驳接。施工过程中需使用电、水源、通用资源，应事先与采购人取得联系，不得私拉乱接。中断作业或遇故障应立即切断有关开关。</w:t>
      </w:r>
    </w:p>
    <w:p w14:paraId="0FAA891F">
      <w:pPr>
        <w:spacing w:line="560" w:lineRule="exact"/>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投标人施工过程中应做到工完、料尽、场地清，确保安全文明施工。投标人任何时间内应保持现场运输道路通畅，以便应急采取必要措施。</w:t>
      </w:r>
    </w:p>
    <w:p w14:paraId="51462384">
      <w:pPr>
        <w:spacing w:line="560" w:lineRule="exact"/>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Cs/>
          <w:kern w:val="0"/>
          <w:sz w:val="28"/>
          <w:szCs w:val="28"/>
        </w:rPr>
        <w:t>投标人必须接受采购人的监督、检查，对采购人提出的安全整改意见必须及时整改。</w:t>
      </w:r>
    </w:p>
    <w:p w14:paraId="5C8430C7">
      <w:pPr>
        <w:spacing w:line="560" w:lineRule="exact"/>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6.</w:t>
      </w:r>
      <w:r>
        <w:rPr>
          <w:rFonts w:hint="eastAsia" w:ascii="宋体" w:hAnsi="宋体" w:eastAsia="宋体" w:cs="宋体"/>
          <w:bCs/>
          <w:kern w:val="0"/>
          <w:sz w:val="28"/>
          <w:szCs w:val="28"/>
        </w:rPr>
        <w:t>投标人需现场设置安全、消防、宣传、警示等各种标牌。</w:t>
      </w:r>
    </w:p>
    <w:p w14:paraId="2C600EAD">
      <w:pPr>
        <w:spacing w:line="560" w:lineRule="exact"/>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7.</w:t>
      </w:r>
      <w:r>
        <w:rPr>
          <w:rFonts w:hint="eastAsia" w:ascii="宋体" w:hAnsi="宋体" w:eastAsia="宋体" w:cs="宋体"/>
          <w:bCs/>
          <w:kern w:val="0"/>
          <w:sz w:val="28"/>
          <w:szCs w:val="28"/>
        </w:rPr>
        <w:t>本项目实施过程中须按国家、相关行业规定执行。若投标人未按国家、相关行业规定执行所造成的损失由投标人全部承担，且采购人有权向其追究相关责任。</w:t>
      </w:r>
    </w:p>
    <w:p w14:paraId="36509081">
      <w:pPr>
        <w:widowControl/>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六、报价要求</w:t>
      </w:r>
    </w:p>
    <w:p w14:paraId="60CD0213">
      <w:pPr>
        <w:spacing w:line="56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1.本项目采用</w:t>
      </w:r>
      <w:r>
        <w:rPr>
          <w:rFonts w:hint="eastAsia" w:ascii="宋体" w:hAnsi="宋体" w:eastAsia="宋体" w:cs="宋体"/>
          <w:bCs/>
          <w:kern w:val="0"/>
          <w:sz w:val="28"/>
          <w:szCs w:val="28"/>
          <w:u w:val="single"/>
        </w:rPr>
        <w:t>总价包干</w:t>
      </w:r>
      <w:r>
        <w:rPr>
          <w:rFonts w:hint="eastAsia" w:ascii="宋体" w:hAnsi="宋体" w:eastAsia="宋体" w:cs="宋体"/>
          <w:bCs/>
          <w:kern w:val="0"/>
          <w:sz w:val="28"/>
          <w:szCs w:val="28"/>
        </w:rPr>
        <w:t>模式，所需的一切费用均已包含在报价中，采购人不再支付中标价以外的其他款项。项目报价不得超过项目最高限价，否则将被视为无效投标。</w:t>
      </w:r>
    </w:p>
    <w:p w14:paraId="5D36ACA7">
      <w:pPr>
        <w:spacing w:line="56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2.本次报价需结合现场勘察情况制定，本技术要求中所列工作量、预算报告、建设方案等资料仅供参考，具体工作量以现场实测结果及采购人指令为准。</w:t>
      </w:r>
    </w:p>
    <w:p w14:paraId="69893B8B">
      <w:pPr>
        <w:spacing w:line="56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报价应为完成本项目招标文件、项目需求书、国家及行业规范等所包含的人工费、拆除费、材料费、运输费、安装费、设备翻新费用、机械费、管理费、利润、规费、不可预见费、其它项目费、税金、成品保护、基础建设、就位、调平、迁入后的安装服务（含安全防护、文明施工措施费）、验收、移交、结算、合同明示或暗示的所有一般风险、责任和义务以及其他所有有关费用。</w:t>
      </w:r>
    </w:p>
    <w:p w14:paraId="47FAA07D">
      <w:pPr>
        <w:spacing w:line="560" w:lineRule="exact"/>
        <w:ind w:firstLine="560" w:firstLineChars="200"/>
        <w:rPr>
          <w:rFonts w:ascii="宋体" w:hAnsi="宋体" w:eastAsia="宋体"/>
          <w:b/>
          <w:sz w:val="28"/>
          <w:szCs w:val="28"/>
        </w:rPr>
      </w:pPr>
      <w:r>
        <w:rPr>
          <w:rFonts w:hint="eastAsia" w:ascii="黑体" w:hAnsi="黑体" w:eastAsia="黑体" w:cs="黑体"/>
          <w:bCs/>
          <w:kern w:val="0"/>
          <w:sz w:val="28"/>
          <w:szCs w:val="28"/>
        </w:rPr>
        <w:t>七、工期要求：</w:t>
      </w:r>
      <w:r>
        <w:rPr>
          <w:rFonts w:hint="eastAsia" w:ascii="宋体" w:hAnsi="宋体" w:eastAsia="宋体" w:cs="宋体"/>
          <w:bCs/>
          <w:kern w:val="0"/>
          <w:sz w:val="28"/>
          <w:szCs w:val="28"/>
        </w:rPr>
        <w:t>合同签订生效之日起</w:t>
      </w:r>
      <w:r>
        <w:rPr>
          <w:rFonts w:hint="eastAsia" w:ascii="宋体" w:hAnsi="宋体" w:eastAsia="宋体" w:cs="宋体"/>
          <w:bCs/>
          <w:color w:val="000000" w:themeColor="text1"/>
          <w:kern w:val="0"/>
          <w:sz w:val="28"/>
          <w:szCs w:val="28"/>
          <w:u w:val="single"/>
          <w14:textFill>
            <w14:solidFill>
              <w14:schemeClr w14:val="tx1"/>
            </w14:solidFill>
          </w14:textFill>
        </w:rPr>
        <w:t>45</w:t>
      </w:r>
      <w:r>
        <w:rPr>
          <w:rFonts w:hint="eastAsia" w:ascii="宋体" w:hAnsi="宋体" w:eastAsia="宋体" w:cs="宋体"/>
          <w:bCs/>
          <w:kern w:val="0"/>
          <w:sz w:val="28"/>
          <w:szCs w:val="28"/>
          <w:u w:val="single"/>
        </w:rPr>
        <w:t>个</w:t>
      </w:r>
      <w:r>
        <w:rPr>
          <w:rFonts w:hint="eastAsia" w:ascii="宋体" w:hAnsi="宋体" w:eastAsia="宋体" w:cs="宋体"/>
          <w:bCs/>
          <w:kern w:val="0"/>
          <w:sz w:val="28"/>
          <w:szCs w:val="28"/>
        </w:rPr>
        <w:t>日历日（春节法定假期除外）内完成所有工作并通过验收。</w:t>
      </w:r>
    </w:p>
    <w:p w14:paraId="2E28E41B">
      <w:pPr>
        <w:pStyle w:val="36"/>
        <w:spacing w:line="560" w:lineRule="exact"/>
        <w:ind w:firstLine="560" w:firstLineChars="200"/>
        <w:jc w:val="both"/>
        <w:rPr>
          <w:rFonts w:hint="default" w:ascii="黑体" w:hAnsi="黑体" w:eastAsia="黑体" w:cs="黑体"/>
          <w:bCs/>
          <w:sz w:val="28"/>
          <w:szCs w:val="28"/>
        </w:rPr>
      </w:pPr>
      <w:r>
        <w:rPr>
          <w:rFonts w:ascii="黑体" w:hAnsi="黑体" w:eastAsia="黑体" w:cs="黑体"/>
          <w:bCs/>
          <w:sz w:val="28"/>
          <w:szCs w:val="28"/>
        </w:rPr>
        <w:t>八、质量和验收要求</w:t>
      </w:r>
    </w:p>
    <w:p w14:paraId="06DC0B95">
      <w:pPr>
        <w:pStyle w:val="36"/>
        <w:spacing w:line="560" w:lineRule="exact"/>
        <w:ind w:firstLine="560" w:firstLineChars="200"/>
        <w:jc w:val="both"/>
        <w:rPr>
          <w:rFonts w:hint="default" w:ascii="宋体" w:hAnsi="宋体" w:eastAsia="宋体" w:cs="Times New Roman"/>
          <w:kern w:val="2"/>
          <w:sz w:val="28"/>
          <w:szCs w:val="28"/>
        </w:rPr>
      </w:pPr>
      <w:r>
        <w:rPr>
          <w:rFonts w:ascii="宋体" w:hAnsi="宋体" w:eastAsia="宋体" w:cs="Times New Roman"/>
          <w:kern w:val="2"/>
          <w:sz w:val="28"/>
          <w:szCs w:val="28"/>
        </w:rPr>
        <w:t>1.质量符合国家有关施工质量验收标准的合格工程或合同约定。工程规范以现行的或承担具体施工任务期间国家和行业新颁布施行的规范、规程为准。</w:t>
      </w:r>
    </w:p>
    <w:p w14:paraId="315BA283">
      <w:pPr>
        <w:pStyle w:val="36"/>
        <w:spacing w:line="560" w:lineRule="exact"/>
        <w:ind w:firstLine="560" w:firstLineChars="200"/>
        <w:jc w:val="both"/>
        <w:rPr>
          <w:rFonts w:hint="default" w:ascii="宋体" w:hAnsi="宋体" w:eastAsia="宋体" w:cs="Times New Roman"/>
          <w:kern w:val="2"/>
          <w:sz w:val="28"/>
          <w:szCs w:val="28"/>
        </w:rPr>
      </w:pPr>
      <w:r>
        <w:rPr>
          <w:rFonts w:ascii="宋体" w:hAnsi="宋体" w:eastAsia="宋体" w:cs="Times New Roman"/>
          <w:kern w:val="2"/>
          <w:sz w:val="28"/>
          <w:szCs w:val="28"/>
        </w:rPr>
        <w:t>2.项目质量应达到国家质量评定合格标准。</w:t>
      </w:r>
    </w:p>
    <w:p w14:paraId="46DD8E49">
      <w:pPr>
        <w:pStyle w:val="36"/>
        <w:spacing w:line="560" w:lineRule="exact"/>
        <w:ind w:firstLine="560" w:firstLineChars="200"/>
        <w:jc w:val="both"/>
        <w:rPr>
          <w:rFonts w:hint="default" w:ascii="宋体" w:hAnsi="宋体" w:eastAsia="宋体" w:cs="Times New Roman"/>
          <w:kern w:val="2"/>
          <w:sz w:val="28"/>
          <w:szCs w:val="28"/>
        </w:rPr>
      </w:pPr>
      <w:r>
        <w:rPr>
          <w:rFonts w:ascii="宋体" w:hAnsi="宋体" w:eastAsia="宋体" w:cs="Times New Roman"/>
          <w:kern w:val="2"/>
          <w:sz w:val="28"/>
          <w:szCs w:val="28"/>
        </w:rPr>
        <w:t>3.采购人、投标人双方应及时办理隐蔽工程和中间工程的检查与验收手续。投标人应通知采购人进行隐蔽工程和中间工程的验收。若采购人要求复验时，投标人应按要求办理复验。若复验合格，采购人应承担复验费用，由此造成停工，工期顺延；若复验不合格，其复验及返工费用由投标人承担，但工期也予顺延。若投标人未通知采购人进行隐蔽工程和中间工程的验收，则采购人有权要求复验，一切费用由投标人承担，工期不顺延。</w:t>
      </w:r>
    </w:p>
    <w:p w14:paraId="5032B357">
      <w:pPr>
        <w:pStyle w:val="36"/>
        <w:spacing w:line="560" w:lineRule="exact"/>
        <w:ind w:firstLine="560" w:firstLineChars="200"/>
        <w:jc w:val="both"/>
        <w:rPr>
          <w:rFonts w:hint="default" w:ascii="宋体" w:hAnsi="宋体" w:eastAsia="宋体" w:cs="Times New Roman"/>
          <w:kern w:val="2"/>
          <w:sz w:val="28"/>
          <w:szCs w:val="28"/>
        </w:rPr>
      </w:pPr>
      <w:r>
        <w:rPr>
          <w:rFonts w:ascii="宋体" w:hAnsi="宋体" w:eastAsia="宋体" w:cs="Times New Roman"/>
          <w:kern w:val="2"/>
          <w:sz w:val="28"/>
          <w:szCs w:val="28"/>
        </w:rPr>
        <w:t>4.由于投标人提供的材料、设备质量不合格而影响工程质量，其返工费用由投标人承担，工期不顺延。</w:t>
      </w:r>
    </w:p>
    <w:p w14:paraId="031B552D">
      <w:pPr>
        <w:pStyle w:val="36"/>
        <w:spacing w:line="560" w:lineRule="exact"/>
        <w:ind w:firstLine="560" w:firstLineChars="200"/>
        <w:jc w:val="both"/>
        <w:rPr>
          <w:rFonts w:hint="default"/>
        </w:rPr>
      </w:pPr>
      <w:r>
        <w:rPr>
          <w:rFonts w:ascii="宋体" w:hAnsi="宋体" w:eastAsia="宋体" w:cs="Times New Roman"/>
          <w:kern w:val="2"/>
          <w:sz w:val="28"/>
          <w:szCs w:val="28"/>
        </w:rPr>
        <w:t>5.若因投标人原因导致发生质量或安全事故，由此产生的返工费用由投标人自行承担，且工期不予顺延。</w:t>
      </w:r>
    </w:p>
    <w:p w14:paraId="6C01C255">
      <w:pPr>
        <w:pStyle w:val="36"/>
        <w:spacing w:line="560" w:lineRule="exact"/>
        <w:ind w:firstLine="560" w:firstLineChars="200"/>
        <w:jc w:val="both"/>
        <w:rPr>
          <w:rFonts w:hint="default" w:ascii="宋体" w:hAnsi="宋体" w:eastAsia="宋体" w:cs="Times New Roman"/>
          <w:kern w:val="2"/>
          <w:sz w:val="28"/>
          <w:szCs w:val="28"/>
        </w:rPr>
      </w:pPr>
      <w:r>
        <w:rPr>
          <w:rFonts w:ascii="宋体" w:hAnsi="宋体" w:eastAsia="宋体" w:cs="Times New Roman"/>
          <w:kern w:val="2"/>
          <w:sz w:val="28"/>
          <w:szCs w:val="28"/>
        </w:rPr>
        <w:t>6.项目完成后，投标人应通知采购人验收，采购人自接到验收通知5日内组织验收，并办理验收、移交手续。</w:t>
      </w:r>
    </w:p>
    <w:p w14:paraId="50551D68">
      <w:pPr>
        <w:spacing w:line="560" w:lineRule="exact"/>
        <w:ind w:firstLine="560" w:firstLineChars="200"/>
        <w:rPr>
          <w:rFonts w:ascii="宋体" w:hAnsi="宋体" w:eastAsia="宋体"/>
          <w:sz w:val="28"/>
          <w:szCs w:val="28"/>
        </w:rPr>
      </w:pPr>
      <w:r>
        <w:rPr>
          <w:rFonts w:hint="eastAsia" w:ascii="黑体" w:hAnsi="黑体" w:eastAsia="黑体" w:cs="黑体"/>
          <w:bCs/>
          <w:kern w:val="0"/>
          <w:sz w:val="28"/>
          <w:szCs w:val="28"/>
        </w:rPr>
        <w:t>九、工程款支付：</w:t>
      </w:r>
      <w:r>
        <w:rPr>
          <w:rFonts w:hint="eastAsia" w:ascii="宋体" w:hAnsi="宋体" w:eastAsia="宋体"/>
          <w:sz w:val="28"/>
          <w:szCs w:val="28"/>
        </w:rPr>
        <w:t>按项目工程量清单完成全部工作并验收合格后，中标方在15个工作日内按合同总价的100％开具发票交采购人办理支付手续，待采购人资金到位后支付。</w:t>
      </w:r>
    </w:p>
    <w:p w14:paraId="63C6C616">
      <w:pPr>
        <w:pStyle w:val="36"/>
        <w:spacing w:line="560" w:lineRule="exact"/>
        <w:ind w:firstLine="420"/>
        <w:jc w:val="both"/>
        <w:rPr>
          <w:rFonts w:hint="default" w:ascii="宋体" w:hAnsi="宋体" w:eastAsia="宋体"/>
          <w:b/>
          <w:sz w:val="28"/>
          <w:szCs w:val="28"/>
        </w:rPr>
      </w:pPr>
      <w:r>
        <w:rPr>
          <w:rFonts w:ascii="宋体" w:hAnsi="宋体" w:eastAsia="宋体"/>
          <w:b/>
          <w:sz w:val="28"/>
          <w:szCs w:val="28"/>
        </w:rPr>
        <w:t>注：付款时间为采购人向财政支付部门或银行提出支付申请的时间（不含政府财政支付部门、银行和采购人财务部门审查的时间）。</w:t>
      </w:r>
    </w:p>
    <w:p w14:paraId="5EC2C275">
      <w:pPr>
        <w:pStyle w:val="36"/>
        <w:spacing w:line="560" w:lineRule="exact"/>
        <w:ind w:firstLine="560" w:firstLineChars="200"/>
        <w:jc w:val="both"/>
        <w:rPr>
          <w:rFonts w:hint="default" w:ascii="宋体" w:hAnsi="宋体" w:eastAsia="宋体" w:cs="Times New Roman"/>
          <w:kern w:val="2"/>
          <w:sz w:val="28"/>
          <w:szCs w:val="28"/>
        </w:rPr>
      </w:pPr>
      <w:r>
        <w:rPr>
          <w:rFonts w:ascii="黑体" w:hAnsi="黑体" w:eastAsia="黑体" w:cs="黑体"/>
          <w:bCs/>
          <w:sz w:val="28"/>
          <w:szCs w:val="28"/>
        </w:rPr>
        <w:t>十、评标方式。</w:t>
      </w:r>
      <w:r>
        <w:rPr>
          <w:rFonts w:ascii="宋体" w:hAnsi="宋体" w:eastAsia="宋体" w:cs="Times New Roman"/>
          <w:kern w:val="2"/>
          <w:sz w:val="28"/>
          <w:szCs w:val="28"/>
        </w:rPr>
        <w:t>本项目采用综合评分法。</w:t>
      </w:r>
    </w:p>
    <w:p w14:paraId="3E668318">
      <w:pPr>
        <w:pStyle w:val="36"/>
        <w:spacing w:line="560" w:lineRule="exact"/>
        <w:ind w:firstLine="420"/>
        <w:jc w:val="both"/>
        <w:rPr>
          <w:rFonts w:hint="default" w:ascii="宋体" w:hAnsi="宋体" w:eastAsia="宋体"/>
          <w:b/>
          <w:sz w:val="28"/>
          <w:szCs w:val="28"/>
        </w:rPr>
      </w:pPr>
    </w:p>
    <w:p w14:paraId="43D6AD15">
      <w:pPr>
        <w:pStyle w:val="36"/>
        <w:spacing w:line="560" w:lineRule="exact"/>
        <w:ind w:firstLine="420"/>
        <w:jc w:val="both"/>
        <w:rPr>
          <w:rFonts w:hint="default" w:ascii="宋体" w:hAnsi="宋体" w:eastAsia="宋体"/>
          <w:b/>
          <w:sz w:val="28"/>
          <w:szCs w:val="28"/>
        </w:rPr>
      </w:pPr>
    </w:p>
    <w:p w14:paraId="6431F951">
      <w:pPr>
        <w:widowControl/>
        <w:jc w:val="left"/>
        <w:rPr>
          <w:rFonts w:ascii="宋体" w:hAnsi="宋体" w:cs="宋体"/>
          <w:b/>
          <w:szCs w:val="30"/>
        </w:rPr>
      </w:pPr>
      <w:r>
        <w:rPr>
          <w:rFonts w:ascii="宋体" w:hAnsi="宋体" w:cs="宋体"/>
          <w:b/>
          <w:szCs w:val="30"/>
        </w:rPr>
        <w:br w:type="page"/>
      </w:r>
    </w:p>
    <w:p w14:paraId="79789C7C">
      <w:pPr>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评分标准</w:t>
      </w:r>
    </w:p>
    <w:p w14:paraId="78B098AA"/>
    <w:p w14:paraId="142CA555">
      <w:pPr>
        <w:pStyle w:val="36"/>
        <w:rPr>
          <w:rFonts w:hint="default"/>
        </w:rPr>
      </w:pPr>
      <w:r>
        <w:t xml:space="preserve">   </w:t>
      </w:r>
      <w:r>
        <w:rPr>
          <w:rFonts w:ascii="仿宋" w:hAnsi="仿宋" w:eastAsia="仿宋" w:cs="Times New Roman"/>
          <w:kern w:val="2"/>
          <w:sz w:val="24"/>
          <w:szCs w:val="24"/>
        </w:rPr>
        <w:t>本项目采用综合评分法，其中价格评</w:t>
      </w:r>
      <w:r>
        <w:rPr>
          <w:rFonts w:hint="eastAsia" w:ascii="仿宋" w:hAnsi="仿宋" w:eastAsia="仿宋" w:cs="Times New Roman"/>
          <w:kern w:val="2"/>
          <w:sz w:val="24"/>
          <w:szCs w:val="24"/>
          <w:lang w:eastAsia="zh-CN"/>
        </w:rPr>
        <w:t>分</w:t>
      </w:r>
      <w:bookmarkStart w:id="4" w:name="_GoBack"/>
      <w:bookmarkEnd w:id="4"/>
      <w:r>
        <w:rPr>
          <w:rFonts w:ascii="仿宋" w:hAnsi="仿宋" w:eastAsia="仿宋" w:cs="Times New Roman"/>
          <w:kern w:val="2"/>
          <w:sz w:val="24"/>
          <w:szCs w:val="24"/>
        </w:rPr>
        <w:t>为占55%，技术评分占30%，商务评分占15%。</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4"/>
        <w:gridCol w:w="1145"/>
        <w:gridCol w:w="900"/>
        <w:gridCol w:w="5153"/>
      </w:tblGrid>
      <w:tr w14:paraId="09F8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vAlign w:val="center"/>
          </w:tcPr>
          <w:p w14:paraId="4DC22301">
            <w:pPr>
              <w:jc w:val="center"/>
              <w:rPr>
                <w:rFonts w:ascii="仿宋" w:hAnsi="仿宋" w:eastAsia="仿宋"/>
                <w:sz w:val="24"/>
                <w:szCs w:val="24"/>
              </w:rPr>
            </w:pPr>
            <w:bookmarkStart w:id="1" w:name="_Hlk198017885"/>
            <w:r>
              <w:rPr>
                <w:rFonts w:hint="eastAsia" w:ascii="仿宋" w:hAnsi="仿宋" w:eastAsia="仿宋"/>
                <w:sz w:val="24"/>
                <w:szCs w:val="24"/>
              </w:rPr>
              <w:t>序号</w:t>
            </w:r>
          </w:p>
        </w:tc>
        <w:tc>
          <w:tcPr>
            <w:tcW w:w="1134" w:type="dxa"/>
            <w:vAlign w:val="center"/>
          </w:tcPr>
          <w:p w14:paraId="0DD1A725">
            <w:pPr>
              <w:spacing w:line="480" w:lineRule="exact"/>
              <w:jc w:val="center"/>
              <w:rPr>
                <w:rFonts w:ascii="仿宋" w:hAnsi="仿宋" w:eastAsia="仿宋"/>
                <w:sz w:val="24"/>
                <w:szCs w:val="24"/>
              </w:rPr>
            </w:pPr>
            <w:r>
              <w:rPr>
                <w:rFonts w:hint="eastAsia" w:ascii="仿宋" w:hAnsi="仿宋" w:eastAsia="仿宋"/>
                <w:sz w:val="24"/>
                <w:szCs w:val="24"/>
              </w:rPr>
              <w:t>类别</w:t>
            </w:r>
          </w:p>
        </w:tc>
        <w:tc>
          <w:tcPr>
            <w:tcW w:w="1145" w:type="dxa"/>
            <w:vAlign w:val="center"/>
          </w:tcPr>
          <w:p w14:paraId="42B48757">
            <w:pPr>
              <w:spacing w:line="480" w:lineRule="exact"/>
              <w:jc w:val="center"/>
              <w:rPr>
                <w:rFonts w:ascii="仿宋" w:hAnsi="仿宋" w:eastAsia="仿宋"/>
                <w:sz w:val="24"/>
                <w:szCs w:val="24"/>
              </w:rPr>
            </w:pPr>
            <w:r>
              <w:rPr>
                <w:rFonts w:hint="eastAsia" w:ascii="仿宋" w:hAnsi="仿宋" w:eastAsia="仿宋"/>
                <w:sz w:val="24"/>
                <w:szCs w:val="24"/>
              </w:rPr>
              <w:t>项目</w:t>
            </w:r>
          </w:p>
        </w:tc>
        <w:tc>
          <w:tcPr>
            <w:tcW w:w="900" w:type="dxa"/>
            <w:vAlign w:val="center"/>
          </w:tcPr>
          <w:p w14:paraId="1213B45A">
            <w:pPr>
              <w:jc w:val="center"/>
              <w:rPr>
                <w:rFonts w:ascii="仿宋" w:hAnsi="仿宋" w:eastAsia="仿宋"/>
                <w:sz w:val="24"/>
                <w:szCs w:val="24"/>
              </w:rPr>
            </w:pPr>
            <w:r>
              <w:rPr>
                <w:rFonts w:hint="eastAsia" w:ascii="仿宋" w:hAnsi="仿宋" w:eastAsia="仿宋"/>
                <w:sz w:val="24"/>
                <w:szCs w:val="24"/>
              </w:rPr>
              <w:t>配分</w:t>
            </w:r>
          </w:p>
        </w:tc>
        <w:tc>
          <w:tcPr>
            <w:tcW w:w="5153" w:type="dxa"/>
            <w:vAlign w:val="center"/>
          </w:tcPr>
          <w:p w14:paraId="3F456271">
            <w:pPr>
              <w:spacing w:line="480" w:lineRule="exact"/>
              <w:jc w:val="center"/>
              <w:rPr>
                <w:rFonts w:ascii="仿宋" w:hAnsi="仿宋" w:eastAsia="仿宋"/>
                <w:sz w:val="24"/>
                <w:szCs w:val="24"/>
              </w:rPr>
            </w:pPr>
            <w:r>
              <w:rPr>
                <w:rFonts w:hint="eastAsia" w:ascii="仿宋" w:hAnsi="仿宋" w:eastAsia="仿宋"/>
                <w:sz w:val="24"/>
                <w:szCs w:val="24"/>
              </w:rPr>
              <w:t>具体内容要求</w:t>
            </w:r>
          </w:p>
        </w:tc>
      </w:tr>
      <w:tr w14:paraId="687A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65" w:type="dxa"/>
            <w:vAlign w:val="center"/>
          </w:tcPr>
          <w:p w14:paraId="540A6981">
            <w:pPr>
              <w:spacing w:line="480" w:lineRule="exact"/>
              <w:jc w:val="center"/>
              <w:rPr>
                <w:rFonts w:ascii="仿宋" w:hAnsi="仿宋" w:eastAsia="仿宋"/>
                <w:sz w:val="24"/>
                <w:szCs w:val="24"/>
              </w:rPr>
            </w:pPr>
            <w:r>
              <w:rPr>
                <w:rFonts w:hint="eastAsia" w:ascii="仿宋" w:hAnsi="仿宋" w:eastAsia="仿宋"/>
                <w:sz w:val="24"/>
                <w:szCs w:val="24"/>
              </w:rPr>
              <w:t>1</w:t>
            </w:r>
          </w:p>
        </w:tc>
        <w:tc>
          <w:tcPr>
            <w:tcW w:w="1134" w:type="dxa"/>
            <w:vAlign w:val="center"/>
          </w:tcPr>
          <w:p w14:paraId="01F3573E">
            <w:pPr>
              <w:jc w:val="center"/>
              <w:rPr>
                <w:rFonts w:ascii="仿宋" w:hAnsi="仿宋" w:eastAsia="仿宋" w:cs="宋体"/>
                <w:sz w:val="24"/>
                <w:szCs w:val="24"/>
              </w:rPr>
            </w:pPr>
            <w:r>
              <w:rPr>
                <w:rFonts w:hint="eastAsia" w:ascii="仿宋" w:hAnsi="仿宋" w:eastAsia="仿宋" w:cs="宋体"/>
                <w:sz w:val="24"/>
                <w:szCs w:val="24"/>
              </w:rPr>
              <w:t>价格评分</w:t>
            </w:r>
          </w:p>
          <w:p w14:paraId="1A48B139">
            <w:pPr>
              <w:jc w:val="center"/>
              <w:rPr>
                <w:rFonts w:ascii="仿宋" w:hAnsi="仿宋" w:eastAsia="仿宋" w:cs="宋体"/>
                <w:kern w:val="0"/>
                <w:sz w:val="24"/>
                <w:szCs w:val="24"/>
              </w:rPr>
            </w:pPr>
            <w:r>
              <w:rPr>
                <w:rFonts w:hint="eastAsia" w:ascii="仿宋" w:hAnsi="仿宋" w:eastAsia="仿宋" w:cs="宋体"/>
                <w:sz w:val="24"/>
                <w:szCs w:val="24"/>
              </w:rPr>
              <w:t>（55分）</w:t>
            </w:r>
          </w:p>
        </w:tc>
        <w:tc>
          <w:tcPr>
            <w:tcW w:w="1145" w:type="dxa"/>
            <w:vAlign w:val="center"/>
          </w:tcPr>
          <w:p w14:paraId="26669A2E">
            <w:pPr>
              <w:widowControl/>
              <w:jc w:val="center"/>
              <w:rPr>
                <w:rFonts w:ascii="仿宋" w:hAnsi="仿宋" w:eastAsia="仿宋" w:cs="宋体"/>
                <w:sz w:val="24"/>
                <w:szCs w:val="24"/>
              </w:rPr>
            </w:pPr>
            <w:r>
              <w:rPr>
                <w:rFonts w:hint="eastAsia" w:ascii="仿宋" w:hAnsi="仿宋" w:eastAsia="仿宋" w:cs="宋体"/>
                <w:sz w:val="24"/>
                <w:szCs w:val="24"/>
              </w:rPr>
              <w:t>价格评分</w:t>
            </w:r>
          </w:p>
        </w:tc>
        <w:tc>
          <w:tcPr>
            <w:tcW w:w="900" w:type="dxa"/>
            <w:vAlign w:val="center"/>
          </w:tcPr>
          <w:p w14:paraId="76454BB6">
            <w:pPr>
              <w:widowControl/>
              <w:jc w:val="center"/>
              <w:rPr>
                <w:rFonts w:ascii="仿宋" w:hAnsi="仿宋" w:eastAsia="仿宋" w:cs="宋体"/>
                <w:sz w:val="24"/>
                <w:szCs w:val="24"/>
              </w:rPr>
            </w:pPr>
            <w:r>
              <w:rPr>
                <w:rFonts w:hint="eastAsia" w:ascii="仿宋" w:hAnsi="仿宋" w:eastAsia="仿宋" w:cs="宋体"/>
                <w:sz w:val="24"/>
                <w:szCs w:val="24"/>
              </w:rPr>
              <w:t>55分</w:t>
            </w:r>
          </w:p>
        </w:tc>
        <w:tc>
          <w:tcPr>
            <w:tcW w:w="5153" w:type="dxa"/>
            <w:vAlign w:val="center"/>
          </w:tcPr>
          <w:p w14:paraId="5D04B5AB">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满足要求且投标价格最低的投标报价为评标基准价，其价格分为满分；其他投标人的价格分统一按照下列公式计算：投标报价得分=(评标基准价／投标报价)×（价格权重55%）×100。</w:t>
            </w:r>
          </w:p>
        </w:tc>
      </w:tr>
      <w:tr w14:paraId="05C4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565" w:type="dxa"/>
            <w:vAlign w:val="center"/>
          </w:tcPr>
          <w:p w14:paraId="17C8F88C">
            <w:pPr>
              <w:spacing w:line="480" w:lineRule="exact"/>
              <w:jc w:val="center"/>
              <w:rPr>
                <w:rFonts w:ascii="仿宋" w:hAnsi="仿宋" w:eastAsia="仿宋"/>
                <w:sz w:val="24"/>
                <w:szCs w:val="24"/>
              </w:rPr>
            </w:pPr>
            <w:r>
              <w:rPr>
                <w:rFonts w:hint="eastAsia" w:ascii="仿宋" w:hAnsi="仿宋" w:eastAsia="仿宋"/>
                <w:sz w:val="24"/>
                <w:szCs w:val="24"/>
              </w:rPr>
              <w:t>2</w:t>
            </w:r>
          </w:p>
        </w:tc>
        <w:tc>
          <w:tcPr>
            <w:tcW w:w="1134" w:type="dxa"/>
            <w:vAlign w:val="center"/>
          </w:tcPr>
          <w:p w14:paraId="0B251ED1">
            <w:pPr>
              <w:jc w:val="center"/>
              <w:rPr>
                <w:rFonts w:ascii="仿宋" w:hAnsi="仿宋" w:eastAsia="仿宋" w:cs="宋体"/>
                <w:sz w:val="24"/>
                <w:szCs w:val="24"/>
              </w:rPr>
            </w:pPr>
            <w:r>
              <w:rPr>
                <w:rFonts w:hint="eastAsia" w:ascii="仿宋" w:hAnsi="仿宋" w:eastAsia="仿宋" w:cs="宋体"/>
                <w:sz w:val="24"/>
                <w:szCs w:val="24"/>
              </w:rPr>
              <w:t>技术评分（30）</w:t>
            </w:r>
          </w:p>
        </w:tc>
        <w:tc>
          <w:tcPr>
            <w:tcW w:w="1145" w:type="dxa"/>
            <w:vAlign w:val="center"/>
          </w:tcPr>
          <w:p w14:paraId="1F1C8818">
            <w:pPr>
              <w:widowControl/>
              <w:jc w:val="center"/>
              <w:rPr>
                <w:rFonts w:ascii="仿宋" w:hAnsi="仿宋" w:eastAsia="仿宋" w:cs="宋体"/>
                <w:kern w:val="0"/>
                <w:sz w:val="24"/>
                <w:szCs w:val="24"/>
              </w:rPr>
            </w:pPr>
            <w:bookmarkStart w:id="2" w:name="OLE_LINK1"/>
            <w:bookmarkStart w:id="3" w:name="OLE_LINK2"/>
            <w:r>
              <w:rPr>
                <w:rFonts w:ascii="仿宋" w:hAnsi="仿宋" w:eastAsia="仿宋" w:cs="宋体"/>
                <w:kern w:val="0"/>
                <w:sz w:val="24"/>
                <w:szCs w:val="24"/>
              </w:rPr>
              <w:t>施工组织方案与技术措施</w:t>
            </w:r>
            <w:bookmarkEnd w:id="2"/>
            <w:bookmarkEnd w:id="3"/>
          </w:p>
        </w:tc>
        <w:tc>
          <w:tcPr>
            <w:tcW w:w="900" w:type="dxa"/>
            <w:vAlign w:val="center"/>
          </w:tcPr>
          <w:p w14:paraId="6FC7BC6F">
            <w:pPr>
              <w:widowControl/>
              <w:jc w:val="center"/>
              <w:rPr>
                <w:rFonts w:ascii="仿宋" w:hAnsi="仿宋" w:eastAsia="仿宋" w:cs="宋体"/>
                <w:kern w:val="0"/>
                <w:sz w:val="24"/>
                <w:szCs w:val="24"/>
              </w:rPr>
            </w:pPr>
            <w:r>
              <w:rPr>
                <w:rFonts w:hint="eastAsia" w:ascii="仿宋" w:hAnsi="仿宋" w:eastAsia="仿宋" w:cs="宋体"/>
                <w:kern w:val="0"/>
                <w:sz w:val="24"/>
                <w:szCs w:val="24"/>
              </w:rPr>
              <w:t>30分</w:t>
            </w:r>
          </w:p>
        </w:tc>
        <w:tc>
          <w:tcPr>
            <w:tcW w:w="5153" w:type="dxa"/>
            <w:vAlign w:val="center"/>
          </w:tcPr>
          <w:p w14:paraId="78EFED42">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结合项目需求及清单要求，以切合本项目实际情况为重点。</w:t>
            </w:r>
          </w:p>
          <w:p w14:paraId="5A7F585F">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1.施工组织方案及施工进度安排、工程质量保证体系和措施、安全文明及环境保证措施等非常具体、全面详尽合理性非常强，得30分；</w:t>
            </w:r>
          </w:p>
          <w:p w14:paraId="1A1083FD">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2.施工组织方案及施工进度安排、工程质量保证体系和措施、安全文明及环境保证措施等施工内容齐全、方案可行，得20分；</w:t>
            </w:r>
          </w:p>
          <w:p w14:paraId="34B0C9D0">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3.施工组织方案及施工进度安排、工程质量保证体系和措施、安全文明及环境保证措施等施工内容一般或表述的内容有欠缺的，得10分；</w:t>
            </w:r>
          </w:p>
          <w:p w14:paraId="0D7FDF98">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4.内容欠缺较多或表述的内容不符合现场实际的,或不提供具体实施方案的，得0分。</w:t>
            </w:r>
          </w:p>
        </w:tc>
      </w:tr>
      <w:tr w14:paraId="5479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5" w:type="dxa"/>
            <w:vAlign w:val="center"/>
          </w:tcPr>
          <w:p w14:paraId="2A090406">
            <w:pPr>
              <w:spacing w:line="480" w:lineRule="exact"/>
              <w:jc w:val="center"/>
              <w:rPr>
                <w:rFonts w:ascii="仿宋" w:hAnsi="仿宋" w:eastAsia="仿宋"/>
                <w:sz w:val="24"/>
                <w:szCs w:val="24"/>
              </w:rPr>
            </w:pPr>
            <w:r>
              <w:rPr>
                <w:rFonts w:hint="eastAsia" w:ascii="仿宋" w:hAnsi="仿宋" w:eastAsia="仿宋"/>
                <w:sz w:val="24"/>
                <w:szCs w:val="24"/>
              </w:rPr>
              <w:t>3</w:t>
            </w:r>
          </w:p>
        </w:tc>
        <w:tc>
          <w:tcPr>
            <w:tcW w:w="1134" w:type="dxa"/>
            <w:vMerge w:val="restart"/>
            <w:vAlign w:val="center"/>
          </w:tcPr>
          <w:p w14:paraId="3D3B0377">
            <w:pPr>
              <w:spacing w:line="480" w:lineRule="exact"/>
              <w:jc w:val="center"/>
              <w:rPr>
                <w:rFonts w:ascii="仿宋" w:hAnsi="仿宋" w:eastAsia="仿宋"/>
                <w:sz w:val="24"/>
                <w:szCs w:val="24"/>
              </w:rPr>
            </w:pPr>
            <w:r>
              <w:rPr>
                <w:rFonts w:hint="eastAsia" w:ascii="仿宋" w:hAnsi="仿宋" w:eastAsia="仿宋"/>
                <w:sz w:val="24"/>
                <w:szCs w:val="24"/>
              </w:rPr>
              <w:t>商务评分（15）</w:t>
            </w:r>
          </w:p>
        </w:tc>
        <w:tc>
          <w:tcPr>
            <w:tcW w:w="1145" w:type="dxa"/>
            <w:vAlign w:val="center"/>
          </w:tcPr>
          <w:p w14:paraId="064C940B">
            <w:pPr>
              <w:widowControl/>
              <w:jc w:val="center"/>
              <w:rPr>
                <w:rFonts w:ascii="仿宋" w:hAnsi="仿宋" w:eastAsia="仿宋" w:cs="宋体"/>
                <w:color w:val="FF0000"/>
                <w:sz w:val="24"/>
                <w:szCs w:val="24"/>
              </w:rPr>
            </w:pPr>
            <w:r>
              <w:rPr>
                <w:rFonts w:hint="eastAsia" w:ascii="仿宋" w:hAnsi="仿宋" w:eastAsia="仿宋" w:cs="宋体"/>
                <w:sz w:val="24"/>
                <w:szCs w:val="24"/>
              </w:rPr>
              <w:t>单位业绩</w:t>
            </w:r>
          </w:p>
        </w:tc>
        <w:tc>
          <w:tcPr>
            <w:tcW w:w="900" w:type="dxa"/>
            <w:vAlign w:val="center"/>
          </w:tcPr>
          <w:p w14:paraId="424699AA">
            <w:pPr>
              <w:widowControl/>
              <w:jc w:val="center"/>
              <w:rPr>
                <w:rFonts w:ascii="仿宋" w:hAnsi="仿宋" w:eastAsia="仿宋" w:cs="宋体"/>
                <w:sz w:val="24"/>
                <w:szCs w:val="24"/>
              </w:rPr>
            </w:pPr>
            <w:r>
              <w:rPr>
                <w:rFonts w:hint="eastAsia" w:ascii="仿宋" w:hAnsi="仿宋" w:eastAsia="仿宋" w:cs="宋体"/>
                <w:sz w:val="24"/>
                <w:szCs w:val="24"/>
              </w:rPr>
              <w:t>10分</w:t>
            </w:r>
          </w:p>
        </w:tc>
        <w:tc>
          <w:tcPr>
            <w:tcW w:w="5153" w:type="dxa"/>
            <w:vAlign w:val="center"/>
          </w:tcPr>
          <w:p w14:paraId="1814AFA7">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投标人</w:t>
            </w:r>
            <w:r>
              <w:rPr>
                <w:rFonts w:ascii="仿宋" w:hAnsi="仿宋" w:eastAsia="仿宋" w:cs="宋体"/>
                <w:kern w:val="0"/>
                <w:sz w:val="24"/>
                <w:szCs w:val="24"/>
              </w:rPr>
              <w:t>自20</w:t>
            </w:r>
            <w:r>
              <w:rPr>
                <w:rFonts w:hint="eastAsia" w:ascii="仿宋" w:hAnsi="仿宋" w:eastAsia="仿宋" w:cs="宋体"/>
                <w:kern w:val="0"/>
                <w:sz w:val="24"/>
                <w:szCs w:val="24"/>
              </w:rPr>
              <w:t>22</w:t>
            </w:r>
            <w:r>
              <w:rPr>
                <w:rFonts w:ascii="仿宋" w:hAnsi="仿宋" w:eastAsia="仿宋" w:cs="宋体"/>
                <w:kern w:val="0"/>
                <w:sz w:val="24"/>
                <w:szCs w:val="24"/>
              </w:rPr>
              <w:t>年1月1日（时间以合同签订时间为准）至今完成过类似项目的施工业绩，每个得</w:t>
            </w:r>
            <w:r>
              <w:rPr>
                <w:rFonts w:hint="eastAsia" w:ascii="仿宋" w:hAnsi="仿宋" w:eastAsia="仿宋" w:cs="宋体"/>
                <w:kern w:val="0"/>
                <w:sz w:val="24"/>
                <w:szCs w:val="24"/>
              </w:rPr>
              <w:t>2</w:t>
            </w:r>
            <w:r>
              <w:rPr>
                <w:rFonts w:ascii="仿宋" w:hAnsi="仿宋" w:eastAsia="仿宋" w:cs="宋体"/>
                <w:kern w:val="0"/>
                <w:sz w:val="24"/>
                <w:szCs w:val="24"/>
              </w:rPr>
              <w:t>分，最多得</w:t>
            </w:r>
            <w:r>
              <w:rPr>
                <w:rFonts w:hint="eastAsia" w:ascii="仿宋" w:hAnsi="仿宋" w:eastAsia="仿宋" w:cs="宋体"/>
                <w:kern w:val="0"/>
                <w:sz w:val="24"/>
                <w:szCs w:val="24"/>
              </w:rPr>
              <w:t>10</w:t>
            </w:r>
            <w:r>
              <w:rPr>
                <w:rFonts w:ascii="仿宋" w:hAnsi="仿宋" w:eastAsia="仿宋" w:cs="宋体"/>
                <w:kern w:val="0"/>
                <w:sz w:val="24"/>
                <w:szCs w:val="24"/>
              </w:rPr>
              <w:t>分。</w:t>
            </w:r>
          </w:p>
          <w:p w14:paraId="54B8497E">
            <w:pPr>
              <w:widowControl/>
              <w:spacing w:line="240" w:lineRule="exact"/>
              <w:ind w:left="-111" w:leftChars="-37"/>
              <w:jc w:val="left"/>
              <w:rPr>
                <w:rFonts w:ascii="仿宋" w:hAnsi="仿宋" w:eastAsia="仿宋"/>
                <w:color w:val="FF0000"/>
                <w:sz w:val="24"/>
                <w:szCs w:val="24"/>
              </w:rPr>
            </w:pPr>
            <w:r>
              <w:rPr>
                <w:rFonts w:ascii="仿宋" w:hAnsi="仿宋" w:eastAsia="仿宋" w:cs="宋体"/>
                <w:kern w:val="0"/>
                <w:sz w:val="24"/>
                <w:szCs w:val="24"/>
              </w:rPr>
              <w:t>注：须提供合同复印件合同关键页（含签订合同双方的单位名称、合同项目名称、签订合同双方的落款盖章、签订日期的关键页）复印件并加盖投标人公章，否则不得分。</w:t>
            </w:r>
          </w:p>
        </w:tc>
      </w:tr>
      <w:tr w14:paraId="4625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5" w:type="dxa"/>
            <w:vAlign w:val="center"/>
          </w:tcPr>
          <w:p w14:paraId="746E2420">
            <w:pPr>
              <w:spacing w:line="480" w:lineRule="exact"/>
              <w:jc w:val="center"/>
              <w:rPr>
                <w:rFonts w:ascii="仿宋" w:hAnsi="仿宋" w:eastAsia="仿宋"/>
                <w:sz w:val="24"/>
                <w:szCs w:val="24"/>
              </w:rPr>
            </w:pPr>
            <w:r>
              <w:rPr>
                <w:rFonts w:hint="eastAsia" w:ascii="仿宋" w:hAnsi="仿宋" w:eastAsia="仿宋"/>
                <w:sz w:val="24"/>
                <w:szCs w:val="24"/>
              </w:rPr>
              <w:t>4</w:t>
            </w:r>
          </w:p>
        </w:tc>
        <w:tc>
          <w:tcPr>
            <w:tcW w:w="1134" w:type="dxa"/>
            <w:vMerge w:val="continue"/>
            <w:vAlign w:val="center"/>
          </w:tcPr>
          <w:p w14:paraId="1B6E07D3">
            <w:pPr>
              <w:spacing w:line="480" w:lineRule="exact"/>
              <w:jc w:val="center"/>
              <w:rPr>
                <w:rFonts w:ascii="仿宋" w:hAnsi="仿宋" w:eastAsia="仿宋"/>
                <w:sz w:val="24"/>
                <w:szCs w:val="24"/>
              </w:rPr>
            </w:pPr>
          </w:p>
        </w:tc>
        <w:tc>
          <w:tcPr>
            <w:tcW w:w="1145" w:type="dxa"/>
            <w:vAlign w:val="center"/>
          </w:tcPr>
          <w:p w14:paraId="25933A7E">
            <w:pPr>
              <w:widowControl/>
              <w:jc w:val="center"/>
              <w:rPr>
                <w:rFonts w:ascii="仿宋" w:hAnsi="仿宋" w:eastAsia="仿宋" w:cs="宋体"/>
                <w:sz w:val="24"/>
                <w:szCs w:val="24"/>
              </w:rPr>
            </w:pPr>
            <w:r>
              <w:rPr>
                <w:rFonts w:hint="eastAsia" w:ascii="仿宋" w:hAnsi="仿宋" w:eastAsia="仿宋" w:cs="宋体"/>
                <w:sz w:val="24"/>
                <w:szCs w:val="24"/>
              </w:rPr>
              <w:t>售后质保承诺</w:t>
            </w:r>
          </w:p>
        </w:tc>
        <w:tc>
          <w:tcPr>
            <w:tcW w:w="900" w:type="dxa"/>
            <w:vAlign w:val="center"/>
          </w:tcPr>
          <w:p w14:paraId="7F22D4E1">
            <w:pPr>
              <w:widowControl/>
              <w:jc w:val="center"/>
              <w:rPr>
                <w:rFonts w:ascii="仿宋" w:hAnsi="仿宋" w:eastAsia="仿宋" w:cs="宋体"/>
                <w:sz w:val="24"/>
                <w:szCs w:val="24"/>
              </w:rPr>
            </w:pPr>
            <w:r>
              <w:rPr>
                <w:rFonts w:hint="eastAsia" w:ascii="仿宋" w:hAnsi="仿宋" w:eastAsia="仿宋" w:cs="宋体"/>
                <w:sz w:val="24"/>
                <w:szCs w:val="24"/>
              </w:rPr>
              <w:t>5分</w:t>
            </w:r>
          </w:p>
        </w:tc>
        <w:tc>
          <w:tcPr>
            <w:tcW w:w="5153" w:type="dxa"/>
            <w:vAlign w:val="center"/>
          </w:tcPr>
          <w:p w14:paraId="2E2909DA">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承诺售后质保期为不少于2年的得5分。须提供相关承诺函并盖章。</w:t>
            </w:r>
          </w:p>
          <w:p w14:paraId="7F28243C">
            <w:pPr>
              <w:widowControl/>
              <w:spacing w:line="240" w:lineRule="exact"/>
              <w:ind w:left="-111" w:leftChars="-37"/>
              <w:jc w:val="left"/>
              <w:rPr>
                <w:rFonts w:ascii="仿宋" w:hAnsi="仿宋" w:eastAsia="仿宋" w:cs="宋体"/>
                <w:kern w:val="0"/>
                <w:sz w:val="24"/>
                <w:szCs w:val="24"/>
              </w:rPr>
            </w:pPr>
            <w:r>
              <w:rPr>
                <w:rFonts w:hint="eastAsia" w:ascii="仿宋" w:hAnsi="仿宋" w:eastAsia="仿宋" w:cs="宋体"/>
                <w:kern w:val="0"/>
                <w:sz w:val="24"/>
                <w:szCs w:val="24"/>
              </w:rPr>
              <w:t>注：未提供不得分。</w:t>
            </w:r>
          </w:p>
        </w:tc>
      </w:tr>
      <w:bookmarkEnd w:id="1"/>
    </w:tbl>
    <w:p w14:paraId="77B0F0EF">
      <w:pPr>
        <w:pStyle w:val="36"/>
        <w:rPr>
          <w:rFonts w:hint="default" w:cs="宋体" w:asciiTheme="minorEastAsia" w:hAnsiTheme="minorEastAsia"/>
          <w:sz w:val="36"/>
          <w:szCs w:val="36"/>
        </w:rPr>
      </w:pPr>
      <w:r>
        <w:t>评审结果按评审后总得分由高到低顺序排列。评审得分相同的，按最终报价由低到高顺序排列。得分且最终报价相同的，由谈判小组采取随机抽取的方式确定。</w:t>
      </w:r>
    </w:p>
    <w:p w14:paraId="3D177226">
      <w:pPr>
        <w:pStyle w:val="12"/>
        <w:rPr>
          <w:rFonts w:cs="宋体" w:asciiTheme="minorEastAsia" w:hAnsiTheme="minorEastAsia" w:eastAsiaTheme="minorEastAsia"/>
          <w:sz w:val="36"/>
          <w:szCs w:val="36"/>
        </w:rPr>
      </w:pPr>
    </w:p>
    <w:p w14:paraId="331C24A6"/>
    <w:p w14:paraId="2110364D">
      <w:pPr>
        <w:widowControl/>
        <w:jc w:val="left"/>
        <w:rPr>
          <w:rFonts w:cs="宋体" w:asciiTheme="minorEastAsia" w:hAnsiTheme="minorEastAsia" w:eastAsiaTheme="minorEastAsia"/>
          <w:b/>
          <w:bCs/>
          <w:sz w:val="36"/>
          <w:szCs w:val="36"/>
        </w:rPr>
      </w:pPr>
      <w:r>
        <w:rPr>
          <w:rFonts w:cs="宋体" w:asciiTheme="minorEastAsia" w:hAnsiTheme="minorEastAsia" w:eastAsiaTheme="minorEastAsia"/>
          <w:sz w:val="36"/>
          <w:szCs w:val="36"/>
        </w:rPr>
        <w:br w:type="page"/>
      </w:r>
    </w:p>
    <w:p w14:paraId="7C134363">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 响应文件资料组成及相关要求</w:t>
      </w:r>
    </w:p>
    <w:p w14:paraId="2802625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395AE1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3C5B0E1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3D06A8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07C3E1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C80995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0A05092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7F7D50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4.项目报价表（附件5）</w:t>
      </w:r>
    </w:p>
    <w:p w14:paraId="7B42256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所有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219C2FD4">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46C5F098"/>
    <w:p w14:paraId="22E365E9">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7EE1089A">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5EE3B85E">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32CC8F74">
      <w:pPr>
        <w:spacing w:line="240" w:lineRule="atLeast"/>
        <w:jc w:val="center"/>
        <w:rPr>
          <w:rFonts w:cs="Helvetica" w:asciiTheme="minorEastAsia" w:hAnsiTheme="minorEastAsia" w:eastAsiaTheme="minorEastAsia"/>
          <w:b/>
          <w:color w:val="000000" w:themeColor="text1"/>
          <w:kern w:val="0"/>
          <w:sz w:val="36"/>
          <w:szCs w:val="36"/>
          <w14:textFill>
            <w14:solidFill>
              <w14:schemeClr w14:val="tx1"/>
            </w14:solidFill>
          </w14:textFill>
        </w:rPr>
      </w:pPr>
      <w:r>
        <w:rPr>
          <w:rFonts w:hint="eastAsia" w:cs="Helvetica" w:asciiTheme="minorEastAsia" w:hAnsiTheme="minorEastAsia" w:eastAsiaTheme="minorEastAsia"/>
          <w:b/>
          <w:color w:val="000000" w:themeColor="text1"/>
          <w:kern w:val="0"/>
          <w:sz w:val="36"/>
          <w:szCs w:val="36"/>
          <w14:textFill>
            <w14:solidFill>
              <w14:schemeClr w14:val="tx1"/>
            </w14:solidFill>
          </w14:textFill>
        </w:rPr>
        <w:t>江门市技师学院荷塘校区（一期）工程建设项目</w:t>
      </w:r>
    </w:p>
    <w:p w14:paraId="3D7B42D2">
      <w:pPr>
        <w:spacing w:line="240" w:lineRule="atLeast"/>
        <w:jc w:val="center"/>
        <w:rPr>
          <w:rFonts w:cs="Helvetica" w:asciiTheme="minorEastAsia" w:hAnsiTheme="minorEastAsia" w:eastAsiaTheme="minorEastAsia"/>
          <w:b/>
          <w:color w:val="000000" w:themeColor="text1"/>
          <w:kern w:val="0"/>
          <w:sz w:val="36"/>
          <w:szCs w:val="36"/>
          <w:u w:val="single"/>
          <w14:textFill>
            <w14:solidFill>
              <w14:schemeClr w14:val="tx1"/>
            </w14:solidFill>
          </w14:textFill>
        </w:rPr>
      </w:pPr>
      <w:r>
        <w:rPr>
          <w:rFonts w:hint="eastAsia" w:cs="Helvetica" w:asciiTheme="minorEastAsia" w:hAnsiTheme="minorEastAsia" w:eastAsiaTheme="minorEastAsia"/>
          <w:b/>
          <w:color w:val="000000" w:themeColor="text1"/>
          <w:kern w:val="0"/>
          <w:sz w:val="36"/>
          <w:szCs w:val="36"/>
          <w14:textFill>
            <w14:solidFill>
              <w14:schemeClr w14:val="tx1"/>
            </w14:solidFill>
          </w14:textFill>
        </w:rPr>
        <w:t>-“工匠传承”历史机械设备展示项目</w:t>
      </w:r>
    </w:p>
    <w:p w14:paraId="59220862">
      <w:pPr>
        <w:spacing w:line="240" w:lineRule="atLeast"/>
        <w:jc w:val="center"/>
        <w:rPr>
          <w:rFonts w:cs="Helvetica" w:asciiTheme="minorEastAsia" w:hAnsiTheme="minorEastAsia" w:eastAsiaTheme="minorEastAsia"/>
          <w:b/>
          <w:color w:val="FF0000"/>
          <w:kern w:val="0"/>
          <w:sz w:val="52"/>
          <w:szCs w:val="52"/>
          <w:u w:val="single"/>
        </w:rPr>
      </w:pPr>
    </w:p>
    <w:p w14:paraId="0401A645">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项目编号：zwb-cgzx-2026-02</w:t>
      </w:r>
    </w:p>
    <w:p w14:paraId="378B32CC">
      <w:pPr>
        <w:spacing w:line="240" w:lineRule="atLeast"/>
        <w:jc w:val="center"/>
        <w:rPr>
          <w:rFonts w:asciiTheme="minorEastAsia" w:hAnsiTheme="minorEastAsia" w:eastAsiaTheme="minorEastAsia"/>
          <w:b/>
          <w:color w:val="000000"/>
          <w:sz w:val="44"/>
          <w:szCs w:val="44"/>
        </w:rPr>
      </w:pPr>
    </w:p>
    <w:p w14:paraId="5E4BF941">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1CB8E57">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4A32328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6A68CE58">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5B5C37F5">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0A0DE10A">
      <w:pPr>
        <w:spacing w:line="240" w:lineRule="atLeast"/>
        <w:ind w:firstLine="320" w:firstLineChars="100"/>
        <w:jc w:val="center"/>
        <w:rPr>
          <w:rFonts w:asciiTheme="minorEastAsia" w:hAnsiTheme="minorEastAsia" w:eastAsiaTheme="minorEastAsia"/>
          <w:color w:val="000000"/>
          <w:sz w:val="32"/>
          <w:szCs w:val="32"/>
        </w:rPr>
      </w:pPr>
    </w:p>
    <w:p w14:paraId="4636F473">
      <w:pPr>
        <w:spacing w:line="360" w:lineRule="auto"/>
        <w:rPr>
          <w:rFonts w:asciiTheme="minorEastAsia" w:hAnsiTheme="minorEastAsia" w:eastAsiaTheme="minorEastAsia"/>
          <w:color w:val="000000"/>
          <w:sz w:val="28"/>
          <w:szCs w:val="28"/>
        </w:rPr>
      </w:pPr>
    </w:p>
    <w:p w14:paraId="576AC81D">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6367CAEC">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524C5F13">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6594254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56496358">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3337E9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FF214EF">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65678339">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0083AE0B">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255D10F5">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89ECD4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CB6345B">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F93FF5D">
      <w:pPr>
        <w:widowControl/>
        <w:jc w:val="left"/>
        <w:rPr>
          <w:rFonts w:asciiTheme="minorEastAsia" w:hAnsiTheme="minorEastAsia" w:eastAsiaTheme="minorEastAsia"/>
          <w:b/>
          <w:sz w:val="28"/>
          <w:szCs w:val="28"/>
        </w:rPr>
      </w:pPr>
    </w:p>
    <w:p w14:paraId="671C3845">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16328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79B27ECE">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CA08804">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492BAC22">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5FAF295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DDCF20B">
      <w:pPr>
        <w:spacing w:line="480" w:lineRule="auto"/>
        <w:rPr>
          <w:rFonts w:asciiTheme="minorEastAsia" w:hAnsiTheme="minorEastAsia" w:eastAsiaTheme="minorEastAsia"/>
          <w:sz w:val="28"/>
          <w:szCs w:val="28"/>
        </w:rPr>
      </w:pPr>
    </w:p>
    <w:p w14:paraId="23FC50D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103005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3AC6D4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543FD4DE">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E7E2D2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96C2DCD">
      <w:pPr>
        <w:tabs>
          <w:tab w:val="left" w:pos="3952"/>
        </w:tabs>
        <w:rPr>
          <w:rFonts w:asciiTheme="minorEastAsia" w:hAnsiTheme="minorEastAsia" w:eastAsiaTheme="minorEastAsia"/>
          <w:sz w:val="24"/>
        </w:rPr>
      </w:pPr>
    </w:p>
    <w:p w14:paraId="3438552F">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A3EB48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A9300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2B3D9298">
      <w:pPr>
        <w:spacing w:line="480" w:lineRule="auto"/>
        <w:rPr>
          <w:rFonts w:asciiTheme="minorEastAsia" w:hAnsiTheme="minorEastAsia" w:eastAsiaTheme="minorEastAsia"/>
          <w:sz w:val="28"/>
          <w:szCs w:val="28"/>
        </w:rPr>
      </w:pPr>
    </w:p>
    <w:p w14:paraId="40FBB710">
      <w:pPr>
        <w:spacing w:line="480" w:lineRule="auto"/>
        <w:rPr>
          <w:rFonts w:asciiTheme="minorEastAsia" w:hAnsiTheme="minorEastAsia" w:eastAsiaTheme="minorEastAsia"/>
          <w:sz w:val="28"/>
          <w:szCs w:val="28"/>
        </w:rPr>
      </w:pPr>
    </w:p>
    <w:p w14:paraId="78927C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4EC1EF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8E0F51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69419917">
      <w:pPr>
        <w:rPr>
          <w:rFonts w:asciiTheme="minorEastAsia" w:hAnsiTheme="minorEastAsia" w:eastAsiaTheme="minorEastAsia"/>
        </w:rPr>
      </w:pPr>
    </w:p>
    <w:p w14:paraId="7D96B27D">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343CAAF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A7B768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2DF723E">
      <w:pPr>
        <w:rPr>
          <w:rFonts w:asciiTheme="minorEastAsia" w:hAnsiTheme="minorEastAsia" w:eastAsiaTheme="minorEastAsia"/>
        </w:rPr>
      </w:pPr>
    </w:p>
    <w:p w14:paraId="0974611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2C23C02">
      <w:pPr>
        <w:widowControl/>
        <w:spacing w:line="600" w:lineRule="exact"/>
        <w:ind w:firstLine="560" w:firstLineChars="200"/>
        <w:rPr>
          <w:rFonts w:ascii="宋体" w:hAnsi="宋体" w:cs="宋体"/>
          <w:bCs/>
          <w:kern w:val="0"/>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rPr>
        <w:t>项目</w:t>
      </w:r>
      <w:r>
        <w:rPr>
          <w:rFonts w:hint="eastAsia" w:asciiTheme="minorEastAsia" w:hAnsiTheme="minorEastAsia" w:eastAsiaTheme="minorEastAsia"/>
          <w:sz w:val="28"/>
          <w:szCs w:val="28"/>
        </w:rPr>
        <w:t>（项目编号：），我单位郑重承诺如中标/成交，我单位严格落实项目需求以下条款：(建议逐条复制项目需求相关条款原文)</w:t>
      </w:r>
    </w:p>
    <w:p w14:paraId="1347F90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6355215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5E60B3B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5F964541">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5C465105">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7E2A2068">
      <w:pPr>
        <w:pStyle w:val="12"/>
        <w:jc w:val="both"/>
        <w:rPr>
          <w:rFonts w:asciiTheme="minorEastAsia" w:hAnsiTheme="minorEastAsia" w:eastAsiaTheme="minorEastAsia"/>
          <w:b w:val="0"/>
          <w:bCs w:val="0"/>
          <w:sz w:val="30"/>
          <w:szCs w:val="20"/>
        </w:rPr>
      </w:pPr>
    </w:p>
    <w:p w14:paraId="20D6130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6608936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2620341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BC6BBC7">
      <w:pPr>
        <w:pStyle w:val="12"/>
        <w:jc w:val="both"/>
        <w:rPr>
          <w:rFonts w:asciiTheme="minorEastAsia" w:hAnsiTheme="minorEastAsia" w:eastAsiaTheme="minorEastAsia"/>
          <w:b w:val="0"/>
          <w:bCs w:val="0"/>
          <w:sz w:val="30"/>
          <w:szCs w:val="20"/>
        </w:rPr>
      </w:pPr>
    </w:p>
    <w:p w14:paraId="01365396"/>
    <w:p w14:paraId="07CDF70B"/>
    <w:p w14:paraId="6150A3A8"/>
    <w:p w14:paraId="303928DB"/>
    <w:p w14:paraId="6988FE44"/>
    <w:p w14:paraId="05456079">
      <w:pPr>
        <w:widowControl/>
        <w:jc w:val="left"/>
        <w:rPr>
          <w:rFonts w:asciiTheme="minorEastAsia" w:hAnsiTheme="minorEastAsia" w:eastAsiaTheme="minorEastAsia"/>
          <w:sz w:val="24"/>
          <w:szCs w:val="24"/>
        </w:rPr>
      </w:pPr>
    </w:p>
    <w:p w14:paraId="487E9EEE">
      <w:pPr>
        <w:widowControl/>
        <w:jc w:val="left"/>
        <w:rPr>
          <w:rFonts w:asciiTheme="minorEastAsia" w:hAnsiTheme="minorEastAsia" w:eastAsiaTheme="minorEastAsia"/>
          <w:sz w:val="24"/>
          <w:szCs w:val="24"/>
        </w:rPr>
      </w:pPr>
    </w:p>
    <w:p w14:paraId="76491DD4">
      <w:pPr>
        <w:widowControl/>
        <w:jc w:val="left"/>
        <w:rPr>
          <w:rFonts w:asciiTheme="minorEastAsia" w:hAnsiTheme="minorEastAsia" w:eastAsiaTheme="minorEastAsia"/>
          <w:sz w:val="24"/>
          <w:szCs w:val="24"/>
        </w:rPr>
      </w:pPr>
    </w:p>
    <w:p w14:paraId="008B25EA">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22939DB3">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项目报价表</w:t>
      </w:r>
    </w:p>
    <w:tbl>
      <w:tblPr>
        <w:tblStyle w:val="15"/>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2993"/>
        <w:gridCol w:w="2774"/>
        <w:gridCol w:w="3852"/>
      </w:tblGrid>
      <w:tr w14:paraId="231D30D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993" w:type="dxa"/>
            <w:tcBorders>
              <w:top w:val="single" w:color="auto" w:sz="6" w:space="0"/>
              <w:left w:val="single" w:color="auto" w:sz="6" w:space="0"/>
              <w:bottom w:val="single" w:color="auto" w:sz="6" w:space="0"/>
              <w:right w:val="single" w:color="auto" w:sz="6" w:space="0"/>
            </w:tcBorders>
            <w:vAlign w:val="center"/>
          </w:tcPr>
          <w:p w14:paraId="45380AF3">
            <w:pPr>
              <w:widowControl/>
              <w:jc w:val="center"/>
              <w:rPr>
                <w:rFonts w:ascii="仿宋" w:hAnsi="仿宋" w:eastAsia="仿宋" w:cs="Arial"/>
                <w:bCs/>
                <w:kern w:val="0"/>
                <w:sz w:val="24"/>
                <w:szCs w:val="24"/>
              </w:rPr>
            </w:pPr>
            <w:r>
              <w:rPr>
                <w:rFonts w:hint="eastAsia" w:ascii="仿宋" w:hAnsi="仿宋" w:eastAsia="仿宋" w:cs="Arial"/>
                <w:bCs/>
                <w:kern w:val="0"/>
                <w:sz w:val="24"/>
                <w:szCs w:val="24"/>
              </w:rPr>
              <w:t>项目名称</w:t>
            </w: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E6E754">
            <w:pPr>
              <w:widowControl/>
              <w:jc w:val="center"/>
              <w:rPr>
                <w:rFonts w:ascii="仿宋" w:hAnsi="仿宋" w:eastAsia="仿宋" w:cs="Arial"/>
                <w:kern w:val="0"/>
                <w:sz w:val="24"/>
                <w:szCs w:val="24"/>
              </w:rPr>
            </w:pPr>
            <w:r>
              <w:rPr>
                <w:rFonts w:hint="eastAsia" w:ascii="仿宋" w:hAnsi="仿宋" w:eastAsia="仿宋" w:cs="Arial"/>
                <w:kern w:val="0"/>
                <w:sz w:val="24"/>
                <w:szCs w:val="24"/>
              </w:rPr>
              <w:t>投标报价</w:t>
            </w:r>
          </w:p>
          <w:p w14:paraId="5B1AA451">
            <w:pPr>
              <w:widowControl/>
              <w:jc w:val="center"/>
              <w:rPr>
                <w:rFonts w:ascii="仿宋" w:hAnsi="仿宋" w:eastAsia="仿宋" w:cs="Arial"/>
                <w:kern w:val="0"/>
                <w:sz w:val="24"/>
                <w:szCs w:val="24"/>
              </w:rPr>
            </w:pPr>
            <w:r>
              <w:rPr>
                <w:rFonts w:hint="eastAsia" w:ascii="仿宋" w:hAnsi="仿宋" w:eastAsia="仿宋" w:cs="Arial"/>
                <w:kern w:val="0"/>
                <w:sz w:val="24"/>
                <w:szCs w:val="24"/>
              </w:rPr>
              <w:t>（元人民币）</w:t>
            </w:r>
          </w:p>
        </w:tc>
        <w:tc>
          <w:tcPr>
            <w:tcW w:w="3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D0133A">
            <w:pPr>
              <w:widowControl/>
              <w:jc w:val="center"/>
              <w:rPr>
                <w:rFonts w:ascii="仿宋" w:hAnsi="仿宋" w:eastAsia="仿宋" w:cs="Arial"/>
                <w:kern w:val="0"/>
                <w:sz w:val="24"/>
                <w:szCs w:val="24"/>
              </w:rPr>
            </w:pPr>
            <w:r>
              <w:rPr>
                <w:rFonts w:hint="eastAsia" w:ascii="仿宋" w:hAnsi="仿宋" w:eastAsia="仿宋" w:cs="Arial"/>
                <w:bCs/>
                <w:kern w:val="0"/>
                <w:sz w:val="24"/>
                <w:szCs w:val="24"/>
              </w:rPr>
              <w:t>履行期限</w:t>
            </w:r>
          </w:p>
        </w:tc>
      </w:tr>
      <w:tr w14:paraId="2B6D756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993" w:type="dxa"/>
            <w:vMerge w:val="restart"/>
            <w:tcBorders>
              <w:top w:val="single" w:color="auto" w:sz="6" w:space="0"/>
              <w:left w:val="single" w:color="auto" w:sz="6" w:space="0"/>
              <w:right w:val="single" w:color="auto" w:sz="6" w:space="0"/>
            </w:tcBorders>
            <w:vAlign w:val="center"/>
          </w:tcPr>
          <w:p w14:paraId="0CE43039">
            <w:pPr>
              <w:widowControl/>
              <w:jc w:val="center"/>
              <w:rPr>
                <w:rFonts w:ascii="仿宋" w:hAnsi="仿宋" w:eastAsia="仿宋" w:cs="Arial"/>
                <w:bCs/>
                <w:kern w:val="0"/>
                <w:sz w:val="24"/>
                <w:szCs w:val="24"/>
              </w:rPr>
            </w:pPr>
            <w:r>
              <w:rPr>
                <w:rFonts w:hint="eastAsia" w:ascii="仿宋" w:hAnsi="仿宋" w:eastAsia="仿宋" w:cs="Arial"/>
                <w:bCs/>
                <w:kern w:val="0"/>
                <w:sz w:val="24"/>
                <w:szCs w:val="24"/>
              </w:rPr>
              <w:t>江门市技师学院荷塘校区（一期）工程建设项目-“工匠传承”历史机械设备展示项目</w:t>
            </w: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DE073A">
            <w:pPr>
              <w:widowControl/>
              <w:jc w:val="center"/>
              <w:rPr>
                <w:rFonts w:ascii="仿宋" w:hAnsi="仿宋" w:eastAsia="仿宋" w:cs="Arial"/>
                <w:kern w:val="0"/>
                <w:sz w:val="24"/>
                <w:szCs w:val="24"/>
              </w:rPr>
            </w:pPr>
            <w:r>
              <w:rPr>
                <w:rFonts w:hint="eastAsia" w:ascii="仿宋" w:hAnsi="仿宋" w:eastAsia="仿宋" w:cs="Arial"/>
                <w:kern w:val="0"/>
                <w:sz w:val="24"/>
                <w:szCs w:val="24"/>
              </w:rPr>
              <w:t>（小写金额）</w:t>
            </w:r>
          </w:p>
        </w:tc>
        <w:tc>
          <w:tcPr>
            <w:tcW w:w="3852"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49A481B9">
            <w:pPr>
              <w:widowControl/>
              <w:jc w:val="center"/>
              <w:rPr>
                <w:rFonts w:ascii="宋体" w:hAnsi="宋体" w:eastAsia="宋体" w:cs="宋体"/>
                <w:sz w:val="24"/>
              </w:rPr>
            </w:pPr>
            <w:r>
              <w:rPr>
                <w:rFonts w:hint="eastAsia" w:ascii="仿宋" w:hAnsi="仿宋" w:eastAsia="仿宋" w:cs="Arial"/>
                <w:bCs/>
                <w:kern w:val="0"/>
                <w:sz w:val="24"/>
                <w:szCs w:val="24"/>
              </w:rPr>
              <w:t>合同签订生效之日起45个日历日内完成（除春节法定假期外）</w:t>
            </w:r>
          </w:p>
        </w:tc>
      </w:tr>
      <w:tr w14:paraId="3908FFC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993" w:type="dxa"/>
            <w:vMerge w:val="continue"/>
            <w:tcBorders>
              <w:left w:val="single" w:color="auto" w:sz="6" w:space="0"/>
              <w:bottom w:val="single" w:color="auto" w:sz="6" w:space="0"/>
              <w:right w:val="single" w:color="auto" w:sz="6" w:space="0"/>
            </w:tcBorders>
            <w:vAlign w:val="center"/>
          </w:tcPr>
          <w:p w14:paraId="0534095B">
            <w:pPr>
              <w:keepNext/>
              <w:keepLines/>
              <w:widowControl/>
              <w:spacing w:before="340" w:after="330" w:line="578" w:lineRule="auto"/>
              <w:jc w:val="center"/>
              <w:rPr>
                <w:rFonts w:ascii="仿宋" w:hAnsi="仿宋" w:eastAsia="仿宋" w:cs="Arial"/>
                <w:bCs/>
                <w:kern w:val="0"/>
                <w:sz w:val="24"/>
                <w:szCs w:val="24"/>
              </w:rPr>
            </w:pP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AC4A66">
            <w:pPr>
              <w:widowControl/>
              <w:jc w:val="center"/>
              <w:rPr>
                <w:rFonts w:ascii="仿宋" w:hAnsi="仿宋" w:eastAsia="仿宋" w:cs="Arial"/>
                <w:kern w:val="0"/>
                <w:sz w:val="24"/>
                <w:szCs w:val="24"/>
              </w:rPr>
            </w:pPr>
            <w:r>
              <w:rPr>
                <w:rFonts w:hint="eastAsia" w:ascii="仿宋" w:hAnsi="仿宋" w:eastAsia="仿宋" w:cs="Arial"/>
                <w:kern w:val="0"/>
                <w:sz w:val="24"/>
                <w:szCs w:val="24"/>
              </w:rPr>
              <w:t>（大写金额）</w:t>
            </w:r>
          </w:p>
        </w:tc>
        <w:tc>
          <w:tcPr>
            <w:tcW w:w="3852"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075F72BA">
            <w:pPr>
              <w:widowControl/>
              <w:jc w:val="center"/>
              <w:rPr>
                <w:rFonts w:ascii="宋体" w:hAnsi="宋体" w:eastAsia="宋体" w:cs="宋体"/>
                <w:sz w:val="24"/>
              </w:rPr>
            </w:pPr>
          </w:p>
        </w:tc>
      </w:tr>
    </w:tbl>
    <w:p w14:paraId="0B5E6512">
      <w:pPr>
        <w:rPr>
          <w:rFonts w:ascii="宋体" w:hAnsi="宋体" w:eastAsia="宋体"/>
          <w:b/>
          <w:bCs/>
          <w:sz w:val="21"/>
          <w:szCs w:val="21"/>
        </w:rPr>
      </w:pPr>
      <w:r>
        <w:rPr>
          <w:rFonts w:hint="eastAsia" w:ascii="宋体" w:hAnsi="宋体" w:eastAsia="宋体"/>
          <w:b/>
          <w:bCs/>
          <w:sz w:val="21"/>
          <w:szCs w:val="21"/>
        </w:rPr>
        <w:t>注：</w:t>
      </w:r>
      <w:r>
        <w:rPr>
          <w:rFonts w:ascii="宋体" w:hAnsi="宋体" w:eastAsia="宋体"/>
          <w:b/>
          <w:bCs/>
          <w:sz w:val="21"/>
          <w:szCs w:val="21"/>
        </w:rPr>
        <w:t>1.以上所有项目报价均包括本项目采购需求和投入使用的所有费用。2.投标人不得对报价表的格式和内容进行修改，填表字迹清晰。</w:t>
      </w:r>
    </w:p>
    <w:p w14:paraId="4AFC179D">
      <w:pPr>
        <w:rPr>
          <w:rFonts w:ascii="宋体" w:hAnsi="宋体" w:eastAsia="宋体"/>
          <w:b/>
          <w:bCs/>
          <w:sz w:val="21"/>
          <w:szCs w:val="21"/>
        </w:rPr>
      </w:pPr>
    </w:p>
    <w:p w14:paraId="1B15B383">
      <w:pPr>
        <w:spacing w:line="360" w:lineRule="auto"/>
        <w:rPr>
          <w:rFonts w:ascii="宋体" w:hAnsi="宋体" w:eastAsia="宋体" w:cs="宋体"/>
          <w:sz w:val="24"/>
        </w:rPr>
      </w:pPr>
      <w:r>
        <w:rPr>
          <w:rFonts w:hint="eastAsia" w:ascii="宋体" w:hAnsi="宋体" w:eastAsia="宋体" w:cs="宋体"/>
          <w:sz w:val="24"/>
        </w:rPr>
        <w:t>投标人代表签字及盖公章：</w:t>
      </w:r>
    </w:p>
    <w:p w14:paraId="26C58E7A">
      <w:pPr>
        <w:spacing w:line="360" w:lineRule="auto"/>
        <w:rPr>
          <w:rFonts w:ascii="宋体" w:hAnsi="宋体" w:eastAsia="宋体" w:cs="宋体"/>
          <w:sz w:val="24"/>
        </w:rPr>
      </w:pPr>
      <w:r>
        <w:rPr>
          <w:rFonts w:hint="eastAsia" w:ascii="宋体" w:hAnsi="宋体" w:eastAsia="宋体" w:cs="宋体"/>
          <w:sz w:val="24"/>
        </w:rPr>
        <w:t>日期：</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14:paraId="60557A57">
      <w:pPr>
        <w:widowControl/>
        <w:jc w:val="left"/>
        <w:rPr>
          <w:rFonts w:asciiTheme="minorEastAsia" w:hAnsiTheme="minorEastAsia" w:eastAsiaTheme="minorEastAsia"/>
          <w:sz w:val="24"/>
          <w:szCs w:val="24"/>
        </w:rPr>
      </w:pPr>
    </w:p>
    <w:p w14:paraId="572E99B0">
      <w:pPr>
        <w:widowControl/>
        <w:jc w:val="left"/>
        <w:rPr>
          <w:rFonts w:asciiTheme="minorEastAsia" w:hAnsiTheme="minorEastAsia" w:eastAsiaTheme="minorEastAsia"/>
          <w:sz w:val="24"/>
          <w:szCs w:val="24"/>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C7BF7"/>
    <w:multiLevelType w:val="singleLevel"/>
    <w:tmpl w:val="CD4C7BF7"/>
    <w:lvl w:ilvl="0" w:tentative="0">
      <w:start w:val="1"/>
      <w:numFmt w:val="decimal"/>
      <w:suff w:val="nothing"/>
      <w:lvlText w:val="%1）"/>
      <w:lvlJc w:val="left"/>
    </w:lvl>
  </w:abstractNum>
  <w:abstractNum w:abstractNumId="1">
    <w:nsid w:val="232BD3E9"/>
    <w:multiLevelType w:val="singleLevel"/>
    <w:tmpl w:val="232BD3E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41C"/>
    <w:rsid w:val="00025F74"/>
    <w:rsid w:val="00030AFB"/>
    <w:rsid w:val="00054AE8"/>
    <w:rsid w:val="000560E4"/>
    <w:rsid w:val="00057FCF"/>
    <w:rsid w:val="000616E7"/>
    <w:rsid w:val="0006419E"/>
    <w:rsid w:val="0006530A"/>
    <w:rsid w:val="00065C07"/>
    <w:rsid w:val="000661A1"/>
    <w:rsid w:val="00075AB8"/>
    <w:rsid w:val="00076414"/>
    <w:rsid w:val="000841DE"/>
    <w:rsid w:val="000844F0"/>
    <w:rsid w:val="00096A11"/>
    <w:rsid w:val="000B17E1"/>
    <w:rsid w:val="000B2EF5"/>
    <w:rsid w:val="000C49CF"/>
    <w:rsid w:val="000C60E9"/>
    <w:rsid w:val="000D2953"/>
    <w:rsid w:val="000E2B32"/>
    <w:rsid w:val="000E3FAD"/>
    <w:rsid w:val="000E4278"/>
    <w:rsid w:val="000F48DF"/>
    <w:rsid w:val="000F63D2"/>
    <w:rsid w:val="00100048"/>
    <w:rsid w:val="001038BA"/>
    <w:rsid w:val="001043A0"/>
    <w:rsid w:val="001072FB"/>
    <w:rsid w:val="00115863"/>
    <w:rsid w:val="00117FD7"/>
    <w:rsid w:val="001423F2"/>
    <w:rsid w:val="00142AD1"/>
    <w:rsid w:val="001479E1"/>
    <w:rsid w:val="001509F5"/>
    <w:rsid w:val="001524FF"/>
    <w:rsid w:val="00156622"/>
    <w:rsid w:val="00164153"/>
    <w:rsid w:val="00164DEC"/>
    <w:rsid w:val="00165283"/>
    <w:rsid w:val="00175ABB"/>
    <w:rsid w:val="00186BEA"/>
    <w:rsid w:val="0019108D"/>
    <w:rsid w:val="001A1955"/>
    <w:rsid w:val="001B2603"/>
    <w:rsid w:val="001B6F70"/>
    <w:rsid w:val="001B7692"/>
    <w:rsid w:val="001C0B0A"/>
    <w:rsid w:val="001C6D96"/>
    <w:rsid w:val="001D5722"/>
    <w:rsid w:val="001E4817"/>
    <w:rsid w:val="001F0622"/>
    <w:rsid w:val="002013B7"/>
    <w:rsid w:val="00210A66"/>
    <w:rsid w:val="00215B61"/>
    <w:rsid w:val="00234015"/>
    <w:rsid w:val="002470F5"/>
    <w:rsid w:val="00247830"/>
    <w:rsid w:val="00247E43"/>
    <w:rsid w:val="00252047"/>
    <w:rsid w:val="00254B63"/>
    <w:rsid w:val="0026214B"/>
    <w:rsid w:val="0026500B"/>
    <w:rsid w:val="00265979"/>
    <w:rsid w:val="002808D2"/>
    <w:rsid w:val="002827A0"/>
    <w:rsid w:val="00293695"/>
    <w:rsid w:val="002A316C"/>
    <w:rsid w:val="002A5B55"/>
    <w:rsid w:val="002B2219"/>
    <w:rsid w:val="002C048F"/>
    <w:rsid w:val="002C328E"/>
    <w:rsid w:val="002C5512"/>
    <w:rsid w:val="002D4F62"/>
    <w:rsid w:val="002D6887"/>
    <w:rsid w:val="002D71B0"/>
    <w:rsid w:val="002E6F37"/>
    <w:rsid w:val="002F19F5"/>
    <w:rsid w:val="002F2585"/>
    <w:rsid w:val="002F40F9"/>
    <w:rsid w:val="00311254"/>
    <w:rsid w:val="00315758"/>
    <w:rsid w:val="003230E6"/>
    <w:rsid w:val="00323D96"/>
    <w:rsid w:val="003249DC"/>
    <w:rsid w:val="00324D75"/>
    <w:rsid w:val="00325F80"/>
    <w:rsid w:val="00326E3D"/>
    <w:rsid w:val="00332EAA"/>
    <w:rsid w:val="00337CEF"/>
    <w:rsid w:val="00357BB4"/>
    <w:rsid w:val="003620DB"/>
    <w:rsid w:val="0036596C"/>
    <w:rsid w:val="00374EB0"/>
    <w:rsid w:val="0039383A"/>
    <w:rsid w:val="003A1BB2"/>
    <w:rsid w:val="003A4FAA"/>
    <w:rsid w:val="003B2E73"/>
    <w:rsid w:val="003C115C"/>
    <w:rsid w:val="003C6FA4"/>
    <w:rsid w:val="003D0E85"/>
    <w:rsid w:val="003F371D"/>
    <w:rsid w:val="003F5E38"/>
    <w:rsid w:val="003F6536"/>
    <w:rsid w:val="004028EA"/>
    <w:rsid w:val="004072EB"/>
    <w:rsid w:val="0041433C"/>
    <w:rsid w:val="00414888"/>
    <w:rsid w:val="00415910"/>
    <w:rsid w:val="00416FB1"/>
    <w:rsid w:val="00425C9C"/>
    <w:rsid w:val="00426D72"/>
    <w:rsid w:val="00442147"/>
    <w:rsid w:val="00445E62"/>
    <w:rsid w:val="00474E90"/>
    <w:rsid w:val="00485684"/>
    <w:rsid w:val="004A422B"/>
    <w:rsid w:val="004A6383"/>
    <w:rsid w:val="004B7974"/>
    <w:rsid w:val="004C2127"/>
    <w:rsid w:val="004C7405"/>
    <w:rsid w:val="004D27DB"/>
    <w:rsid w:val="004E3164"/>
    <w:rsid w:val="004F75D6"/>
    <w:rsid w:val="00510360"/>
    <w:rsid w:val="005141DE"/>
    <w:rsid w:val="00522248"/>
    <w:rsid w:val="00525C1F"/>
    <w:rsid w:val="00527316"/>
    <w:rsid w:val="00532BBD"/>
    <w:rsid w:val="00537BE5"/>
    <w:rsid w:val="0054645F"/>
    <w:rsid w:val="005465FC"/>
    <w:rsid w:val="005550AA"/>
    <w:rsid w:val="005642C1"/>
    <w:rsid w:val="0056775F"/>
    <w:rsid w:val="005714C6"/>
    <w:rsid w:val="005721D6"/>
    <w:rsid w:val="00572778"/>
    <w:rsid w:val="0057742C"/>
    <w:rsid w:val="00591BCC"/>
    <w:rsid w:val="005955A8"/>
    <w:rsid w:val="005B04DC"/>
    <w:rsid w:val="005B1DC7"/>
    <w:rsid w:val="005B3F4C"/>
    <w:rsid w:val="005B4E00"/>
    <w:rsid w:val="005C2914"/>
    <w:rsid w:val="005C43FE"/>
    <w:rsid w:val="005D4066"/>
    <w:rsid w:val="005E43A2"/>
    <w:rsid w:val="005F4E37"/>
    <w:rsid w:val="00612FE4"/>
    <w:rsid w:val="00623AB2"/>
    <w:rsid w:val="00626F10"/>
    <w:rsid w:val="00633E8A"/>
    <w:rsid w:val="00634CD2"/>
    <w:rsid w:val="00647274"/>
    <w:rsid w:val="00656251"/>
    <w:rsid w:val="00661FAC"/>
    <w:rsid w:val="0066246C"/>
    <w:rsid w:val="00663CAA"/>
    <w:rsid w:val="0066524B"/>
    <w:rsid w:val="00665C87"/>
    <w:rsid w:val="00672E68"/>
    <w:rsid w:val="00674B0C"/>
    <w:rsid w:val="006846F1"/>
    <w:rsid w:val="00685423"/>
    <w:rsid w:val="00692568"/>
    <w:rsid w:val="006A6C40"/>
    <w:rsid w:val="006C0DF3"/>
    <w:rsid w:val="006C2538"/>
    <w:rsid w:val="006C733E"/>
    <w:rsid w:val="006D7408"/>
    <w:rsid w:val="00711C55"/>
    <w:rsid w:val="007261C1"/>
    <w:rsid w:val="007267E6"/>
    <w:rsid w:val="0073026A"/>
    <w:rsid w:val="00746054"/>
    <w:rsid w:val="007545AF"/>
    <w:rsid w:val="00754698"/>
    <w:rsid w:val="0076406E"/>
    <w:rsid w:val="007764AD"/>
    <w:rsid w:val="007765B5"/>
    <w:rsid w:val="00776BAC"/>
    <w:rsid w:val="00784201"/>
    <w:rsid w:val="00785C93"/>
    <w:rsid w:val="0079269A"/>
    <w:rsid w:val="00793B14"/>
    <w:rsid w:val="00797597"/>
    <w:rsid w:val="007B09A6"/>
    <w:rsid w:val="007C22DA"/>
    <w:rsid w:val="007D2E71"/>
    <w:rsid w:val="007D3C1B"/>
    <w:rsid w:val="007D5D6B"/>
    <w:rsid w:val="007E70EC"/>
    <w:rsid w:val="007F089F"/>
    <w:rsid w:val="007F5576"/>
    <w:rsid w:val="007F5EF5"/>
    <w:rsid w:val="0080157A"/>
    <w:rsid w:val="008033FD"/>
    <w:rsid w:val="00806533"/>
    <w:rsid w:val="00814B4C"/>
    <w:rsid w:val="00815AA2"/>
    <w:rsid w:val="00847044"/>
    <w:rsid w:val="00852AA1"/>
    <w:rsid w:val="008554B7"/>
    <w:rsid w:val="0085704C"/>
    <w:rsid w:val="00866FC5"/>
    <w:rsid w:val="00871918"/>
    <w:rsid w:val="00874A20"/>
    <w:rsid w:val="00880064"/>
    <w:rsid w:val="00882FC8"/>
    <w:rsid w:val="00885B23"/>
    <w:rsid w:val="00896EB6"/>
    <w:rsid w:val="00897CAE"/>
    <w:rsid w:val="008A20BB"/>
    <w:rsid w:val="008A5149"/>
    <w:rsid w:val="008B3A61"/>
    <w:rsid w:val="008B60E9"/>
    <w:rsid w:val="008C04F4"/>
    <w:rsid w:val="008C379D"/>
    <w:rsid w:val="008D6EDE"/>
    <w:rsid w:val="008E4D2E"/>
    <w:rsid w:val="008E5E75"/>
    <w:rsid w:val="008E7EFD"/>
    <w:rsid w:val="008F5291"/>
    <w:rsid w:val="008F5394"/>
    <w:rsid w:val="009340D8"/>
    <w:rsid w:val="00941757"/>
    <w:rsid w:val="009420B4"/>
    <w:rsid w:val="0095041E"/>
    <w:rsid w:val="00954EC3"/>
    <w:rsid w:val="00957892"/>
    <w:rsid w:val="00963702"/>
    <w:rsid w:val="0096405F"/>
    <w:rsid w:val="00976F65"/>
    <w:rsid w:val="00981D79"/>
    <w:rsid w:val="009A2D57"/>
    <w:rsid w:val="009A3702"/>
    <w:rsid w:val="009A6AF1"/>
    <w:rsid w:val="009B4ACC"/>
    <w:rsid w:val="009C33B0"/>
    <w:rsid w:val="009C61D3"/>
    <w:rsid w:val="009E77A8"/>
    <w:rsid w:val="009F238E"/>
    <w:rsid w:val="009F4789"/>
    <w:rsid w:val="009F5CE2"/>
    <w:rsid w:val="00A06FDC"/>
    <w:rsid w:val="00A10B96"/>
    <w:rsid w:val="00A114FB"/>
    <w:rsid w:val="00A146C1"/>
    <w:rsid w:val="00A16864"/>
    <w:rsid w:val="00A23B5C"/>
    <w:rsid w:val="00A2739E"/>
    <w:rsid w:val="00A35103"/>
    <w:rsid w:val="00A4438C"/>
    <w:rsid w:val="00A57939"/>
    <w:rsid w:val="00A63E97"/>
    <w:rsid w:val="00A749C6"/>
    <w:rsid w:val="00A74F93"/>
    <w:rsid w:val="00A81938"/>
    <w:rsid w:val="00A863B1"/>
    <w:rsid w:val="00AA5C02"/>
    <w:rsid w:val="00AB233D"/>
    <w:rsid w:val="00AB3D4F"/>
    <w:rsid w:val="00AB7FCD"/>
    <w:rsid w:val="00AC622A"/>
    <w:rsid w:val="00AD1ED8"/>
    <w:rsid w:val="00AD5731"/>
    <w:rsid w:val="00AE20BF"/>
    <w:rsid w:val="00AF33E3"/>
    <w:rsid w:val="00B06D2D"/>
    <w:rsid w:val="00B14DED"/>
    <w:rsid w:val="00B24050"/>
    <w:rsid w:val="00B25ECE"/>
    <w:rsid w:val="00B3556A"/>
    <w:rsid w:val="00B47254"/>
    <w:rsid w:val="00B633FF"/>
    <w:rsid w:val="00B75907"/>
    <w:rsid w:val="00B853C5"/>
    <w:rsid w:val="00B87395"/>
    <w:rsid w:val="00B947E4"/>
    <w:rsid w:val="00B9775D"/>
    <w:rsid w:val="00BA1E47"/>
    <w:rsid w:val="00BB0339"/>
    <w:rsid w:val="00BB08A2"/>
    <w:rsid w:val="00BC2BBF"/>
    <w:rsid w:val="00BC450B"/>
    <w:rsid w:val="00BE627B"/>
    <w:rsid w:val="00C128D1"/>
    <w:rsid w:val="00C26C0C"/>
    <w:rsid w:val="00C30D1A"/>
    <w:rsid w:val="00C318F9"/>
    <w:rsid w:val="00C32309"/>
    <w:rsid w:val="00C324C1"/>
    <w:rsid w:val="00C34133"/>
    <w:rsid w:val="00C45186"/>
    <w:rsid w:val="00C60782"/>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D6CFE"/>
    <w:rsid w:val="00CE75EF"/>
    <w:rsid w:val="00CF1255"/>
    <w:rsid w:val="00CF1ECC"/>
    <w:rsid w:val="00CF6789"/>
    <w:rsid w:val="00D0689F"/>
    <w:rsid w:val="00D10B68"/>
    <w:rsid w:val="00D35B00"/>
    <w:rsid w:val="00D378F4"/>
    <w:rsid w:val="00D403D5"/>
    <w:rsid w:val="00D4141A"/>
    <w:rsid w:val="00D4273C"/>
    <w:rsid w:val="00D4637C"/>
    <w:rsid w:val="00D57072"/>
    <w:rsid w:val="00D63113"/>
    <w:rsid w:val="00D72B4C"/>
    <w:rsid w:val="00D8162C"/>
    <w:rsid w:val="00D830C7"/>
    <w:rsid w:val="00D84785"/>
    <w:rsid w:val="00D92EE7"/>
    <w:rsid w:val="00DA163E"/>
    <w:rsid w:val="00DA216E"/>
    <w:rsid w:val="00DA4758"/>
    <w:rsid w:val="00DA53F1"/>
    <w:rsid w:val="00DA5556"/>
    <w:rsid w:val="00DB110F"/>
    <w:rsid w:val="00DB26D3"/>
    <w:rsid w:val="00DB6331"/>
    <w:rsid w:val="00DB7D35"/>
    <w:rsid w:val="00DC0F61"/>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5D23"/>
    <w:rsid w:val="00EB71D4"/>
    <w:rsid w:val="00EB7259"/>
    <w:rsid w:val="00EC77D6"/>
    <w:rsid w:val="00ED0693"/>
    <w:rsid w:val="00ED0A64"/>
    <w:rsid w:val="00ED11D2"/>
    <w:rsid w:val="00EE2F9C"/>
    <w:rsid w:val="00EE4E23"/>
    <w:rsid w:val="00EF5DA5"/>
    <w:rsid w:val="00F15A75"/>
    <w:rsid w:val="00F36D06"/>
    <w:rsid w:val="00F374A9"/>
    <w:rsid w:val="00F74B66"/>
    <w:rsid w:val="00F755DF"/>
    <w:rsid w:val="00F76FEA"/>
    <w:rsid w:val="00F827C0"/>
    <w:rsid w:val="00F82F18"/>
    <w:rsid w:val="00F87540"/>
    <w:rsid w:val="00F919FE"/>
    <w:rsid w:val="00FA03D0"/>
    <w:rsid w:val="00FB7815"/>
    <w:rsid w:val="00FC0C71"/>
    <w:rsid w:val="00FC1E1C"/>
    <w:rsid w:val="00FD0439"/>
    <w:rsid w:val="00FD74BD"/>
    <w:rsid w:val="00FE2A59"/>
    <w:rsid w:val="01317F69"/>
    <w:rsid w:val="018B1F6C"/>
    <w:rsid w:val="02E25858"/>
    <w:rsid w:val="032633D2"/>
    <w:rsid w:val="03266FA7"/>
    <w:rsid w:val="039C67FB"/>
    <w:rsid w:val="03AF3575"/>
    <w:rsid w:val="048605CC"/>
    <w:rsid w:val="06257B22"/>
    <w:rsid w:val="06696460"/>
    <w:rsid w:val="06A765D7"/>
    <w:rsid w:val="06CB288A"/>
    <w:rsid w:val="070D6D82"/>
    <w:rsid w:val="0B680A2B"/>
    <w:rsid w:val="0BE34556"/>
    <w:rsid w:val="0C1549FB"/>
    <w:rsid w:val="0C6D3E1F"/>
    <w:rsid w:val="0C6F5DE9"/>
    <w:rsid w:val="0DF465A6"/>
    <w:rsid w:val="0F317386"/>
    <w:rsid w:val="130E4C12"/>
    <w:rsid w:val="145D29CB"/>
    <w:rsid w:val="146401FE"/>
    <w:rsid w:val="1470104D"/>
    <w:rsid w:val="14C44C75"/>
    <w:rsid w:val="15E213DA"/>
    <w:rsid w:val="1606156C"/>
    <w:rsid w:val="16F05D79"/>
    <w:rsid w:val="183E06A3"/>
    <w:rsid w:val="18754787"/>
    <w:rsid w:val="19C960C9"/>
    <w:rsid w:val="1AC217DA"/>
    <w:rsid w:val="1C0E2F29"/>
    <w:rsid w:val="1C5F3784"/>
    <w:rsid w:val="1CAB69CA"/>
    <w:rsid w:val="1CBD494F"/>
    <w:rsid w:val="1E4E335E"/>
    <w:rsid w:val="1F0067B6"/>
    <w:rsid w:val="1F0B7BF4"/>
    <w:rsid w:val="1FA12306"/>
    <w:rsid w:val="1FA54AEB"/>
    <w:rsid w:val="203D5722"/>
    <w:rsid w:val="21234E9C"/>
    <w:rsid w:val="227E06DD"/>
    <w:rsid w:val="230C3433"/>
    <w:rsid w:val="252F3F10"/>
    <w:rsid w:val="25FF1B34"/>
    <w:rsid w:val="2685203A"/>
    <w:rsid w:val="27962455"/>
    <w:rsid w:val="27B54BA0"/>
    <w:rsid w:val="286E4D4F"/>
    <w:rsid w:val="29072E5B"/>
    <w:rsid w:val="293715E5"/>
    <w:rsid w:val="29565F0F"/>
    <w:rsid w:val="29D532D8"/>
    <w:rsid w:val="2A043BBD"/>
    <w:rsid w:val="2A3F69A3"/>
    <w:rsid w:val="2CA3146B"/>
    <w:rsid w:val="2DEA08AD"/>
    <w:rsid w:val="2DF14458"/>
    <w:rsid w:val="2E187C37"/>
    <w:rsid w:val="2FD14541"/>
    <w:rsid w:val="2FFE7AB7"/>
    <w:rsid w:val="308A7BBA"/>
    <w:rsid w:val="30AD2990"/>
    <w:rsid w:val="31853836"/>
    <w:rsid w:val="3326578F"/>
    <w:rsid w:val="338D69A3"/>
    <w:rsid w:val="350A3220"/>
    <w:rsid w:val="35A47211"/>
    <w:rsid w:val="35A963AF"/>
    <w:rsid w:val="360311CD"/>
    <w:rsid w:val="362A3AFB"/>
    <w:rsid w:val="36806379"/>
    <w:rsid w:val="3687012A"/>
    <w:rsid w:val="371D36D3"/>
    <w:rsid w:val="379245B6"/>
    <w:rsid w:val="37D6425E"/>
    <w:rsid w:val="38AA5930"/>
    <w:rsid w:val="39336C6B"/>
    <w:rsid w:val="393A4F06"/>
    <w:rsid w:val="3A092B2A"/>
    <w:rsid w:val="3F9904AC"/>
    <w:rsid w:val="403063CD"/>
    <w:rsid w:val="41652D3C"/>
    <w:rsid w:val="420A5DF0"/>
    <w:rsid w:val="42165DE4"/>
    <w:rsid w:val="436F1C50"/>
    <w:rsid w:val="45BB78A0"/>
    <w:rsid w:val="46F2217B"/>
    <w:rsid w:val="474328D0"/>
    <w:rsid w:val="47D26C51"/>
    <w:rsid w:val="48064CD8"/>
    <w:rsid w:val="48072030"/>
    <w:rsid w:val="480E2480"/>
    <w:rsid w:val="498B5309"/>
    <w:rsid w:val="49D54B2A"/>
    <w:rsid w:val="4A4863E2"/>
    <w:rsid w:val="4BA11A52"/>
    <w:rsid w:val="4BDB5311"/>
    <w:rsid w:val="4CC306FE"/>
    <w:rsid w:val="4E4D0A5F"/>
    <w:rsid w:val="4E7E71EB"/>
    <w:rsid w:val="513546BF"/>
    <w:rsid w:val="51EC1E1D"/>
    <w:rsid w:val="520E4D2A"/>
    <w:rsid w:val="523D116B"/>
    <w:rsid w:val="52DE48C2"/>
    <w:rsid w:val="53121BE4"/>
    <w:rsid w:val="53204D14"/>
    <w:rsid w:val="538708F0"/>
    <w:rsid w:val="547C5F7A"/>
    <w:rsid w:val="54E65AEA"/>
    <w:rsid w:val="55780E38"/>
    <w:rsid w:val="56674EBC"/>
    <w:rsid w:val="573B036F"/>
    <w:rsid w:val="57BE68AA"/>
    <w:rsid w:val="588E0972"/>
    <w:rsid w:val="592E6F5B"/>
    <w:rsid w:val="59423986"/>
    <w:rsid w:val="5952374E"/>
    <w:rsid w:val="59611BE3"/>
    <w:rsid w:val="5ADF4E20"/>
    <w:rsid w:val="5B7025B1"/>
    <w:rsid w:val="5BB9737D"/>
    <w:rsid w:val="5CC46711"/>
    <w:rsid w:val="5DF73A74"/>
    <w:rsid w:val="5E323B4E"/>
    <w:rsid w:val="5F922AF6"/>
    <w:rsid w:val="60056CD3"/>
    <w:rsid w:val="60BD53A3"/>
    <w:rsid w:val="613F6CAD"/>
    <w:rsid w:val="64935169"/>
    <w:rsid w:val="65950693"/>
    <w:rsid w:val="6598698C"/>
    <w:rsid w:val="667923E2"/>
    <w:rsid w:val="66CB4B3F"/>
    <w:rsid w:val="67193AFD"/>
    <w:rsid w:val="676A7AFF"/>
    <w:rsid w:val="67746F85"/>
    <w:rsid w:val="68193A36"/>
    <w:rsid w:val="6A4D41E9"/>
    <w:rsid w:val="6B494D0E"/>
    <w:rsid w:val="6CA962D0"/>
    <w:rsid w:val="6CB00A5F"/>
    <w:rsid w:val="6E4A38D7"/>
    <w:rsid w:val="6FE253D4"/>
    <w:rsid w:val="71A31C23"/>
    <w:rsid w:val="71C823A7"/>
    <w:rsid w:val="72783DCD"/>
    <w:rsid w:val="753075BF"/>
    <w:rsid w:val="77664B3C"/>
    <w:rsid w:val="778E7BEF"/>
    <w:rsid w:val="784A1D68"/>
    <w:rsid w:val="788334CC"/>
    <w:rsid w:val="79334EF2"/>
    <w:rsid w:val="7B5B0730"/>
    <w:rsid w:val="7C357CC7"/>
    <w:rsid w:val="7CD75B94"/>
    <w:rsid w:val="7D034BDB"/>
    <w:rsid w:val="7E8453A6"/>
    <w:rsid w:val="7F1B26B0"/>
    <w:rsid w:val="7F2020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8"/>
    <w:semiHidden/>
    <w:unhideWhenUsed/>
    <w:qFormat/>
    <w:uiPriority w:val="99"/>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32"/>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9"/>
    <w:qFormat/>
    <w:uiPriority w:val="0"/>
    <w:rPr>
      <w:rFonts w:ascii="宋体" w:hAnsi="Courier New" w:eastAsia="宋体" w:cstheme="minorBidi"/>
      <w:sz w:val="21"/>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39"/>
    <w:semiHidden/>
    <w:unhideWhenUsed/>
    <w:qFormat/>
    <w:uiPriority w:val="99"/>
    <w:rPr>
      <w:b/>
      <w:bCs/>
    </w:rPr>
  </w:style>
  <w:style w:type="paragraph" w:styleId="14">
    <w:name w:val="Body Text First Indent 2"/>
    <w:basedOn w:val="5"/>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character" w:customStyle="1" w:styleId="19">
    <w:name w:val="纯文本 Char"/>
    <w:link w:val="7"/>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0"/>
    <w:qFormat/>
    <w:uiPriority w:val="99"/>
    <w:rPr>
      <w:rFonts w:ascii="Times New Roman" w:hAnsi="Times New Roman" w:eastAsia="仿宋_GB2312" w:cs="Times New Roman"/>
      <w:sz w:val="18"/>
      <w:szCs w:val="18"/>
    </w:rPr>
  </w:style>
  <w:style w:type="character" w:customStyle="1" w:styleId="23">
    <w:name w:val="页脚 Char"/>
    <w:basedOn w:val="17"/>
    <w:link w:val="9"/>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2"/>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2"/>
    <w:qFormat/>
    <w:uiPriority w:val="0"/>
    <w:rPr>
      <w:rFonts w:ascii="Cambria" w:hAnsi="Cambria" w:eastAsia="宋体" w:cs="Times New Roman"/>
      <w:b/>
      <w:bCs/>
      <w:sz w:val="32"/>
      <w:szCs w:val="32"/>
    </w:rPr>
  </w:style>
  <w:style w:type="character" w:customStyle="1" w:styleId="29">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4"/>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null3"/>
    <w:hidden/>
    <w:qFormat/>
    <w:uiPriority w:val="0"/>
    <w:rPr>
      <w:rFonts w:hint="eastAsia" w:asciiTheme="minorHAnsi" w:hAnsiTheme="minorHAnsi" w:eastAsiaTheme="minorEastAsia" w:cstheme="minorBidi"/>
      <w:lang w:val="en-US" w:eastAsia="zh-CN" w:bidi="ar-SA"/>
    </w:rPr>
  </w:style>
  <w:style w:type="paragraph" w:customStyle="1" w:styleId="37">
    <w:name w:val="_Style 15"/>
    <w:basedOn w:val="1"/>
    <w:next w:val="24"/>
    <w:unhideWhenUsed/>
    <w:qFormat/>
    <w:uiPriority w:val="99"/>
    <w:pPr>
      <w:ind w:firstLine="420" w:firstLineChars="200"/>
    </w:pPr>
    <w:rPr>
      <w:rFonts w:ascii="等线" w:hAnsi="等线" w:eastAsia="等线"/>
    </w:rPr>
  </w:style>
  <w:style w:type="character" w:customStyle="1" w:styleId="38">
    <w:name w:val="批注文字 Char"/>
    <w:basedOn w:val="17"/>
    <w:link w:val="3"/>
    <w:semiHidden/>
    <w:qFormat/>
    <w:uiPriority w:val="99"/>
    <w:rPr>
      <w:rFonts w:ascii="Times New Roman" w:hAnsi="Times New Roman" w:eastAsia="仿宋_GB2312" w:cs="Times New Roman"/>
      <w:kern w:val="2"/>
      <w:sz w:val="30"/>
    </w:rPr>
  </w:style>
  <w:style w:type="character" w:customStyle="1" w:styleId="39">
    <w:name w:val="批注主题 Char"/>
    <w:basedOn w:val="38"/>
    <w:link w:val="13"/>
    <w:semiHidden/>
    <w:qFormat/>
    <w:uiPriority w:val="99"/>
    <w:rPr>
      <w:rFonts w:ascii="Times New Roman" w:hAnsi="Times New Roman" w:eastAsia="仿宋_GB2312" w:cs="Times New Roman"/>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5263</Words>
  <Characters>5469</Characters>
  <Lines>47</Lines>
  <Paragraphs>13</Paragraphs>
  <TotalTime>16</TotalTime>
  <ScaleCrop>false</ScaleCrop>
  <LinksUpToDate>false</LinksUpToDate>
  <CharactersWithSpaces>5481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2026-01-04T08:23:00Z</dcterms:created>
  <dc:creator>admin</dc:creator>
  <cp:lastModifiedBy>朱</cp:lastModifiedBy>
  <cp:lastPrinted>2021-05-16T08:35:00Z</cp:lastPrinted>
  <dcterms:modified xsi:type="dcterms:W3CDTF">2026-01-09T00:37:44Z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BF392F8D6961464FBDE7E4973E4953B3_12</vt:lpwstr>
  </property>
  <property fmtid="{D5CDD505-2E9C-101B-9397-08002B2CF9AE}" pid="4" name="KSOTemplateDocerSaveRecord">
    <vt:lpwstr>eyJoZGlkIjoiYTkzZGJmNWVjODY5NzZjMWJlMmE1ZjY1MzVmNzA0MGMiLCJ1c2VySWQiOiIzNjQ2ODU4NzgifQ==</vt:lpwstr>
  </property>
</Properties>
</file>