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A282E">
      <w:pPr>
        <w:widowControl/>
        <w:spacing w:line="600" w:lineRule="exact"/>
        <w:jc w:val="center"/>
        <w:rPr>
          <w:rFonts w:hint="eastAsia" w:cs="Helvetica" w:asciiTheme="minorEastAsia" w:hAnsiTheme="minorEastAsia" w:eastAsiaTheme="minorEastAsia"/>
          <w:b/>
          <w:color w:val="auto"/>
          <w:kern w:val="0"/>
          <w:sz w:val="36"/>
          <w:szCs w:val="36"/>
          <w:u w:val="single"/>
        </w:rPr>
      </w:pPr>
      <w:bookmarkStart w:id="0" w:name="_Toc12355_WPSOffice_Level1"/>
      <w:r>
        <w:rPr>
          <w:rFonts w:hint="eastAsia" w:cs="Helvetica" w:asciiTheme="minorEastAsia" w:hAnsiTheme="minorEastAsia" w:eastAsiaTheme="minorEastAsia"/>
          <w:b/>
          <w:color w:val="auto"/>
          <w:kern w:val="0"/>
          <w:sz w:val="36"/>
          <w:szCs w:val="36"/>
          <w:u w:val="single"/>
          <w:lang w:val="en-US" w:eastAsia="zh-CN"/>
        </w:rPr>
        <w:t>江门市技师学院</w:t>
      </w:r>
      <w:r>
        <w:rPr>
          <w:rFonts w:hint="eastAsia" w:cs="Helvetica" w:asciiTheme="minorEastAsia" w:hAnsiTheme="minorEastAsia" w:eastAsiaTheme="minorEastAsia"/>
          <w:b/>
          <w:color w:val="auto"/>
          <w:kern w:val="0"/>
          <w:sz w:val="36"/>
          <w:szCs w:val="36"/>
          <w:u w:val="single"/>
        </w:rPr>
        <w:t>《生成式人工智能通识</w:t>
      </w:r>
      <w:r>
        <w:rPr>
          <w:rFonts w:hint="eastAsia" w:cs="Helvetica" w:asciiTheme="minorEastAsia" w:hAnsiTheme="minorEastAsia" w:eastAsiaTheme="minorEastAsia"/>
          <w:b/>
          <w:color w:val="auto"/>
          <w:kern w:val="0"/>
          <w:sz w:val="36"/>
          <w:szCs w:val="36"/>
          <w:u w:val="single"/>
          <w:lang w:val="en-US" w:eastAsia="zh-CN"/>
        </w:rPr>
        <w:t>与应用</w:t>
      </w:r>
      <w:r>
        <w:rPr>
          <w:rFonts w:hint="eastAsia" w:cs="Helvetica" w:asciiTheme="minorEastAsia" w:hAnsiTheme="minorEastAsia" w:eastAsiaTheme="minorEastAsia"/>
          <w:b/>
          <w:color w:val="auto"/>
          <w:kern w:val="0"/>
          <w:sz w:val="36"/>
          <w:szCs w:val="36"/>
          <w:u w:val="single"/>
        </w:rPr>
        <w:t>》</w:t>
      </w:r>
    </w:p>
    <w:p w14:paraId="11A5BE12">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color w:val="auto"/>
          <w:kern w:val="0"/>
          <w:sz w:val="36"/>
          <w:szCs w:val="36"/>
          <w:u w:val="single"/>
        </w:rPr>
        <w:t>精品课程资源建设</w:t>
      </w:r>
      <w:r>
        <w:rPr>
          <w:rFonts w:hint="eastAsia" w:cs="Helvetica" w:asciiTheme="minorEastAsia" w:hAnsiTheme="minorEastAsia" w:eastAsiaTheme="minorEastAsia"/>
          <w:b/>
          <w:color w:val="auto"/>
          <w:kern w:val="0"/>
          <w:sz w:val="36"/>
          <w:szCs w:val="36"/>
          <w:u w:val="single"/>
          <w:lang w:val="en-US" w:eastAsia="zh-CN"/>
        </w:rPr>
        <w:t>采购</w:t>
      </w:r>
      <w:r>
        <w:rPr>
          <w:rFonts w:hint="eastAsia" w:cs="Helvetica" w:asciiTheme="minorEastAsia" w:hAnsiTheme="minorEastAsia" w:eastAsiaTheme="minorEastAsia"/>
          <w:b/>
          <w:color w:val="auto"/>
          <w:kern w:val="0"/>
          <w:sz w:val="36"/>
          <w:szCs w:val="36"/>
        </w:rPr>
        <w:t>需</w:t>
      </w:r>
      <w:r>
        <w:rPr>
          <w:rFonts w:hint="eastAsia" w:cs="Helvetica" w:asciiTheme="minorEastAsia" w:hAnsiTheme="minorEastAsia" w:eastAsiaTheme="minorEastAsia"/>
          <w:b/>
          <w:kern w:val="0"/>
          <w:sz w:val="36"/>
          <w:szCs w:val="36"/>
        </w:rPr>
        <w:t>求书</w:t>
      </w:r>
    </w:p>
    <w:p w14:paraId="4A11BE5D">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6E5D5B4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8"/>
        <w:gridCol w:w="2406"/>
        <w:gridCol w:w="2388"/>
        <w:gridCol w:w="2486"/>
      </w:tblGrid>
      <w:tr w14:paraId="66542F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4A3DC89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2145EC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s="宋体" w:asciiTheme="minorEastAsia" w:hAnsiTheme="minorEastAsia"/>
                <w:bCs/>
                <w:kern w:val="0"/>
                <w:sz w:val="24"/>
                <w:szCs w:val="24"/>
                <w:lang w:val="en-US" w:eastAsia="zh-CN"/>
              </w:rPr>
            </w:pP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生成式</w:t>
            </w:r>
            <w:r>
              <w:rPr>
                <w:rFonts w:hint="eastAsia" w:ascii="宋体" w:hAnsi="宋体" w:eastAsia="宋体" w:cs="宋体"/>
                <w:bCs/>
                <w:kern w:val="0"/>
                <w:sz w:val="24"/>
                <w:szCs w:val="24"/>
              </w:rPr>
              <w:t>人工智能通识</w:t>
            </w:r>
            <w:r>
              <w:rPr>
                <w:rFonts w:hint="eastAsia" w:ascii="宋体" w:hAnsi="宋体" w:eastAsia="宋体" w:cs="宋体"/>
                <w:bCs/>
                <w:kern w:val="0"/>
                <w:sz w:val="24"/>
                <w:szCs w:val="24"/>
                <w:lang w:val="en-US" w:eastAsia="zh-CN"/>
              </w:rPr>
              <w:t>与应用</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数字化教学</w:t>
            </w:r>
            <w:r>
              <w:rPr>
                <w:rFonts w:hint="eastAsia" w:ascii="宋体" w:hAnsi="宋体" w:eastAsia="宋体" w:cs="宋体"/>
                <w:bCs/>
                <w:kern w:val="0"/>
                <w:sz w:val="24"/>
                <w:szCs w:val="24"/>
              </w:rPr>
              <w:t>资源建设</w:t>
            </w:r>
            <w:r>
              <w:rPr>
                <w:rFonts w:hint="eastAsia" w:ascii="宋体" w:hAnsi="宋体" w:eastAsia="宋体" w:cs="宋体"/>
                <w:bCs/>
                <w:kern w:val="0"/>
                <w:sz w:val="24"/>
                <w:szCs w:val="24"/>
                <w:lang w:val="en-US" w:eastAsia="zh-CN"/>
              </w:rPr>
              <w:t>采购项目</w:t>
            </w:r>
          </w:p>
        </w:tc>
        <w:tc>
          <w:tcPr>
            <w:tcW w:w="2492" w:type="dxa"/>
            <w:vAlign w:val="center"/>
          </w:tcPr>
          <w:p w14:paraId="58B81907">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66E4E640">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color w:val="auto"/>
                <w:sz w:val="24"/>
                <w:szCs w:val="24"/>
                <w:lang w:val="en-US" w:eastAsia="zh-CN"/>
              </w:rPr>
              <w:t>xxjsx-cgzx-2025-55</w:t>
            </w:r>
          </w:p>
        </w:tc>
      </w:tr>
      <w:tr w14:paraId="450D0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04120B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6850F8C4">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bCs/>
                <w:kern w:val="0"/>
                <w:sz w:val="24"/>
                <w:szCs w:val="24"/>
                <w:lang w:val="en-US" w:eastAsia="zh-CN"/>
              </w:rPr>
              <w:t>30000</w:t>
            </w:r>
            <w:r>
              <w:rPr>
                <w:rFonts w:hint="eastAsia" w:ascii="宋体" w:hAnsi="宋体" w:eastAsia="宋体" w:cs="宋体"/>
                <w:bCs/>
                <w:kern w:val="0"/>
                <w:sz w:val="24"/>
                <w:szCs w:val="24"/>
              </w:rPr>
              <w:t>元</w:t>
            </w:r>
          </w:p>
        </w:tc>
        <w:tc>
          <w:tcPr>
            <w:tcW w:w="2492" w:type="dxa"/>
            <w:vAlign w:val="center"/>
          </w:tcPr>
          <w:p w14:paraId="5602D75E">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4AB78506">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bCs/>
                <w:kern w:val="0"/>
                <w:sz w:val="24"/>
                <w:szCs w:val="24"/>
                <w:lang w:val="en-US" w:eastAsia="zh-CN"/>
              </w:rPr>
              <w:t>5</w:t>
            </w:r>
            <w:r>
              <w:rPr>
                <w:rFonts w:hint="eastAsia" w:ascii="宋体" w:hAnsi="宋体" w:eastAsia="宋体" w:cs="宋体"/>
                <w:bCs/>
                <w:kern w:val="0"/>
                <w:sz w:val="24"/>
                <w:szCs w:val="24"/>
              </w:rPr>
              <w:t>天</w:t>
            </w:r>
          </w:p>
        </w:tc>
      </w:tr>
      <w:tr w14:paraId="2A2E4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F32FCA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3067E802">
            <w:pPr>
              <w:spacing w:line="360" w:lineRule="auto"/>
              <w:jc w:val="center"/>
              <w:rPr>
                <w:rFonts w:cs="宋体" w:asciiTheme="minorEastAsia" w:hAnsiTheme="minorEastAsia" w:eastAsiaTheme="minorEastAsia"/>
                <w:bCs/>
                <w:kern w:val="0"/>
                <w:sz w:val="24"/>
                <w:szCs w:val="24"/>
              </w:rPr>
            </w:pPr>
            <w:r>
              <w:rPr>
                <w:rFonts w:hint="eastAsia" w:ascii="宋体" w:hAnsi="宋体" w:eastAsia="宋体"/>
                <w:color w:val="000000"/>
                <w:kern w:val="28"/>
                <w:sz w:val="24"/>
                <w:szCs w:val="24"/>
              </w:rPr>
              <w:t>综合评分法</w:t>
            </w:r>
          </w:p>
        </w:tc>
        <w:tc>
          <w:tcPr>
            <w:tcW w:w="2492" w:type="dxa"/>
            <w:vAlign w:val="center"/>
          </w:tcPr>
          <w:p w14:paraId="1EC79D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4D1827BB">
            <w:pPr>
              <w:spacing w:line="360" w:lineRule="auto"/>
              <w:jc w:val="center"/>
              <w:rPr>
                <w:rFonts w:cs="宋体" w:asciiTheme="minorEastAsia" w:hAnsiTheme="minorEastAsia" w:eastAsiaTheme="minorEastAsia"/>
                <w:bCs/>
                <w:color w:val="FF0000"/>
                <w:kern w:val="0"/>
                <w:sz w:val="24"/>
                <w:szCs w:val="24"/>
              </w:rPr>
            </w:pPr>
            <w:r>
              <w:rPr>
                <w:rFonts w:hint="eastAsia" w:ascii="宋体" w:hAnsi="宋体" w:eastAsia="宋体" w:cs="宋体"/>
                <w:bCs/>
                <w:color w:val="000000"/>
                <w:kern w:val="0"/>
                <w:sz w:val="24"/>
                <w:szCs w:val="24"/>
                <w:lang w:eastAsia="zh-CN"/>
              </w:rPr>
              <w:t>否</w:t>
            </w:r>
          </w:p>
        </w:tc>
      </w:tr>
      <w:tr w14:paraId="364F8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3F1B08D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5FEE1946">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bCs/>
                <w:kern w:val="0"/>
                <w:sz w:val="24"/>
                <w:szCs w:val="24"/>
                <w:lang w:val="en-US" w:eastAsia="zh-CN"/>
              </w:rPr>
              <w:t>陈</w:t>
            </w:r>
            <w:r>
              <w:rPr>
                <w:rFonts w:hint="eastAsia" w:ascii="宋体" w:hAnsi="宋体" w:eastAsia="宋体" w:cs="宋体"/>
                <w:bCs/>
                <w:kern w:val="0"/>
                <w:sz w:val="24"/>
                <w:szCs w:val="24"/>
              </w:rPr>
              <w:t>老师</w:t>
            </w:r>
          </w:p>
        </w:tc>
        <w:tc>
          <w:tcPr>
            <w:tcW w:w="2492" w:type="dxa"/>
            <w:vAlign w:val="center"/>
          </w:tcPr>
          <w:p w14:paraId="1841CC5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1F62950E">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bCs/>
                <w:kern w:val="0"/>
                <w:sz w:val="24"/>
                <w:szCs w:val="24"/>
                <w:lang w:val="en-US" w:eastAsia="zh-CN"/>
              </w:rPr>
              <w:t>0750-3728581</w:t>
            </w:r>
          </w:p>
        </w:tc>
      </w:tr>
    </w:tbl>
    <w:p w14:paraId="0AE2144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4BAF7E3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0A7F57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5FA6A3C0">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三、投标报价说明</w:t>
      </w:r>
    </w:p>
    <w:p w14:paraId="53E526CB">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1.</w:t>
      </w:r>
      <w:r>
        <w:rPr>
          <w:rFonts w:hint="eastAsia" w:cs="宋体" w:asciiTheme="minorEastAsia" w:hAnsiTheme="minorEastAsia" w:eastAsiaTheme="minorEastAsia"/>
          <w:bCs/>
          <w:kern w:val="0"/>
          <w:sz w:val="28"/>
          <w:szCs w:val="28"/>
        </w:rPr>
        <w:t>本项目采购预算为：人民币</w:t>
      </w:r>
      <w:r>
        <w:rPr>
          <w:rFonts w:hint="eastAsia" w:cs="宋体" w:asciiTheme="minorEastAsia" w:hAnsiTheme="minorEastAsia" w:eastAsiaTheme="minorEastAsia"/>
          <w:bCs/>
          <w:kern w:val="0"/>
          <w:sz w:val="28"/>
          <w:szCs w:val="28"/>
          <w:lang w:val="en-US" w:eastAsia="zh-CN"/>
        </w:rPr>
        <w:t>30</w:t>
      </w:r>
      <w:r>
        <w:rPr>
          <w:rFonts w:hint="eastAsia" w:cs="宋体" w:asciiTheme="minorEastAsia" w:hAnsiTheme="minorEastAsia" w:eastAsiaTheme="minorEastAsia"/>
          <w:bCs/>
          <w:kern w:val="0"/>
          <w:sz w:val="28"/>
          <w:szCs w:val="28"/>
        </w:rPr>
        <w:t>000元，</w:t>
      </w:r>
      <w:r>
        <w:rPr>
          <w:rFonts w:hint="eastAsia" w:cs="宋体" w:asciiTheme="minorEastAsia" w:hAnsiTheme="minorEastAsia" w:eastAsiaTheme="minorEastAsia"/>
          <w:bCs/>
          <w:kern w:val="0"/>
          <w:sz w:val="28"/>
          <w:szCs w:val="28"/>
          <w:lang w:val="en-US" w:eastAsia="zh-CN"/>
        </w:rPr>
        <w:t>投标供应商</w:t>
      </w:r>
      <w:r>
        <w:rPr>
          <w:rFonts w:hint="eastAsia" w:cs="宋体" w:asciiTheme="minorEastAsia" w:hAnsiTheme="minorEastAsia" w:eastAsiaTheme="minorEastAsia"/>
          <w:bCs/>
          <w:kern w:val="0"/>
          <w:sz w:val="28"/>
          <w:szCs w:val="28"/>
        </w:rPr>
        <w:t>报价不得超出该限价。</w:t>
      </w:r>
    </w:p>
    <w:p w14:paraId="305EB604">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2.</w:t>
      </w:r>
      <w:r>
        <w:rPr>
          <w:rFonts w:hint="eastAsia" w:cs="宋体" w:asciiTheme="minorEastAsia" w:hAnsiTheme="minorEastAsia" w:eastAsiaTheme="minorEastAsia"/>
          <w:bCs/>
          <w:kern w:val="0"/>
          <w:sz w:val="28"/>
          <w:szCs w:val="28"/>
        </w:rPr>
        <w:t>投标报价包括：中标价款总额为完成本项目全部内容的包干价，其总额包括但不限于税金、服务经费及报酬、知识产权申请、科技成果查新（鉴定）、专利申报、设计书评审、培训、第三方服务（鉴定、测试测评检测、系统软件授权、技术支持等）、硬件更新、项目验收、质保期服务和采购代理费等可以预见的费用和一切不可预见的费用，</w:t>
      </w:r>
      <w:r>
        <w:rPr>
          <w:rFonts w:hint="eastAsia" w:cs="宋体" w:asciiTheme="minorEastAsia" w:hAnsiTheme="minorEastAsia" w:eastAsiaTheme="minorEastAsia"/>
          <w:bCs/>
          <w:kern w:val="0"/>
          <w:sz w:val="28"/>
          <w:szCs w:val="28"/>
          <w:lang w:val="en-US" w:eastAsia="zh-CN"/>
        </w:rPr>
        <w:t>中标供应商</w:t>
      </w:r>
      <w:r>
        <w:rPr>
          <w:rFonts w:hint="eastAsia" w:cs="宋体" w:asciiTheme="minorEastAsia" w:hAnsiTheme="minorEastAsia" w:eastAsiaTheme="minorEastAsia"/>
          <w:bCs/>
          <w:kern w:val="0"/>
          <w:sz w:val="28"/>
          <w:szCs w:val="28"/>
        </w:rPr>
        <w:t>不得以任何理由要求采购人追加经费。</w:t>
      </w:r>
    </w:p>
    <w:p w14:paraId="75E32430">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四、</w:t>
      </w:r>
      <w:r>
        <w:rPr>
          <w:rFonts w:hint="eastAsia" w:cs="宋体" w:asciiTheme="minorEastAsia" w:hAnsiTheme="minorEastAsia" w:eastAsiaTheme="minorEastAsia"/>
          <w:bCs/>
          <w:kern w:val="0"/>
          <w:sz w:val="28"/>
          <w:szCs w:val="28"/>
          <w:lang w:eastAsia="zh-CN"/>
        </w:rPr>
        <w:t>支付说明</w:t>
      </w:r>
    </w:p>
    <w:p w14:paraId="5A1AE476">
      <w:pPr>
        <w:spacing w:line="360" w:lineRule="auto"/>
        <w:ind w:firstLine="560" w:firstLineChars="200"/>
        <w:rPr>
          <w:rFonts w:hint="eastAsia" w:cs="宋体" w:asciiTheme="minorEastAsia" w:hAnsiTheme="minorEastAsia" w:eastAsiaTheme="minorEastAsia"/>
          <w:bCs/>
          <w:kern w:val="0"/>
          <w:sz w:val="28"/>
          <w:szCs w:val="28"/>
          <w:lang w:val="en-US" w:eastAsia="zh-CN"/>
        </w:rPr>
      </w:pPr>
      <w:r>
        <w:rPr>
          <w:rFonts w:hint="eastAsia" w:cs="宋体" w:asciiTheme="minorEastAsia" w:hAnsiTheme="minorEastAsia" w:eastAsiaTheme="minorEastAsia"/>
          <w:bCs/>
          <w:kern w:val="0"/>
          <w:sz w:val="28"/>
          <w:szCs w:val="28"/>
          <w:lang w:val="en-US" w:eastAsia="zh-CN"/>
        </w:rPr>
        <w:t>支付方式：</w:t>
      </w:r>
    </w:p>
    <w:p w14:paraId="0D28750B">
      <w:pPr>
        <w:spacing w:line="360" w:lineRule="auto"/>
        <w:ind w:firstLine="560" w:firstLineChars="200"/>
        <w:rPr>
          <w:rFonts w:hint="eastAsia" w:cs="宋体" w:asciiTheme="minorEastAsia" w:hAnsiTheme="minorEastAsia" w:eastAsiaTheme="minorEastAsia"/>
          <w:bCs/>
          <w:kern w:val="0"/>
          <w:sz w:val="28"/>
          <w:szCs w:val="28"/>
          <w:lang w:val="en-US" w:eastAsia="zh-CN"/>
        </w:rPr>
      </w:pPr>
      <w:r>
        <w:rPr>
          <w:rFonts w:hint="eastAsia" w:cs="宋体" w:asciiTheme="minorEastAsia" w:hAnsiTheme="minorEastAsia" w:eastAsiaTheme="minorEastAsia"/>
          <w:bCs/>
          <w:kern w:val="0"/>
          <w:sz w:val="28"/>
          <w:szCs w:val="28"/>
          <w:lang w:val="en-US" w:eastAsia="zh-CN"/>
        </w:rPr>
        <w:t>乙方完成所有项目成果并经甲方验收合格后15个工作日内，乙方按合同总价的100%开具发票交甲方办理支付手续，待甲方资金到位后支付。</w:t>
      </w:r>
    </w:p>
    <w:p w14:paraId="5F223A2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五</w:t>
      </w:r>
      <w:r>
        <w:rPr>
          <w:rFonts w:hint="eastAsia" w:cs="宋体" w:asciiTheme="minorEastAsia" w:hAnsiTheme="minorEastAsia" w:eastAsiaTheme="minorEastAsia"/>
          <w:bCs/>
          <w:kern w:val="0"/>
          <w:sz w:val="28"/>
          <w:szCs w:val="28"/>
        </w:rPr>
        <w:t>、项目需求</w:t>
      </w:r>
    </w:p>
    <w:p w14:paraId="75DDE3DC">
      <w:pPr>
        <w:spacing w:line="360" w:lineRule="auto"/>
        <w:ind w:firstLine="560" w:firstLineChars="200"/>
        <w:rPr>
          <w:rFonts w:hint="eastAsia"/>
        </w:rPr>
      </w:pPr>
      <w:r>
        <w:rPr>
          <w:rFonts w:hint="eastAsia" w:cs="宋体" w:asciiTheme="minorEastAsia" w:hAnsiTheme="minorEastAsia" w:eastAsiaTheme="minorEastAsia"/>
          <w:bCs/>
          <w:color w:val="auto"/>
          <w:kern w:val="0"/>
          <w:sz w:val="28"/>
          <w:szCs w:val="28"/>
        </w:rPr>
        <w:t>本项目通过校方与</w:t>
      </w:r>
      <w:r>
        <w:rPr>
          <w:rFonts w:hint="eastAsia" w:cs="宋体" w:asciiTheme="minorEastAsia" w:hAnsiTheme="minorEastAsia" w:eastAsiaTheme="minorEastAsia"/>
          <w:bCs/>
          <w:color w:val="auto"/>
          <w:kern w:val="0"/>
          <w:sz w:val="28"/>
          <w:szCs w:val="28"/>
          <w:lang w:val="en-US" w:eastAsia="zh-CN"/>
        </w:rPr>
        <w:t>中标供应商</w:t>
      </w:r>
      <w:r>
        <w:rPr>
          <w:rFonts w:hint="eastAsia" w:cs="宋体" w:asciiTheme="minorEastAsia" w:hAnsiTheme="minorEastAsia" w:eastAsiaTheme="minorEastAsia"/>
          <w:bCs/>
          <w:color w:val="auto"/>
          <w:kern w:val="0"/>
          <w:sz w:val="28"/>
          <w:szCs w:val="28"/>
        </w:rPr>
        <w:t>的协作，共同完成一套高质量数字化教学资源的定制开发。</w:t>
      </w:r>
      <w:r>
        <w:rPr>
          <w:rFonts w:hint="eastAsia" w:cs="宋体" w:asciiTheme="minorEastAsia" w:hAnsiTheme="minorEastAsia" w:eastAsiaTheme="minorEastAsia"/>
          <w:bCs/>
          <w:color w:val="auto"/>
          <w:kern w:val="0"/>
          <w:sz w:val="28"/>
          <w:szCs w:val="28"/>
          <w:lang w:val="en-US" w:eastAsia="zh-CN"/>
        </w:rPr>
        <w:t>中标</w:t>
      </w:r>
      <w:r>
        <w:rPr>
          <w:rFonts w:hint="eastAsia" w:cs="宋体" w:asciiTheme="minorEastAsia" w:hAnsiTheme="minorEastAsia" w:eastAsiaTheme="minorEastAsia"/>
          <w:bCs/>
          <w:color w:val="auto"/>
          <w:kern w:val="0"/>
          <w:sz w:val="28"/>
          <w:szCs w:val="28"/>
          <w:lang w:eastAsia="zh-CN"/>
        </w:rPr>
        <w:t>供应商</w:t>
      </w:r>
      <w:r>
        <w:rPr>
          <w:rFonts w:hint="eastAsia" w:cs="宋体" w:asciiTheme="minorEastAsia" w:hAnsiTheme="minorEastAsia" w:eastAsiaTheme="minorEastAsia"/>
          <w:bCs/>
          <w:color w:val="auto"/>
          <w:kern w:val="0"/>
          <w:sz w:val="28"/>
          <w:szCs w:val="28"/>
        </w:rPr>
        <w:t>需依托专业团队、核心技术能力及指定配置的指导专家与项目负责人，负责精品微课视频(含实景拍摄与后期制作)及数字人授课视频(含形象定制、动作捕捉与合成)的全部制作工作，并提供配套的学习及实践任务、电子教案、教学课件等教学资源的设计与开发;其中指导专家需具备相关学科高级以上职称及3年以上数字化教学资源开发指导经验，负责技术方案把关、专业内容优化等工作，项目负责人需具备5年以上同类项目统筹经验，全程主导项目进度、质量管控与跨方协调。校方将组建专项对接团队，同步明确校内项目负责人与学术指导专家，负责提供课程脚本、教学素材、学术内容审核，协调校内场地、教师及学生参与拍摄与录制，并由校方学术指导专家与</w:t>
      </w:r>
      <w:r>
        <w:rPr>
          <w:rFonts w:hint="eastAsia" w:cs="宋体" w:asciiTheme="minorEastAsia" w:hAnsiTheme="minorEastAsia" w:eastAsiaTheme="minorEastAsia"/>
          <w:bCs/>
          <w:color w:val="auto"/>
          <w:kern w:val="0"/>
          <w:sz w:val="28"/>
          <w:szCs w:val="28"/>
          <w:lang w:val="en-US" w:eastAsia="zh-CN"/>
        </w:rPr>
        <w:t>中标</w:t>
      </w:r>
      <w:r>
        <w:rPr>
          <w:rFonts w:hint="eastAsia" w:cs="宋体" w:asciiTheme="minorEastAsia" w:hAnsiTheme="minorEastAsia" w:eastAsiaTheme="minorEastAsia"/>
          <w:bCs/>
          <w:color w:val="auto"/>
          <w:kern w:val="0"/>
          <w:sz w:val="28"/>
          <w:szCs w:val="28"/>
          <w:lang w:eastAsia="zh-CN"/>
        </w:rPr>
        <w:t>供应商</w:t>
      </w:r>
      <w:r>
        <w:rPr>
          <w:rFonts w:hint="eastAsia" w:cs="宋体" w:asciiTheme="minorEastAsia" w:hAnsiTheme="minorEastAsia" w:eastAsiaTheme="minorEastAsia"/>
          <w:bCs/>
          <w:color w:val="auto"/>
          <w:kern w:val="0"/>
          <w:sz w:val="28"/>
          <w:szCs w:val="28"/>
        </w:rPr>
        <w:t>指导专家共同开展内容合规性、教学适配性双重审核。双方将通过定期沟通会议，由双方项目负责人牵头对接、指导专家提供专业支撑，确保项目内容符合教学要求、技术标准与进度安排</w:t>
      </w:r>
      <w:r>
        <w:rPr>
          <w:rFonts w:hint="default" w:cs="宋体" w:asciiTheme="minorEastAsia" w:hAnsiTheme="minorEastAsia" w:eastAsiaTheme="minorEastAsia"/>
          <w:bCs/>
          <w:color w:val="auto"/>
          <w:kern w:val="0"/>
          <w:sz w:val="28"/>
          <w:szCs w:val="28"/>
        </w:rPr>
        <w:t>。</w:t>
      </w:r>
    </w:p>
    <w:p w14:paraId="7258F1CE">
      <w:pPr>
        <w:pStyle w:val="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4585"/>
        <w:gridCol w:w="1166"/>
        <w:gridCol w:w="1114"/>
        <w:gridCol w:w="1833"/>
      </w:tblGrid>
      <w:tr w14:paraId="5B77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ign w:val="center"/>
          </w:tcPr>
          <w:p w14:paraId="517697C8">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371" w:type="pct"/>
            <w:noWrap/>
            <w:vAlign w:val="center"/>
          </w:tcPr>
          <w:p w14:paraId="676C8EEF">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03" w:type="pct"/>
            <w:noWrap/>
            <w:vAlign w:val="center"/>
          </w:tcPr>
          <w:p w14:paraId="1E9E3D3D">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576" w:type="pct"/>
            <w:noWrap/>
            <w:vAlign w:val="center"/>
          </w:tcPr>
          <w:p w14:paraId="78DE7758">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948" w:type="pct"/>
            <w:noWrap/>
            <w:vAlign w:val="center"/>
          </w:tcPr>
          <w:p w14:paraId="77A02ABA">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总数量</w:t>
            </w:r>
          </w:p>
        </w:tc>
      </w:tr>
      <w:tr w14:paraId="30F1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vMerge w:val="restart"/>
            <w:noWrap/>
            <w:vAlign w:val="center"/>
          </w:tcPr>
          <w:p w14:paraId="25A8CFE4">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371" w:type="pct"/>
            <w:noWrap/>
            <w:vAlign w:val="center"/>
          </w:tcPr>
          <w:p w14:paraId="24B876AC">
            <w:pPr>
              <w:widowControl/>
              <w:contextualSpacing/>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精品微课视频</w:t>
            </w:r>
            <w:r>
              <w:rPr>
                <w:rFonts w:hint="eastAsia" w:ascii="宋体" w:hAnsi="宋体" w:eastAsia="宋体" w:cs="宋体"/>
                <w:color w:val="000000"/>
                <w:kern w:val="0"/>
                <w:sz w:val="24"/>
                <w:szCs w:val="24"/>
                <w:lang w:val="en-US" w:eastAsia="zh-CN"/>
              </w:rPr>
              <w:t>定制制作</w:t>
            </w:r>
          </w:p>
        </w:tc>
        <w:tc>
          <w:tcPr>
            <w:tcW w:w="603" w:type="pct"/>
            <w:noWrap/>
            <w:vAlign w:val="center"/>
          </w:tcPr>
          <w:p w14:paraId="4F13505B">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分钟</w:t>
            </w:r>
          </w:p>
        </w:tc>
        <w:tc>
          <w:tcPr>
            <w:tcW w:w="576" w:type="pct"/>
            <w:noWrap/>
            <w:vAlign w:val="center"/>
          </w:tcPr>
          <w:p w14:paraId="100572C2">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948" w:type="pct"/>
            <w:vMerge w:val="restart"/>
            <w:noWrap/>
            <w:vAlign w:val="center"/>
          </w:tcPr>
          <w:p w14:paraId="04B7BC94">
            <w:pPr>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120分钟</w:t>
            </w:r>
          </w:p>
        </w:tc>
      </w:tr>
      <w:tr w14:paraId="4F1B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vMerge w:val="continue"/>
            <w:noWrap/>
            <w:vAlign w:val="center"/>
          </w:tcPr>
          <w:p w14:paraId="046F526C">
            <w:pPr>
              <w:widowControl/>
              <w:contextualSpacing/>
              <w:jc w:val="center"/>
              <w:rPr>
                <w:rFonts w:hint="eastAsia" w:ascii="宋体" w:hAnsi="宋体" w:eastAsia="宋体" w:cs="宋体"/>
                <w:color w:val="000000"/>
                <w:kern w:val="0"/>
                <w:sz w:val="24"/>
                <w:szCs w:val="24"/>
              </w:rPr>
            </w:pPr>
          </w:p>
        </w:tc>
        <w:tc>
          <w:tcPr>
            <w:tcW w:w="2371" w:type="pct"/>
            <w:noWrap/>
            <w:vAlign w:val="center"/>
          </w:tcPr>
          <w:p w14:paraId="2BA62FB7">
            <w:pPr>
              <w:widowControl/>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数字人授课视频</w:t>
            </w:r>
            <w:r>
              <w:rPr>
                <w:rFonts w:hint="eastAsia" w:ascii="宋体" w:hAnsi="宋体" w:eastAsia="宋体" w:cs="宋体"/>
                <w:color w:val="000000"/>
                <w:kern w:val="0"/>
                <w:sz w:val="24"/>
                <w:szCs w:val="24"/>
                <w:lang w:val="en-US" w:eastAsia="zh-CN"/>
              </w:rPr>
              <w:t>定制制作</w:t>
            </w:r>
          </w:p>
        </w:tc>
        <w:tc>
          <w:tcPr>
            <w:tcW w:w="603" w:type="pct"/>
            <w:noWrap/>
            <w:vAlign w:val="center"/>
          </w:tcPr>
          <w:p w14:paraId="7428921E">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分钟</w:t>
            </w:r>
          </w:p>
        </w:tc>
        <w:tc>
          <w:tcPr>
            <w:tcW w:w="576" w:type="pct"/>
            <w:noWrap/>
            <w:vAlign w:val="center"/>
          </w:tcPr>
          <w:p w14:paraId="17EB70B4">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948" w:type="pct"/>
            <w:vMerge w:val="continue"/>
            <w:noWrap/>
            <w:vAlign w:val="center"/>
          </w:tcPr>
          <w:p w14:paraId="267C4BF1">
            <w:pPr>
              <w:widowControl/>
              <w:contextualSpacing/>
              <w:jc w:val="center"/>
              <w:rPr>
                <w:rFonts w:hint="eastAsia" w:ascii="宋体" w:hAnsi="宋体" w:eastAsia="宋体" w:cs="宋体"/>
                <w:color w:val="000000"/>
                <w:kern w:val="0"/>
                <w:sz w:val="24"/>
                <w:szCs w:val="24"/>
              </w:rPr>
            </w:pPr>
          </w:p>
        </w:tc>
      </w:tr>
      <w:tr w14:paraId="4F1D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ign w:val="center"/>
          </w:tcPr>
          <w:p w14:paraId="2FB9AF0B">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2</w:t>
            </w:r>
          </w:p>
        </w:tc>
        <w:tc>
          <w:tcPr>
            <w:tcW w:w="2371" w:type="pct"/>
            <w:noWrap/>
            <w:vAlign w:val="center"/>
          </w:tcPr>
          <w:p w14:paraId="082D0A32">
            <w:pPr>
              <w:widowControl/>
              <w:contextualSpacing/>
              <w:rPr>
                <w:rFonts w:hint="eastAsia" w:ascii="宋体" w:hAnsi="宋体" w:eastAsia="宋体" w:cs="宋体"/>
                <w:color w:val="000000"/>
                <w:kern w:val="0"/>
                <w:sz w:val="24"/>
                <w:szCs w:val="24"/>
              </w:rPr>
            </w:pPr>
            <w:r>
              <w:rPr>
                <w:rFonts w:hint="eastAsia" w:ascii="宋体" w:hAnsi="宋体" w:eastAsia="宋体" w:cs="宋体"/>
                <w:sz w:val="24"/>
                <w:szCs w:val="24"/>
              </w:rPr>
              <w:t>学习及实践任务</w:t>
            </w:r>
          </w:p>
        </w:tc>
        <w:tc>
          <w:tcPr>
            <w:tcW w:w="603" w:type="pct"/>
            <w:noWrap/>
            <w:vAlign w:val="center"/>
          </w:tcPr>
          <w:p w14:paraId="1C1E59FE">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份</w:t>
            </w:r>
          </w:p>
        </w:tc>
        <w:tc>
          <w:tcPr>
            <w:tcW w:w="576" w:type="pct"/>
            <w:noWrap/>
            <w:vAlign w:val="center"/>
          </w:tcPr>
          <w:p w14:paraId="1A3A6A67">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948" w:type="pct"/>
            <w:noWrap/>
            <w:vAlign w:val="center"/>
          </w:tcPr>
          <w:p w14:paraId="34724398">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13份</w:t>
            </w:r>
          </w:p>
        </w:tc>
      </w:tr>
      <w:tr w14:paraId="458F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ign w:val="center"/>
          </w:tcPr>
          <w:p w14:paraId="24F2820F">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kern w:val="0"/>
                <w:sz w:val="24"/>
                <w:szCs w:val="24"/>
              </w:rPr>
              <w:t>3</w:t>
            </w:r>
          </w:p>
        </w:tc>
        <w:tc>
          <w:tcPr>
            <w:tcW w:w="2371" w:type="pct"/>
            <w:noWrap/>
            <w:vAlign w:val="center"/>
          </w:tcPr>
          <w:p w14:paraId="4E08FAEB">
            <w:pPr>
              <w:widowControl/>
              <w:contextualSpacing/>
              <w:rPr>
                <w:rFonts w:hint="eastAsia" w:ascii="宋体" w:hAnsi="宋体" w:eastAsia="宋体" w:cs="宋体"/>
                <w:color w:val="000000"/>
                <w:kern w:val="0"/>
                <w:sz w:val="24"/>
                <w:szCs w:val="24"/>
              </w:rPr>
            </w:pPr>
            <w:r>
              <w:rPr>
                <w:rFonts w:hint="eastAsia" w:ascii="宋体" w:hAnsi="宋体" w:eastAsia="宋体" w:cs="宋体"/>
                <w:sz w:val="24"/>
                <w:szCs w:val="24"/>
              </w:rPr>
              <w:t>电子教案</w:t>
            </w:r>
          </w:p>
        </w:tc>
        <w:tc>
          <w:tcPr>
            <w:tcW w:w="603" w:type="pct"/>
            <w:noWrap/>
            <w:vAlign w:val="center"/>
          </w:tcPr>
          <w:p w14:paraId="2AA30B8B">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份</w:t>
            </w:r>
          </w:p>
        </w:tc>
        <w:tc>
          <w:tcPr>
            <w:tcW w:w="576" w:type="pct"/>
            <w:noWrap/>
            <w:vAlign w:val="center"/>
          </w:tcPr>
          <w:p w14:paraId="2EFF64D6">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948" w:type="pct"/>
            <w:noWrap/>
            <w:vAlign w:val="center"/>
          </w:tcPr>
          <w:p w14:paraId="517D46E6">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13份</w:t>
            </w:r>
          </w:p>
        </w:tc>
      </w:tr>
      <w:tr w14:paraId="6D3B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noWrap/>
            <w:vAlign w:val="center"/>
          </w:tcPr>
          <w:p w14:paraId="56DE039E">
            <w:pPr>
              <w:widowControl/>
              <w:contextualSpacing/>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371" w:type="pct"/>
            <w:noWrap/>
            <w:vAlign w:val="center"/>
          </w:tcPr>
          <w:p w14:paraId="3502552E">
            <w:pPr>
              <w:widowControl/>
              <w:contextualSpacing/>
              <w:rPr>
                <w:rFonts w:hint="eastAsia" w:ascii="宋体" w:hAnsi="宋体" w:eastAsia="宋体" w:cs="宋体"/>
                <w:sz w:val="24"/>
                <w:szCs w:val="24"/>
              </w:rPr>
            </w:pPr>
            <w:r>
              <w:rPr>
                <w:rFonts w:hint="eastAsia" w:ascii="宋体" w:hAnsi="宋体" w:eastAsia="宋体" w:cs="宋体"/>
                <w:sz w:val="24"/>
                <w:szCs w:val="24"/>
              </w:rPr>
              <w:t>教学课件</w:t>
            </w:r>
          </w:p>
        </w:tc>
        <w:tc>
          <w:tcPr>
            <w:tcW w:w="603" w:type="pct"/>
            <w:noWrap/>
            <w:vAlign w:val="center"/>
          </w:tcPr>
          <w:p w14:paraId="2C1FE7D9">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份</w:t>
            </w:r>
          </w:p>
        </w:tc>
        <w:tc>
          <w:tcPr>
            <w:tcW w:w="576" w:type="pct"/>
            <w:noWrap/>
            <w:vAlign w:val="center"/>
          </w:tcPr>
          <w:p w14:paraId="3CFE79C4">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948" w:type="pct"/>
            <w:noWrap/>
            <w:vAlign w:val="center"/>
          </w:tcPr>
          <w:p w14:paraId="7BAA9BDE">
            <w:pPr>
              <w:widowControl/>
              <w:contextualSpacing/>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13份</w:t>
            </w:r>
          </w:p>
        </w:tc>
      </w:tr>
    </w:tbl>
    <w:p w14:paraId="6F63D7B3">
      <w:pPr>
        <w:spacing w:line="360" w:lineRule="auto"/>
      </w:pPr>
    </w:p>
    <w:p w14:paraId="2F6755D2">
      <w:pPr>
        <w:spacing w:line="360" w:lineRule="auto"/>
        <w:ind w:firstLine="560" w:firstLineChars="200"/>
        <w:rPr>
          <w:rFonts w:hint="eastAsia" w:cs="宋体" w:asciiTheme="minorEastAsia" w:hAnsiTheme="minorEastAsia" w:eastAsiaTheme="minorEastAsia"/>
          <w:bCs/>
          <w:kern w:val="0"/>
          <w:sz w:val="28"/>
          <w:szCs w:val="28"/>
          <w:lang w:val="en-US" w:eastAsia="zh-CN"/>
        </w:rPr>
      </w:pPr>
      <w:r>
        <w:rPr>
          <w:rFonts w:hint="eastAsia" w:cs="宋体" w:asciiTheme="minorEastAsia" w:hAnsiTheme="minorEastAsia" w:eastAsiaTheme="minorEastAsia"/>
          <w:bCs/>
          <w:kern w:val="0"/>
          <w:sz w:val="28"/>
          <w:szCs w:val="28"/>
          <w:lang w:val="en-US" w:eastAsia="zh-CN"/>
        </w:rPr>
        <w:t>六、技术需求</w:t>
      </w:r>
    </w:p>
    <w:tbl>
      <w:tblPr>
        <w:tblStyle w:val="19"/>
        <w:tblW w:w="8739" w:type="dxa"/>
        <w:jc w:val="center"/>
        <w:tblLayout w:type="autofit"/>
        <w:tblCellMar>
          <w:top w:w="0" w:type="dxa"/>
          <w:left w:w="108" w:type="dxa"/>
          <w:bottom w:w="0" w:type="dxa"/>
          <w:right w:w="108" w:type="dxa"/>
        </w:tblCellMar>
      </w:tblPr>
      <w:tblGrid>
        <w:gridCol w:w="656"/>
        <w:gridCol w:w="1204"/>
        <w:gridCol w:w="5778"/>
        <w:gridCol w:w="456"/>
        <w:gridCol w:w="645"/>
      </w:tblGrid>
      <w:tr w14:paraId="6F80844A">
        <w:tblPrEx>
          <w:tblCellMar>
            <w:top w:w="0" w:type="dxa"/>
            <w:left w:w="108" w:type="dxa"/>
            <w:bottom w:w="0" w:type="dxa"/>
            <w:right w:w="108" w:type="dxa"/>
          </w:tblCellMar>
        </w:tblPrEx>
        <w:trPr>
          <w:trHeight w:val="850"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14:paraId="28FB96EA">
            <w:pPr>
              <w:pageBreakBefore w:val="0"/>
              <w:widowControl/>
              <w:kinsoku/>
              <w:overflowPunct/>
              <w:topLinePunct w:val="0"/>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04" w:type="dxa"/>
            <w:tcBorders>
              <w:top w:val="single" w:color="auto" w:sz="4" w:space="0"/>
              <w:left w:val="nil"/>
              <w:bottom w:val="single" w:color="auto" w:sz="4" w:space="0"/>
              <w:right w:val="single" w:color="auto" w:sz="4" w:space="0"/>
            </w:tcBorders>
            <w:noWrap w:val="0"/>
            <w:vAlign w:val="center"/>
          </w:tcPr>
          <w:p w14:paraId="59D831AE">
            <w:pPr>
              <w:pageBreakBefore w:val="0"/>
              <w:widowControl/>
              <w:kinsoku/>
              <w:overflowPunct/>
              <w:topLinePunct w:val="0"/>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项目名称</w:t>
            </w:r>
          </w:p>
        </w:tc>
        <w:tc>
          <w:tcPr>
            <w:tcW w:w="5778" w:type="dxa"/>
            <w:tcBorders>
              <w:top w:val="single" w:color="auto" w:sz="4" w:space="0"/>
              <w:left w:val="nil"/>
              <w:bottom w:val="single" w:color="auto" w:sz="4" w:space="0"/>
              <w:right w:val="single" w:color="auto" w:sz="4" w:space="0"/>
            </w:tcBorders>
            <w:noWrap w:val="0"/>
            <w:vAlign w:val="center"/>
          </w:tcPr>
          <w:p w14:paraId="38605442">
            <w:pPr>
              <w:pageBreakBefore w:val="0"/>
              <w:widowControl/>
              <w:kinsoku/>
              <w:overflowPunct/>
              <w:topLinePunct w:val="0"/>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技术参数</w:t>
            </w:r>
          </w:p>
        </w:tc>
        <w:tc>
          <w:tcPr>
            <w:tcW w:w="456" w:type="dxa"/>
            <w:tcBorders>
              <w:top w:val="single" w:color="auto" w:sz="4" w:space="0"/>
              <w:left w:val="nil"/>
              <w:bottom w:val="single" w:color="auto" w:sz="4" w:space="0"/>
              <w:right w:val="single" w:color="auto" w:sz="4" w:space="0"/>
            </w:tcBorders>
            <w:noWrap w:val="0"/>
            <w:vAlign w:val="center"/>
          </w:tcPr>
          <w:p w14:paraId="021B6ABE">
            <w:pPr>
              <w:pageBreakBefore w:val="0"/>
              <w:widowControl/>
              <w:kinsoku/>
              <w:overflowPunct/>
              <w:topLinePunct w:val="0"/>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645" w:type="dxa"/>
            <w:tcBorders>
              <w:top w:val="single" w:color="auto" w:sz="4" w:space="0"/>
              <w:left w:val="nil"/>
              <w:bottom w:val="single" w:color="auto" w:sz="4" w:space="0"/>
              <w:right w:val="single" w:color="auto" w:sz="4" w:space="0"/>
            </w:tcBorders>
            <w:noWrap w:val="0"/>
            <w:vAlign w:val="center"/>
          </w:tcPr>
          <w:p w14:paraId="1FD6DCC7">
            <w:pPr>
              <w:pageBreakBefore w:val="0"/>
              <w:widowControl/>
              <w:kinsoku/>
              <w:overflowPunct/>
              <w:topLinePunct w:val="0"/>
              <w:bidi w:val="0"/>
              <w:adjustRightInd/>
              <w:snapToGrid/>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数量</w:t>
            </w:r>
          </w:p>
        </w:tc>
      </w:tr>
      <w:tr w14:paraId="40CBE377">
        <w:tblPrEx>
          <w:tblCellMar>
            <w:top w:w="0" w:type="dxa"/>
            <w:left w:w="108" w:type="dxa"/>
            <w:bottom w:w="0" w:type="dxa"/>
            <w:right w:w="108" w:type="dxa"/>
          </w:tblCellMar>
        </w:tblPrEx>
        <w:trPr>
          <w:trHeight w:val="695"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C7038">
            <w:pPr>
              <w:pageBreakBefore w:val="0"/>
              <w:widowControl/>
              <w:kinsoku/>
              <w:overflowPunct/>
              <w:topLinePunct w:val="0"/>
              <w:bidi w:val="0"/>
              <w:adjustRightInd/>
              <w:snapToGrid/>
              <w:spacing w:line="240" w:lineRule="auto"/>
              <w:ind w:left="420" w:hanging="42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85C9EC">
            <w:pPr>
              <w:pageBreakBefore w:val="0"/>
              <w:widowControl/>
              <w:kinsoku/>
              <w:overflowPunct/>
              <w:topLinePunct w:val="0"/>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精品微课视频、</w:t>
            </w:r>
          </w:p>
          <w:p w14:paraId="6A28681C">
            <w:pPr>
              <w:pStyle w:val="45"/>
              <w:pageBreakBefore w:val="0"/>
              <w:kinsoku/>
              <w:overflowPunct/>
              <w:topLinePunct w:val="0"/>
              <w:bidi w:val="0"/>
              <w:adjustRightInd/>
              <w:snapToGrid/>
              <w:spacing w:line="240" w:lineRule="auto"/>
              <w:ind w:firstLine="0"/>
              <w:textAlignment w:val="auto"/>
              <w:rPr>
                <w:rFonts w:hint="eastAsia" w:ascii="宋体" w:hAnsi="宋体" w:eastAsia="宋体" w:cs="宋体"/>
                <w:sz w:val="21"/>
                <w:szCs w:val="21"/>
              </w:rPr>
            </w:pPr>
            <w:r>
              <w:rPr>
                <w:rFonts w:hint="eastAsia" w:ascii="宋体" w:hAnsi="宋体" w:eastAsia="宋体" w:cs="宋体"/>
                <w:sz w:val="21"/>
                <w:szCs w:val="21"/>
                <w:lang w:val="en-US"/>
              </w:rPr>
              <w:t>数字人授课视频</w:t>
            </w:r>
          </w:p>
        </w:tc>
        <w:tc>
          <w:tcPr>
            <w:tcW w:w="5778" w:type="dxa"/>
            <w:tcBorders>
              <w:top w:val="single" w:color="auto" w:sz="4" w:space="0"/>
              <w:left w:val="nil"/>
              <w:bottom w:val="single" w:color="auto" w:sz="4" w:space="0"/>
              <w:right w:val="single" w:color="auto" w:sz="4" w:space="0"/>
            </w:tcBorders>
            <w:shd w:val="clear" w:color="000000" w:fill="FFFFFF"/>
            <w:noWrap w:val="0"/>
            <w:vAlign w:val="center"/>
          </w:tcPr>
          <w:p w14:paraId="297ECC3C">
            <w:pPr>
              <w:pStyle w:val="5"/>
              <w:pageBreakBefore w:val="0"/>
              <w:kinsoku/>
              <w:overflowPunct/>
              <w:topLinePunct w:val="0"/>
              <w:bidi w:val="0"/>
              <w:adjustRightInd/>
              <w:snapToGrid/>
              <w:spacing w:before="0" w:beforeLines="0" w:after="0" w:afterLines="0" w:line="240" w:lineRule="auto"/>
              <w:textAlignment w:val="auto"/>
              <w:rPr>
                <w:rFonts w:hint="eastAsia" w:ascii="宋体" w:hAnsi="宋体" w:eastAsia="宋体" w:cs="宋体"/>
                <w:sz w:val="21"/>
                <w:szCs w:val="21"/>
              </w:rPr>
            </w:pPr>
            <w:r>
              <w:rPr>
                <w:rFonts w:hint="eastAsia" w:ascii="宋体" w:hAnsi="宋体" w:eastAsia="宋体" w:cs="宋体"/>
                <w:sz w:val="21"/>
                <w:szCs w:val="21"/>
              </w:rPr>
              <w:t>精品微课、10分钟课堂实录、15分钟说课视频技术规格</w:t>
            </w:r>
          </w:p>
          <w:p w14:paraId="0B2337A7">
            <w:pPr>
              <w:pageBreakBefore w:val="0"/>
              <w:numPr>
                <w:ilvl w:val="0"/>
                <w:numId w:val="0"/>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SA"/>
              </w:rPr>
              <w:t>1.1</w:t>
            </w:r>
            <w:r>
              <w:rPr>
                <w:rFonts w:hint="eastAsia" w:ascii="宋体" w:hAnsi="宋体" w:eastAsia="宋体" w:cs="宋体"/>
                <w:b/>
                <w:bCs/>
                <w:sz w:val="21"/>
                <w:szCs w:val="21"/>
                <w:lang w:val="zh-CN"/>
              </w:rPr>
              <w:t>整体要求</w:t>
            </w:r>
          </w:p>
          <w:p w14:paraId="6C335B9C">
            <w:pPr>
              <w:pStyle w:val="46"/>
              <w:pageBreakBefore w:val="0"/>
              <w:kinsoku/>
              <w:overflowPunct/>
              <w:topLinePunct w:val="0"/>
              <w:bidi w:val="0"/>
              <w:adjustRightInd/>
              <w:snapToGrid/>
              <w:spacing w:line="240" w:lineRule="auto"/>
              <w:ind w:firstLine="480"/>
              <w:textAlignment w:val="auto"/>
              <w:rPr>
                <w:rFonts w:hint="eastAsia" w:ascii="宋体" w:hAnsi="宋体" w:eastAsia="宋体" w:cs="宋体"/>
                <w:b/>
                <w:sz w:val="21"/>
                <w:szCs w:val="21"/>
              </w:rPr>
            </w:pPr>
            <w:r>
              <w:rPr>
                <w:rFonts w:hint="eastAsia" w:ascii="宋体" w:hAnsi="宋体" w:eastAsia="宋体" w:cs="宋体"/>
                <w:b/>
                <w:sz w:val="21"/>
                <w:szCs w:val="21"/>
              </w:rPr>
              <w:t>90分钟精品微课：</w:t>
            </w:r>
            <w:r>
              <w:rPr>
                <w:rFonts w:hint="eastAsia" w:ascii="宋体" w:hAnsi="宋体" w:eastAsia="宋体" w:cs="宋体"/>
                <w:bCs/>
                <w:sz w:val="21"/>
                <w:szCs w:val="21"/>
              </w:rPr>
              <w:t>视频成品的技术质量应达到《</w:t>
            </w:r>
            <w:r>
              <w:rPr>
                <w:rFonts w:hint="eastAsia" w:ascii="宋体" w:hAnsi="宋体" w:eastAsia="宋体" w:cs="宋体"/>
                <w:bCs/>
                <w:sz w:val="21"/>
                <w:szCs w:val="21"/>
                <w:lang w:val="en-US" w:eastAsia="zh-CN"/>
              </w:rPr>
              <w:t>省</w:t>
            </w:r>
            <w:r>
              <w:rPr>
                <w:rFonts w:hint="eastAsia" w:ascii="宋体" w:hAnsi="宋体" w:eastAsia="宋体" w:cs="宋体"/>
                <w:bCs/>
                <w:sz w:val="21"/>
                <w:szCs w:val="21"/>
              </w:rPr>
              <w:t>级精品在线开放课程认证标准》中关于视频制作的相关要求，单节课6-10分钟，</w:t>
            </w:r>
            <w:r>
              <w:rPr>
                <w:rFonts w:hint="eastAsia" w:ascii="宋体" w:hAnsi="宋体" w:eastAsia="宋体" w:cs="宋体"/>
                <w:bCs/>
                <w:sz w:val="21"/>
                <w:szCs w:val="21"/>
                <w:lang w:val="en-US" w:eastAsia="zh-CN"/>
              </w:rPr>
              <w:t>中标</w:t>
            </w:r>
            <w:r>
              <w:rPr>
                <w:rFonts w:hint="eastAsia" w:ascii="宋体" w:hAnsi="宋体" w:eastAsia="宋体" w:cs="宋体"/>
                <w:bCs/>
                <w:sz w:val="21"/>
                <w:szCs w:val="21"/>
                <w:lang w:eastAsia="zh-CN"/>
              </w:rPr>
              <w:t>供应商</w:t>
            </w:r>
            <w:r>
              <w:rPr>
                <w:rFonts w:hint="eastAsia" w:ascii="宋体" w:hAnsi="宋体" w:eastAsia="宋体" w:cs="宋体"/>
                <w:bCs/>
                <w:sz w:val="21"/>
                <w:szCs w:val="21"/>
              </w:rPr>
              <w:t>须提供专业的教学设计与脚本美化服务，对校方提供的原始教学内容进行梳理、提炼与视觉化转译，确保视频节奏与学习焦点突出。视频内所有视觉材料，确保风格统一、信息清晰、视觉美观。教师可选择或综合采用虚拟背景抠像技术、录屏技术、情景剧技术进行录制。</w:t>
            </w:r>
          </w:p>
          <w:p w14:paraId="23441FAA">
            <w:pPr>
              <w:pStyle w:val="46"/>
              <w:pageBreakBefore w:val="0"/>
              <w:kinsoku/>
              <w:overflowPunct/>
              <w:topLinePunct w:val="0"/>
              <w:bidi w:val="0"/>
              <w:adjustRightInd/>
              <w:snapToGrid/>
              <w:spacing w:line="240" w:lineRule="auto"/>
              <w:ind w:firstLine="480"/>
              <w:textAlignment w:val="auto"/>
              <w:rPr>
                <w:rFonts w:hint="eastAsia" w:ascii="宋体" w:hAnsi="宋体" w:eastAsia="宋体" w:cs="宋体"/>
                <w:sz w:val="21"/>
                <w:szCs w:val="21"/>
                <w:lang w:val="zh-CN"/>
              </w:rPr>
            </w:pPr>
            <w:r>
              <w:rPr>
                <w:rFonts w:hint="eastAsia" w:ascii="宋体" w:hAnsi="宋体" w:eastAsia="宋体" w:cs="宋体"/>
                <w:b/>
                <w:sz w:val="21"/>
                <w:szCs w:val="21"/>
              </w:rPr>
              <w:t>30分钟数字人授课视频：</w:t>
            </w:r>
            <w:r>
              <w:rPr>
                <w:rFonts w:hint="eastAsia" w:ascii="宋体" w:hAnsi="宋体" w:eastAsia="宋体" w:cs="宋体"/>
                <w:bCs/>
                <w:sz w:val="21"/>
                <w:szCs w:val="21"/>
              </w:rPr>
              <w:t>视频成品的技术质量应达到或超过《国家级精品在线开放课程认证标准》中关于视频制作的相关要求，需根据教师内容出分镜脚本。教师可选择校内任意场地进行实景录制，需提供多机位进行拍摄，保证拍摄效果，并做到视频剪辑富有教学逻辑。</w:t>
            </w:r>
            <w:r>
              <w:rPr>
                <w:rFonts w:hint="eastAsia" w:ascii="宋体" w:hAnsi="宋体" w:eastAsia="宋体" w:cs="宋体"/>
                <w:bCs/>
                <w:sz w:val="21"/>
                <w:szCs w:val="21"/>
                <w:lang w:val="zh-CN"/>
              </w:rPr>
              <w:t>片头应具有原创性并符合课程主题需要，无知识产权争议。</w:t>
            </w:r>
          </w:p>
          <w:p w14:paraId="3171A6F4">
            <w:pPr>
              <w:pageBreakBefore w:val="0"/>
              <w:numPr>
                <w:ilvl w:val="0"/>
                <w:numId w:val="0"/>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default" w:ascii="宋体" w:hAnsi="宋体" w:eastAsia="宋体" w:cs="宋体"/>
                <w:b/>
                <w:bCs/>
                <w:kern w:val="2"/>
                <w:sz w:val="21"/>
                <w:szCs w:val="21"/>
                <w:lang w:val="en-US" w:eastAsia="zh-CN" w:bidi="ar-SA"/>
              </w:rPr>
              <w:t>2．</w:t>
            </w:r>
            <w:r>
              <w:rPr>
                <w:rFonts w:hint="eastAsia" w:ascii="宋体" w:hAnsi="宋体" w:eastAsia="宋体" w:cs="宋体"/>
                <w:b/>
                <w:bCs/>
                <w:sz w:val="21"/>
                <w:szCs w:val="21"/>
                <w:lang w:val="zh-CN"/>
              </w:rPr>
              <w:t>视频信号源</w:t>
            </w:r>
          </w:p>
          <w:p w14:paraId="6874CE50">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2.1</w:t>
            </w:r>
            <w:r>
              <w:rPr>
                <w:rFonts w:hint="eastAsia" w:ascii="宋体" w:hAnsi="宋体" w:eastAsia="宋体" w:cs="宋体"/>
                <w:sz w:val="21"/>
                <w:szCs w:val="21"/>
                <w:lang w:val="zh-CN"/>
              </w:rPr>
              <w:t>稳定性：全片图像同步性能稳定，无失步现象，CTL同步控制信号必须连续：图像无抖动跳跃，色彩无突变，编辑点处图像稳定。</w:t>
            </w:r>
          </w:p>
          <w:p w14:paraId="45B87936">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2.2</w:t>
            </w:r>
            <w:r>
              <w:rPr>
                <w:rFonts w:hint="eastAsia" w:ascii="宋体" w:hAnsi="宋体" w:eastAsia="宋体" w:cs="宋体"/>
                <w:sz w:val="21"/>
                <w:szCs w:val="21"/>
                <w:lang w:val="zh-CN"/>
              </w:rPr>
              <w:t>信噪比：图像信噪比不低于55dB无明显杂波。</w:t>
            </w:r>
          </w:p>
          <w:p w14:paraId="19E24906">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2.3</w:t>
            </w:r>
            <w:r>
              <w:rPr>
                <w:rFonts w:hint="eastAsia" w:ascii="宋体" w:hAnsi="宋体" w:eastAsia="宋体" w:cs="宋体"/>
                <w:sz w:val="21"/>
                <w:szCs w:val="21"/>
                <w:lang w:val="zh-CN"/>
              </w:rPr>
              <w:t>色调：白平衡正确，无明显偏色，多机拍摄的镜头衔接处无明显色差。</w:t>
            </w:r>
          </w:p>
          <w:p w14:paraId="5ABF6FBB">
            <w:pPr>
              <w:pageBreakBefore w:val="0"/>
              <w:numPr>
                <w:ilvl w:val="0"/>
                <w:numId w:val="0"/>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default" w:ascii="宋体" w:hAnsi="宋体" w:eastAsia="宋体" w:cs="宋体"/>
                <w:b/>
                <w:bCs/>
                <w:kern w:val="2"/>
                <w:sz w:val="21"/>
                <w:szCs w:val="21"/>
                <w:lang w:val="en-US" w:eastAsia="zh-CN" w:bidi="ar-SA"/>
              </w:rPr>
              <w:t>3．</w:t>
            </w:r>
            <w:r>
              <w:rPr>
                <w:rFonts w:hint="eastAsia" w:ascii="宋体" w:hAnsi="宋体" w:eastAsia="宋体" w:cs="宋体"/>
                <w:b/>
                <w:bCs/>
                <w:sz w:val="21"/>
                <w:szCs w:val="21"/>
                <w:lang w:val="zh-CN"/>
              </w:rPr>
              <w:t>音频信号源</w:t>
            </w:r>
          </w:p>
          <w:p w14:paraId="0BBA61FB">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3.1</w:t>
            </w:r>
            <w:r>
              <w:rPr>
                <w:rFonts w:hint="eastAsia" w:ascii="宋体" w:hAnsi="宋体" w:eastAsia="宋体" w:cs="宋体"/>
                <w:sz w:val="21"/>
                <w:szCs w:val="21"/>
                <w:lang w:val="zh-CN"/>
              </w:rPr>
              <w:t>声道：教师讲授内容或后期人工配音的音频信号记录于第1声道，音乐、音效、同期声记录于第2声道，若有其他文字解说记录于第3声道(如录音设备无第3声道,则录于第2声道)。</w:t>
            </w:r>
          </w:p>
          <w:p w14:paraId="123C727E">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3.2</w:t>
            </w:r>
            <w:r>
              <w:rPr>
                <w:rFonts w:hint="eastAsia" w:ascii="宋体" w:hAnsi="宋体" w:eastAsia="宋体" w:cs="宋体"/>
                <w:sz w:val="21"/>
                <w:szCs w:val="21"/>
                <w:lang w:val="zh-CN"/>
              </w:rPr>
              <w:t>所有解说声要求人工配音</w:t>
            </w:r>
            <w:r>
              <w:rPr>
                <w:rFonts w:hint="eastAsia" w:ascii="宋体" w:hAnsi="宋体" w:eastAsia="宋体" w:cs="宋体"/>
                <w:sz w:val="21"/>
                <w:szCs w:val="21"/>
              </w:rPr>
              <w:t>或</w:t>
            </w:r>
            <w:r>
              <w:rPr>
                <w:rFonts w:hint="eastAsia" w:ascii="宋体" w:hAnsi="宋体" w:eastAsia="宋体" w:cs="宋体"/>
                <w:b/>
                <w:sz w:val="21"/>
                <w:szCs w:val="21"/>
              </w:rPr>
              <w:t>人工智能</w:t>
            </w:r>
            <w:r>
              <w:rPr>
                <w:rFonts w:hint="eastAsia" w:ascii="宋体" w:hAnsi="宋体" w:eastAsia="宋体" w:cs="宋体"/>
                <w:b/>
                <w:sz w:val="21"/>
                <w:szCs w:val="21"/>
                <w:lang w:val="zh-CN"/>
              </w:rPr>
              <w:t>配音</w:t>
            </w:r>
            <w:r>
              <w:rPr>
                <w:rFonts w:hint="eastAsia" w:ascii="宋体" w:hAnsi="宋体" w:eastAsia="宋体" w:cs="宋体"/>
                <w:sz w:val="21"/>
                <w:szCs w:val="21"/>
                <w:lang w:val="zh-CN"/>
              </w:rPr>
              <w:t>。</w:t>
            </w:r>
          </w:p>
          <w:p w14:paraId="0CB4729A">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3.3</w:t>
            </w:r>
            <w:r>
              <w:rPr>
                <w:rFonts w:hint="eastAsia" w:ascii="宋体" w:hAnsi="宋体" w:eastAsia="宋体" w:cs="宋体"/>
                <w:sz w:val="21"/>
                <w:szCs w:val="21"/>
                <w:lang w:val="zh-CN"/>
              </w:rPr>
              <w:t>电平指标：-2db — -8db声音应无明显失真、放音过冲、过弱。</w:t>
            </w:r>
          </w:p>
          <w:p w14:paraId="3EF29A76">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3.4</w:t>
            </w:r>
            <w:r>
              <w:rPr>
                <w:rFonts w:hint="eastAsia" w:ascii="宋体" w:hAnsi="宋体" w:eastAsia="宋体" w:cs="宋体"/>
                <w:sz w:val="21"/>
                <w:szCs w:val="21"/>
                <w:lang w:val="zh-CN"/>
              </w:rPr>
              <w:t>解说声与现场声无明显比例失调，音频信噪比不低于48db。</w:t>
            </w:r>
          </w:p>
          <w:p w14:paraId="3DD738CC">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3.5</w:t>
            </w:r>
            <w:r>
              <w:rPr>
                <w:rFonts w:hint="eastAsia" w:ascii="宋体" w:hAnsi="宋体" w:eastAsia="宋体" w:cs="宋体"/>
                <w:sz w:val="21"/>
                <w:szCs w:val="21"/>
                <w:lang w:val="zh-CN"/>
              </w:rPr>
              <w:t>声音和画面要求同步，无交流声或其他杂音等缺陷。伴音清晰、饱满、圆润，无失真、噪声杂音干扰、音量忽大忽小现象。</w:t>
            </w:r>
          </w:p>
          <w:p w14:paraId="37885B1D">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3.6</w:t>
            </w:r>
            <w:r>
              <w:rPr>
                <w:rFonts w:hint="eastAsia" w:ascii="宋体" w:hAnsi="宋体" w:eastAsia="宋体" w:cs="宋体"/>
                <w:sz w:val="21"/>
                <w:szCs w:val="21"/>
                <w:lang w:val="zh-CN"/>
              </w:rPr>
              <w:t>音频码流率128Kbps (恒定)；</w:t>
            </w:r>
          </w:p>
          <w:p w14:paraId="5E3057A4">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3.7</w:t>
            </w:r>
            <w:r>
              <w:rPr>
                <w:rFonts w:hint="eastAsia" w:ascii="宋体" w:hAnsi="宋体" w:eastAsia="宋体" w:cs="宋体"/>
                <w:sz w:val="21"/>
                <w:szCs w:val="21"/>
                <w:lang w:val="zh-CN"/>
              </w:rPr>
              <w:t>必须双声道，必须做混音处理。</w:t>
            </w:r>
          </w:p>
          <w:p w14:paraId="3A821165">
            <w:pPr>
              <w:pageBreakBefore w:val="0"/>
              <w:numPr>
                <w:ilvl w:val="0"/>
                <w:numId w:val="0"/>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default" w:ascii="宋体" w:hAnsi="宋体" w:eastAsia="宋体" w:cs="宋体"/>
                <w:b/>
                <w:bCs/>
                <w:kern w:val="2"/>
                <w:sz w:val="21"/>
                <w:szCs w:val="21"/>
                <w:lang w:val="en-US" w:eastAsia="zh-CN" w:bidi="ar-SA"/>
              </w:rPr>
              <w:t>4．</w:t>
            </w:r>
            <w:r>
              <w:rPr>
                <w:rFonts w:hint="eastAsia" w:ascii="宋体" w:hAnsi="宋体" w:eastAsia="宋体" w:cs="宋体"/>
                <w:b/>
                <w:bCs/>
                <w:sz w:val="21"/>
                <w:szCs w:val="21"/>
                <w:lang w:val="zh-CN"/>
              </w:rPr>
              <w:t>视频压缩格式及技术参数</w:t>
            </w:r>
          </w:p>
          <w:p w14:paraId="2D3E3ABD">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4.1</w:t>
            </w:r>
            <w:r>
              <w:rPr>
                <w:rFonts w:hint="eastAsia" w:ascii="宋体" w:hAnsi="宋体" w:eastAsia="宋体" w:cs="宋体"/>
                <w:sz w:val="21"/>
                <w:szCs w:val="21"/>
                <w:lang w:val="zh-CN"/>
              </w:rPr>
              <w:t>视频压缩采用H.264/AVC (MPEG-4 Part10)编码、使用二次编码、不包含字幕的MP4格式。</w:t>
            </w:r>
          </w:p>
          <w:p w14:paraId="796E2753">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4.2</w:t>
            </w:r>
            <w:r>
              <w:rPr>
                <w:rFonts w:hint="eastAsia" w:ascii="宋体" w:hAnsi="宋体" w:eastAsia="宋体" w:cs="宋体"/>
                <w:sz w:val="21"/>
                <w:szCs w:val="21"/>
                <w:lang w:val="zh-CN"/>
              </w:rPr>
              <w:t>视频码流率：动态码流的最低码率不得低于1024Kb，最高码率不高于2000Kbps。</w:t>
            </w:r>
          </w:p>
          <w:p w14:paraId="08570B58">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4.3</w:t>
            </w:r>
            <w:r>
              <w:rPr>
                <w:rFonts w:hint="eastAsia" w:ascii="宋体" w:hAnsi="宋体" w:eastAsia="宋体" w:cs="宋体"/>
                <w:sz w:val="21"/>
                <w:szCs w:val="21"/>
                <w:lang w:val="zh-CN"/>
              </w:rPr>
              <w:t>视频分辨率：采用4K高清设备拍摄16:9拍摄，设定为1280×720或1920×1080。</w:t>
            </w:r>
          </w:p>
          <w:p w14:paraId="122922E4">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4.4</w:t>
            </w:r>
            <w:r>
              <w:rPr>
                <w:rFonts w:hint="eastAsia" w:ascii="宋体" w:hAnsi="宋体" w:eastAsia="宋体" w:cs="宋体"/>
                <w:sz w:val="21"/>
                <w:szCs w:val="21"/>
                <w:lang w:val="zh-CN"/>
              </w:rPr>
              <w:t>视频画幅宽高比分辨率设定为1280×720或1920×1080的，选定 16:9。视频帧率为25帧/秒。</w:t>
            </w:r>
          </w:p>
          <w:p w14:paraId="6CB9CA6A">
            <w:pPr>
              <w:pageBreakBefore w:val="0"/>
              <w:numPr>
                <w:ilvl w:val="0"/>
                <w:numId w:val="0"/>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default" w:ascii="宋体" w:hAnsi="宋体" w:eastAsia="宋体" w:cs="宋体"/>
                <w:b/>
                <w:bCs/>
                <w:kern w:val="2"/>
                <w:sz w:val="21"/>
                <w:szCs w:val="21"/>
                <w:lang w:val="en-US" w:eastAsia="zh-CN" w:bidi="ar-SA"/>
              </w:rPr>
              <w:t>5．</w:t>
            </w:r>
            <w:r>
              <w:rPr>
                <w:rFonts w:hint="eastAsia" w:ascii="宋体" w:hAnsi="宋体" w:eastAsia="宋体" w:cs="宋体"/>
                <w:b/>
                <w:bCs/>
                <w:sz w:val="21"/>
                <w:szCs w:val="21"/>
                <w:lang w:val="zh-CN"/>
              </w:rPr>
              <w:t>音频压缩格式及技术参数</w:t>
            </w:r>
          </w:p>
          <w:p w14:paraId="550A5E71">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lang w:val="zh-CN"/>
              </w:rPr>
              <w:t>音频压缩采用</w:t>
            </w:r>
            <w:r>
              <w:rPr>
                <w:rFonts w:hint="eastAsia" w:ascii="宋体" w:hAnsi="宋体" w:eastAsia="宋体" w:cs="宋体"/>
                <w:sz w:val="21"/>
                <w:szCs w:val="21"/>
              </w:rPr>
              <w:t>AAC(MPEG4 Part3)</w:t>
            </w:r>
            <w:r>
              <w:rPr>
                <w:rFonts w:hint="eastAsia" w:ascii="宋体" w:hAnsi="宋体" w:eastAsia="宋体" w:cs="宋体"/>
                <w:sz w:val="21"/>
                <w:szCs w:val="21"/>
                <w:lang w:val="zh-CN"/>
              </w:rPr>
              <w:t>格式</w:t>
            </w:r>
          </w:p>
          <w:p w14:paraId="615758E7">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5.2</w:t>
            </w:r>
            <w:r>
              <w:rPr>
                <w:rFonts w:hint="eastAsia" w:ascii="宋体" w:hAnsi="宋体" w:eastAsia="宋体" w:cs="宋体"/>
                <w:sz w:val="21"/>
                <w:szCs w:val="21"/>
                <w:lang w:val="zh-CN"/>
              </w:rPr>
              <w:t>采样率</w:t>
            </w:r>
            <w:r>
              <w:rPr>
                <w:rFonts w:hint="eastAsia" w:ascii="宋体" w:hAnsi="宋体" w:eastAsia="宋体" w:cs="宋体"/>
                <w:sz w:val="21"/>
                <w:szCs w:val="21"/>
              </w:rPr>
              <w:t>48KHz</w:t>
            </w:r>
          </w:p>
          <w:p w14:paraId="295D5711">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lang w:val="zh-CN"/>
              </w:rPr>
              <w:t>音频码流率</w:t>
            </w:r>
            <w:r>
              <w:rPr>
                <w:rFonts w:hint="eastAsia" w:ascii="宋体" w:hAnsi="宋体" w:eastAsia="宋体" w:cs="宋体"/>
                <w:sz w:val="21"/>
                <w:szCs w:val="21"/>
              </w:rPr>
              <w:t>128Kbps (</w:t>
            </w:r>
            <w:r>
              <w:rPr>
                <w:rFonts w:hint="eastAsia" w:ascii="宋体" w:hAnsi="宋体" w:eastAsia="宋体" w:cs="宋体"/>
                <w:sz w:val="21"/>
                <w:szCs w:val="21"/>
                <w:lang w:val="zh-CN"/>
              </w:rPr>
              <w:t>恒定</w:t>
            </w:r>
            <w:r>
              <w:rPr>
                <w:rFonts w:hint="eastAsia" w:ascii="宋体" w:hAnsi="宋体" w:eastAsia="宋体" w:cs="宋体"/>
                <w:sz w:val="21"/>
                <w:szCs w:val="21"/>
              </w:rPr>
              <w:t>)</w:t>
            </w:r>
          </w:p>
          <w:p w14:paraId="5690792B">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5.4</w:t>
            </w:r>
            <w:r>
              <w:rPr>
                <w:rFonts w:hint="eastAsia" w:ascii="宋体" w:hAnsi="宋体" w:eastAsia="宋体" w:cs="宋体"/>
                <w:sz w:val="21"/>
                <w:szCs w:val="21"/>
                <w:lang w:val="zh-CN"/>
              </w:rPr>
              <w:t>必须是双声道，必须做混音处理。</w:t>
            </w:r>
          </w:p>
          <w:p w14:paraId="683FD1E8">
            <w:pPr>
              <w:pageBreakBefore w:val="0"/>
              <w:numPr>
                <w:ilvl w:val="0"/>
                <w:numId w:val="0"/>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default" w:ascii="宋体" w:hAnsi="宋体" w:eastAsia="宋体" w:cs="宋体"/>
                <w:b/>
                <w:bCs/>
                <w:kern w:val="2"/>
                <w:sz w:val="21"/>
                <w:szCs w:val="21"/>
                <w:lang w:val="en-US" w:eastAsia="zh-CN" w:bidi="ar-SA"/>
              </w:rPr>
              <w:t>6．</w:t>
            </w:r>
            <w:r>
              <w:rPr>
                <w:rFonts w:hint="eastAsia" w:ascii="宋体" w:hAnsi="宋体" w:eastAsia="宋体" w:cs="宋体"/>
                <w:b/>
                <w:bCs/>
                <w:sz w:val="21"/>
                <w:szCs w:val="21"/>
                <w:lang w:val="zh-CN"/>
              </w:rPr>
              <w:t>封装</w:t>
            </w:r>
          </w:p>
          <w:p w14:paraId="1F0506A0">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6.1</w:t>
            </w:r>
            <w:r>
              <w:rPr>
                <w:rFonts w:hint="eastAsia" w:ascii="宋体" w:hAnsi="宋体" w:eastAsia="宋体" w:cs="宋体"/>
                <w:sz w:val="21"/>
                <w:szCs w:val="21"/>
                <w:lang w:val="zh-CN"/>
              </w:rPr>
              <w:t>视频采用MP4封装，单个视频文件小于200MB，大容量移动存储硬盘提供原始素材、成片交付。</w:t>
            </w:r>
          </w:p>
          <w:p w14:paraId="75A0C854">
            <w:pPr>
              <w:pageBreakBefore w:val="0"/>
              <w:numPr>
                <w:ilvl w:val="0"/>
                <w:numId w:val="0"/>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default" w:ascii="宋体" w:hAnsi="宋体" w:eastAsia="宋体" w:cs="宋体"/>
                <w:b/>
                <w:bCs/>
                <w:kern w:val="2"/>
                <w:sz w:val="21"/>
                <w:szCs w:val="21"/>
                <w:lang w:val="en-US" w:eastAsia="zh-CN" w:bidi="ar-SA"/>
              </w:rPr>
              <w:t>7．</w:t>
            </w:r>
            <w:r>
              <w:rPr>
                <w:rFonts w:hint="eastAsia" w:ascii="宋体" w:hAnsi="宋体" w:eastAsia="宋体" w:cs="宋体"/>
                <w:b/>
                <w:bCs/>
                <w:sz w:val="21"/>
                <w:szCs w:val="21"/>
                <w:lang w:val="zh-CN"/>
              </w:rPr>
              <w:t>外挂字幕文件</w:t>
            </w:r>
          </w:p>
          <w:p w14:paraId="713521C5">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根据实际情况需要对老师讲课的内容进行唱词的添加。外挂唱词文件：</w:t>
            </w:r>
          </w:p>
          <w:p w14:paraId="68C2093E">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7.1</w:t>
            </w:r>
            <w:r>
              <w:rPr>
                <w:rFonts w:hint="eastAsia" w:ascii="宋体" w:hAnsi="宋体" w:eastAsia="宋体" w:cs="宋体"/>
                <w:sz w:val="21"/>
                <w:szCs w:val="21"/>
                <w:lang w:val="zh-CN"/>
              </w:rPr>
              <w:t>字幕文件格式：独立的SRT格式的唱词文件；</w:t>
            </w:r>
          </w:p>
          <w:p w14:paraId="2A71436C">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7.2</w:t>
            </w:r>
            <w:r>
              <w:rPr>
                <w:rFonts w:hint="eastAsia" w:ascii="宋体" w:hAnsi="宋体" w:eastAsia="宋体" w:cs="宋体"/>
                <w:sz w:val="21"/>
                <w:szCs w:val="21"/>
                <w:lang w:val="zh-CN"/>
              </w:rPr>
              <w:t>字幕的行数要求：每屏只有一行唱词；</w:t>
            </w:r>
          </w:p>
          <w:p w14:paraId="4AA230A4">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7.3</w:t>
            </w:r>
            <w:r>
              <w:rPr>
                <w:rFonts w:hint="eastAsia" w:ascii="宋体" w:hAnsi="宋体" w:eastAsia="宋体" w:cs="宋体"/>
                <w:sz w:val="21"/>
                <w:szCs w:val="21"/>
                <w:lang w:val="zh-CN"/>
              </w:rPr>
              <w:t>字幕的字数要求：画幅比为16：9的，每行不超过20个字；</w:t>
            </w:r>
          </w:p>
          <w:p w14:paraId="1A58A98E">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7.4</w:t>
            </w:r>
            <w:r>
              <w:rPr>
                <w:rFonts w:hint="eastAsia" w:ascii="宋体" w:hAnsi="宋体" w:eastAsia="宋体" w:cs="宋体"/>
                <w:sz w:val="21"/>
                <w:szCs w:val="21"/>
                <w:lang w:val="zh-CN"/>
              </w:rPr>
              <w:t>字幕的位置：保持每屏唱词出现位置一致；</w:t>
            </w:r>
          </w:p>
          <w:p w14:paraId="56B16E27">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7.5</w:t>
            </w:r>
            <w:r>
              <w:rPr>
                <w:rFonts w:hint="eastAsia" w:ascii="宋体" w:hAnsi="宋体" w:eastAsia="宋体" w:cs="宋体"/>
                <w:sz w:val="21"/>
                <w:szCs w:val="21"/>
                <w:lang w:val="zh-CN"/>
              </w:rPr>
              <w:t>字幕中的标点符号：只有书名号及书名号中的标点、间隔号、连接号、具有特殊含意的词语的引号可以出现在唱词中，在每屏唱词中用空格代替标点表示语气停顿，所有标点及空格均使用全角；</w:t>
            </w:r>
          </w:p>
          <w:p w14:paraId="7E7CD04F">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7.6</w:t>
            </w:r>
            <w:r>
              <w:rPr>
                <w:rFonts w:hint="eastAsia" w:ascii="宋体" w:hAnsi="宋体" w:eastAsia="宋体" w:cs="宋体"/>
                <w:sz w:val="21"/>
                <w:szCs w:val="21"/>
                <w:lang w:val="zh-CN"/>
              </w:rPr>
              <w:t>字幕的断句：不简单按照字数断句，以内容为断句依据；</w:t>
            </w:r>
          </w:p>
          <w:p w14:paraId="6AFA68D3">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7.7</w:t>
            </w:r>
            <w:r>
              <w:rPr>
                <w:rFonts w:hint="eastAsia" w:ascii="宋体" w:hAnsi="宋体" w:eastAsia="宋体" w:cs="宋体"/>
                <w:sz w:val="21"/>
                <w:szCs w:val="21"/>
                <w:lang w:val="zh-CN"/>
              </w:rPr>
              <w:t>字幕中的数学公式、化学分子式、物理量和单位，尽量以文本文字呈现；不宜用文本文字呈现的且在视频画面中已经通过PPT、板书等方式显示清楚的，可以不加该行唱词；</w:t>
            </w:r>
          </w:p>
          <w:p w14:paraId="3EAB4837">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7.8</w:t>
            </w:r>
            <w:r>
              <w:rPr>
                <w:rFonts w:hint="eastAsia" w:ascii="宋体" w:hAnsi="宋体" w:eastAsia="宋体" w:cs="宋体"/>
                <w:sz w:val="21"/>
                <w:szCs w:val="21"/>
                <w:lang w:val="zh-CN"/>
              </w:rPr>
              <w:t>字幕文字：中文。如有需要，除制作中文唱词外，可另外制作英文唱词。</w:t>
            </w:r>
          </w:p>
          <w:p w14:paraId="2FF8077F">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字幕要使用符合国家标准的规范字，不出现繁体字、异体字(国家规定的除外)、错别字；字幕的字体、大小、色彩搭配、摆放位置、停留时间、出入屏方式力求与其他要素（画面、解说词、音乐）配合适当，不能破坏原有画面。</w:t>
            </w:r>
          </w:p>
          <w:p w14:paraId="54B6903E">
            <w:pPr>
              <w:pageBreakBefore w:val="0"/>
              <w:widowControl/>
              <w:kinsoku/>
              <w:overflowPunct/>
              <w:topLinePunct w:val="0"/>
              <w:bidi w:val="0"/>
              <w:adjustRightInd/>
              <w:snapToGrid/>
              <w:spacing w:line="240" w:lineRule="auto"/>
              <w:contextualSpacing/>
              <w:textAlignment w:val="auto"/>
              <w:rPr>
                <w:rFonts w:hint="eastAsia" w:ascii="宋体" w:hAnsi="宋体" w:eastAsia="宋体" w:cs="宋体"/>
                <w:color w:val="000000"/>
                <w:kern w:val="0"/>
                <w:sz w:val="21"/>
                <w:szCs w:val="21"/>
              </w:rPr>
            </w:pPr>
          </w:p>
        </w:tc>
        <w:tc>
          <w:tcPr>
            <w:tcW w:w="456" w:type="dxa"/>
            <w:tcBorders>
              <w:top w:val="single" w:color="auto" w:sz="4" w:space="0"/>
              <w:left w:val="nil"/>
              <w:bottom w:val="single" w:color="auto" w:sz="4" w:space="0"/>
              <w:right w:val="single" w:color="auto" w:sz="4" w:space="0"/>
            </w:tcBorders>
            <w:shd w:val="clear" w:color="000000" w:fill="FFFFFF"/>
            <w:noWrap w:val="0"/>
            <w:vAlign w:val="center"/>
          </w:tcPr>
          <w:p w14:paraId="16FFDF91">
            <w:pPr>
              <w:pageBreakBefore w:val="0"/>
              <w:widowControl/>
              <w:kinsoku/>
              <w:overflowPunct/>
              <w:topLinePunct w:val="0"/>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分钟</w:t>
            </w:r>
          </w:p>
        </w:tc>
        <w:tc>
          <w:tcPr>
            <w:tcW w:w="645" w:type="dxa"/>
            <w:tcBorders>
              <w:top w:val="single" w:color="auto" w:sz="4" w:space="0"/>
              <w:left w:val="nil"/>
              <w:bottom w:val="single" w:color="auto" w:sz="4" w:space="0"/>
              <w:right w:val="single" w:color="auto" w:sz="4" w:space="0"/>
            </w:tcBorders>
            <w:shd w:val="clear" w:color="000000" w:fill="FFFFFF"/>
            <w:noWrap w:val="0"/>
            <w:vAlign w:val="center"/>
          </w:tcPr>
          <w:p w14:paraId="10707C21">
            <w:pPr>
              <w:pageBreakBefore w:val="0"/>
              <w:widowControl/>
              <w:kinsoku/>
              <w:overflowPunct/>
              <w:topLinePunct w:val="0"/>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w:t>
            </w:r>
          </w:p>
        </w:tc>
      </w:tr>
      <w:tr w14:paraId="12A41ACD">
        <w:tblPrEx>
          <w:tblCellMar>
            <w:top w:w="0" w:type="dxa"/>
            <w:left w:w="108" w:type="dxa"/>
            <w:bottom w:w="0" w:type="dxa"/>
            <w:right w:w="108" w:type="dxa"/>
          </w:tblCellMar>
        </w:tblPrEx>
        <w:trPr>
          <w:trHeight w:val="3709"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D1B627">
            <w:pPr>
              <w:pageBreakBefore w:val="0"/>
              <w:widowControl/>
              <w:kinsoku/>
              <w:overflowPunct/>
              <w:topLinePunct w:val="0"/>
              <w:bidi w:val="0"/>
              <w:adjustRightInd/>
              <w:snapToGrid/>
              <w:spacing w:line="240" w:lineRule="auto"/>
              <w:ind w:left="420" w:hanging="42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17D379">
            <w:pPr>
              <w:pageBreakBefore w:val="0"/>
              <w:widowControl/>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学习及实践任务</w:t>
            </w:r>
          </w:p>
        </w:tc>
        <w:tc>
          <w:tcPr>
            <w:tcW w:w="5778" w:type="dxa"/>
            <w:tcBorders>
              <w:top w:val="single" w:color="auto" w:sz="4" w:space="0"/>
              <w:left w:val="nil"/>
              <w:bottom w:val="single" w:color="auto" w:sz="4" w:space="0"/>
              <w:right w:val="single" w:color="auto" w:sz="4" w:space="0"/>
            </w:tcBorders>
            <w:shd w:val="clear" w:color="000000" w:fill="FFFFFF"/>
            <w:noWrap w:val="0"/>
            <w:vAlign w:val="center"/>
          </w:tcPr>
          <w:p w14:paraId="25857000">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8.1</w:t>
            </w:r>
            <w:r>
              <w:rPr>
                <w:rFonts w:hint="eastAsia" w:ascii="宋体" w:hAnsi="宋体" w:eastAsia="宋体" w:cs="宋体"/>
                <w:sz w:val="21"/>
                <w:szCs w:val="21"/>
                <w:lang w:val="zh-CN"/>
              </w:rPr>
              <w:t>内容：包含以下13个学习及实践任务</w:t>
            </w:r>
          </w:p>
          <w:p w14:paraId="4400471D">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01  初识生成式人工智能</w:t>
            </w:r>
          </w:p>
          <w:p w14:paraId="2783BD0F">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02 探索AIGC的应用与影响</w:t>
            </w:r>
          </w:p>
          <w:p w14:paraId="76E3F04D">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03筑牢AIGC安全与伦理防线</w:t>
            </w:r>
          </w:p>
          <w:p w14:paraId="5EDC84E0">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04驾驭AIGC提示词</w:t>
            </w:r>
          </w:p>
          <w:p w14:paraId="1F0AA418">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05 AIGC文本生成之活动总结编写</w:t>
            </w:r>
          </w:p>
          <w:p w14:paraId="3B180AAC">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06 AIGC文本生成之演示文稿制作</w:t>
            </w:r>
          </w:p>
          <w:p w14:paraId="1DDC1BD8">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07 AIGC文本生成之实施方案编写</w:t>
            </w:r>
          </w:p>
          <w:p w14:paraId="44A7A8E6">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08 AIGC图像生成之海报背景图设计</w:t>
            </w:r>
          </w:p>
          <w:p w14:paraId="546539D2">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09 AIGC音频生成之作品精彩配音</w:t>
            </w:r>
          </w:p>
          <w:p w14:paraId="7B98AF12">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10 AIGC视频生成之产品宣传片制作</w:t>
            </w:r>
          </w:p>
          <w:p w14:paraId="3FBC9127">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11 AIGC代码生成之程序辅助编写</w:t>
            </w:r>
          </w:p>
          <w:p w14:paraId="44B4400A">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12 AIGC赋能专业——深化专业认知，锚定职业坐标系</w:t>
            </w:r>
          </w:p>
          <w:p w14:paraId="0CD72BD9">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color w:val="0000FF"/>
                <w:sz w:val="21"/>
                <w:szCs w:val="21"/>
                <w:lang w:val="zh-CN"/>
              </w:rPr>
            </w:pPr>
            <w:r>
              <w:rPr>
                <w:rFonts w:hint="eastAsia" w:ascii="宋体" w:hAnsi="宋体" w:eastAsia="宋体" w:cs="宋体"/>
                <w:sz w:val="21"/>
                <w:szCs w:val="21"/>
                <w:lang w:val="zh-CN"/>
              </w:rPr>
              <w:t>13 AIGC赋能乡村振兴——数字乡村综合推广计划</w:t>
            </w:r>
          </w:p>
          <w:p w14:paraId="0282F2FA">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8.2</w:t>
            </w:r>
            <w:r>
              <w:rPr>
                <w:rFonts w:hint="eastAsia" w:ascii="宋体" w:hAnsi="宋体" w:eastAsia="宋体" w:cs="宋体"/>
                <w:sz w:val="21"/>
                <w:szCs w:val="21"/>
                <w:lang w:val="zh-CN"/>
              </w:rPr>
              <w:t>术语与符号：文档中使用的所有专业术语、计量单位及图形符号，必须遵循采购方</w:t>
            </w:r>
            <w:r>
              <w:rPr>
                <w:rFonts w:hint="eastAsia" w:ascii="宋体" w:hAnsi="宋体" w:eastAsia="宋体" w:cs="宋体"/>
                <w:sz w:val="21"/>
                <w:szCs w:val="21"/>
                <w:lang w:val="en-US" w:eastAsia="zh-CN"/>
              </w:rPr>
              <w:t>要求</w:t>
            </w:r>
            <w:r>
              <w:rPr>
                <w:rFonts w:hint="eastAsia" w:ascii="宋体" w:hAnsi="宋体" w:eastAsia="宋体" w:cs="宋体"/>
                <w:sz w:val="21"/>
                <w:szCs w:val="21"/>
                <w:lang w:val="zh-CN"/>
              </w:rPr>
              <w:t>的编写规范。确保术语统一、符号表达准确无误。。</w:t>
            </w:r>
          </w:p>
          <w:p w14:paraId="2DE94F94">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8.3</w:t>
            </w:r>
            <w:r>
              <w:rPr>
                <w:rFonts w:hint="eastAsia" w:ascii="宋体" w:hAnsi="宋体" w:eastAsia="宋体" w:cs="宋体"/>
                <w:sz w:val="21"/>
                <w:szCs w:val="21"/>
                <w:lang w:val="zh-CN"/>
              </w:rPr>
              <w:t>格式要求：字体字号 正文：宋体 / 微软雅黑，小四号，1.5 倍行距 标题：黑体，三号（一级标题）、四号（二级标题），</w:t>
            </w:r>
            <w:r>
              <w:rPr>
                <w:rFonts w:hint="eastAsia" w:ascii="宋体" w:hAnsi="宋体" w:eastAsia="宋体" w:cs="宋体"/>
                <w:sz w:val="21"/>
                <w:szCs w:val="21"/>
              </w:rPr>
              <w:t>提供可编辑的DOC/DOCX源文件及PDF版</w:t>
            </w:r>
            <w:r>
              <w:rPr>
                <w:rFonts w:hint="eastAsia" w:ascii="宋体" w:hAnsi="宋体" w:eastAsia="宋体" w:cs="宋体"/>
                <w:sz w:val="21"/>
                <w:szCs w:val="21"/>
                <w:lang w:eastAsia="zh-CN"/>
              </w:rPr>
              <w:t>。</w:t>
            </w:r>
            <w:r>
              <w:rPr>
                <w:rFonts w:hint="eastAsia" w:ascii="宋体" w:hAnsi="宋体" w:eastAsia="宋体" w:cs="宋体"/>
                <w:sz w:val="21"/>
                <w:szCs w:val="21"/>
                <w:lang w:val="zh-CN"/>
              </w:rPr>
              <w:t>页面设置：A4 纸，页边距上下 2.54cm、左右 3.18cm</w:t>
            </w:r>
          </w:p>
          <w:p w14:paraId="0138D98D">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8.4</w:t>
            </w:r>
            <w:r>
              <w:rPr>
                <w:rFonts w:hint="eastAsia" w:ascii="宋体" w:hAnsi="宋体" w:eastAsia="宋体" w:cs="宋体"/>
                <w:sz w:val="21"/>
                <w:szCs w:val="21"/>
                <w:lang w:val="zh-CN"/>
              </w:rPr>
              <w:t>插图 / 表格：插图需在下方备注图名，且在文档中存在引用。表格需在上方标注表名，且在正文中存在引用。</w:t>
            </w:r>
          </w:p>
        </w:tc>
        <w:tc>
          <w:tcPr>
            <w:tcW w:w="456" w:type="dxa"/>
            <w:tcBorders>
              <w:top w:val="single" w:color="auto" w:sz="4" w:space="0"/>
              <w:left w:val="nil"/>
              <w:bottom w:val="single" w:color="auto" w:sz="4" w:space="0"/>
              <w:right w:val="single" w:color="auto" w:sz="4" w:space="0"/>
            </w:tcBorders>
            <w:shd w:val="clear" w:color="000000" w:fill="FFFFFF"/>
            <w:noWrap w:val="0"/>
            <w:vAlign w:val="center"/>
          </w:tcPr>
          <w:p w14:paraId="551F6373">
            <w:pPr>
              <w:pageBreakBefore w:val="0"/>
              <w:widowControl/>
              <w:kinsoku/>
              <w:overflowPunct/>
              <w:topLinePunct w:val="0"/>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份</w:t>
            </w:r>
          </w:p>
        </w:tc>
        <w:tc>
          <w:tcPr>
            <w:tcW w:w="645" w:type="dxa"/>
            <w:tcBorders>
              <w:top w:val="single" w:color="auto" w:sz="4" w:space="0"/>
              <w:left w:val="nil"/>
              <w:bottom w:val="single" w:color="auto" w:sz="4" w:space="0"/>
              <w:right w:val="single" w:color="auto" w:sz="4" w:space="0"/>
            </w:tcBorders>
            <w:shd w:val="clear" w:color="000000" w:fill="FFFFFF"/>
            <w:noWrap w:val="0"/>
            <w:vAlign w:val="center"/>
          </w:tcPr>
          <w:p w14:paraId="1A4F2B1F">
            <w:pPr>
              <w:pageBreakBefore w:val="0"/>
              <w:widowControl/>
              <w:kinsoku/>
              <w:overflowPunct/>
              <w:topLinePunct w:val="0"/>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r>
      <w:tr w14:paraId="0A236ACF">
        <w:tblPrEx>
          <w:tblCellMar>
            <w:top w:w="0" w:type="dxa"/>
            <w:left w:w="108" w:type="dxa"/>
            <w:bottom w:w="0" w:type="dxa"/>
            <w:right w:w="108" w:type="dxa"/>
          </w:tblCellMar>
        </w:tblPrEx>
        <w:trPr>
          <w:trHeight w:val="3709"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325AB6">
            <w:pPr>
              <w:pageBreakBefore w:val="0"/>
              <w:widowControl/>
              <w:kinsoku/>
              <w:overflowPunct/>
              <w:topLinePunct w:val="0"/>
              <w:bidi w:val="0"/>
              <w:adjustRightInd/>
              <w:snapToGrid/>
              <w:spacing w:line="240" w:lineRule="auto"/>
              <w:ind w:left="420" w:hanging="42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04D288">
            <w:pPr>
              <w:pageBreakBefore w:val="0"/>
              <w:widowControl/>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电子教案</w:t>
            </w:r>
          </w:p>
        </w:tc>
        <w:tc>
          <w:tcPr>
            <w:tcW w:w="5778" w:type="dxa"/>
            <w:tcBorders>
              <w:top w:val="single" w:color="auto" w:sz="4" w:space="0"/>
              <w:left w:val="nil"/>
              <w:bottom w:val="single" w:color="auto" w:sz="4" w:space="0"/>
              <w:right w:val="single" w:color="auto" w:sz="4" w:space="0"/>
            </w:tcBorders>
            <w:shd w:val="clear" w:color="000000" w:fill="FFFFFF"/>
            <w:noWrap w:val="0"/>
            <w:vAlign w:val="center"/>
          </w:tcPr>
          <w:p w14:paraId="0842EC74">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9.1</w:t>
            </w:r>
            <w:r>
              <w:rPr>
                <w:rFonts w:hint="eastAsia" w:ascii="宋体" w:hAnsi="宋体" w:eastAsia="宋体" w:cs="宋体"/>
                <w:sz w:val="21"/>
                <w:szCs w:val="21"/>
                <w:lang w:val="zh-CN"/>
              </w:rPr>
              <w:t>电子教案应包含每个项目化案例的教学对象分析、思政要点、教学目标、重难点、教学策略选择与设计、教学条件、教学过程等内容，教学过程应对教学环节及时间分配、教学内容、学生活动、教师活动、设计意图及资源准备等内容做出阐述。</w:t>
            </w:r>
            <w:r>
              <w:rPr>
                <w:rFonts w:hint="eastAsia" w:ascii="宋体" w:hAnsi="宋体" w:eastAsia="宋体" w:cs="宋体"/>
                <w:sz w:val="21"/>
                <w:szCs w:val="21"/>
              </w:rPr>
              <w:t>提供可编辑的DOC/DOCX源文件及PDF版</w:t>
            </w:r>
            <w:r>
              <w:rPr>
                <w:rFonts w:hint="eastAsia" w:ascii="宋体" w:hAnsi="宋体" w:eastAsia="宋体" w:cs="宋体"/>
                <w:sz w:val="21"/>
                <w:szCs w:val="21"/>
                <w:lang w:eastAsia="zh-CN"/>
              </w:rPr>
              <w:t>。</w:t>
            </w:r>
          </w:p>
        </w:tc>
        <w:tc>
          <w:tcPr>
            <w:tcW w:w="456" w:type="dxa"/>
            <w:tcBorders>
              <w:top w:val="single" w:color="auto" w:sz="4" w:space="0"/>
              <w:left w:val="nil"/>
              <w:bottom w:val="single" w:color="auto" w:sz="4" w:space="0"/>
              <w:right w:val="single" w:color="auto" w:sz="4" w:space="0"/>
            </w:tcBorders>
            <w:shd w:val="clear" w:color="000000" w:fill="FFFFFF"/>
            <w:noWrap w:val="0"/>
            <w:vAlign w:val="center"/>
          </w:tcPr>
          <w:p w14:paraId="3C7A9ADA">
            <w:pPr>
              <w:pageBreakBefore w:val="0"/>
              <w:widowControl/>
              <w:kinsoku/>
              <w:overflowPunct/>
              <w:topLinePunct w:val="0"/>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份</w:t>
            </w:r>
          </w:p>
        </w:tc>
        <w:tc>
          <w:tcPr>
            <w:tcW w:w="645" w:type="dxa"/>
            <w:tcBorders>
              <w:top w:val="single" w:color="auto" w:sz="4" w:space="0"/>
              <w:left w:val="nil"/>
              <w:bottom w:val="single" w:color="auto" w:sz="4" w:space="0"/>
              <w:right w:val="single" w:color="auto" w:sz="4" w:space="0"/>
            </w:tcBorders>
            <w:shd w:val="clear" w:color="000000" w:fill="FFFFFF"/>
            <w:noWrap w:val="0"/>
            <w:vAlign w:val="center"/>
          </w:tcPr>
          <w:p w14:paraId="75E9EE43">
            <w:pPr>
              <w:pageBreakBefore w:val="0"/>
              <w:widowControl/>
              <w:kinsoku/>
              <w:overflowPunct/>
              <w:topLinePunct w:val="0"/>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r>
      <w:tr w14:paraId="188AAD78">
        <w:tblPrEx>
          <w:tblCellMar>
            <w:top w:w="0" w:type="dxa"/>
            <w:left w:w="108" w:type="dxa"/>
            <w:bottom w:w="0" w:type="dxa"/>
            <w:right w:w="108" w:type="dxa"/>
          </w:tblCellMar>
        </w:tblPrEx>
        <w:trPr>
          <w:trHeight w:val="3709"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8410F">
            <w:pPr>
              <w:pageBreakBefore w:val="0"/>
              <w:widowControl/>
              <w:kinsoku/>
              <w:overflowPunct/>
              <w:topLinePunct w:val="0"/>
              <w:bidi w:val="0"/>
              <w:adjustRightInd/>
              <w:snapToGrid/>
              <w:spacing w:line="240" w:lineRule="auto"/>
              <w:ind w:left="420" w:hanging="42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442CB3">
            <w:pPr>
              <w:pageBreakBefore w:val="0"/>
              <w:widowControl/>
              <w:kinsoku/>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教学课件</w:t>
            </w:r>
          </w:p>
        </w:tc>
        <w:tc>
          <w:tcPr>
            <w:tcW w:w="5778" w:type="dxa"/>
            <w:tcBorders>
              <w:top w:val="single" w:color="auto" w:sz="4" w:space="0"/>
              <w:left w:val="nil"/>
              <w:bottom w:val="single" w:color="auto" w:sz="4" w:space="0"/>
              <w:right w:val="single" w:color="auto" w:sz="4" w:space="0"/>
            </w:tcBorders>
            <w:shd w:val="clear" w:color="000000" w:fill="FFFFFF"/>
            <w:noWrap w:val="0"/>
            <w:vAlign w:val="center"/>
          </w:tcPr>
          <w:p w14:paraId="7FC90DDE">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10.1</w:t>
            </w:r>
            <w:r>
              <w:rPr>
                <w:rFonts w:hint="eastAsia" w:ascii="宋体" w:hAnsi="宋体" w:eastAsia="宋体" w:cs="宋体"/>
                <w:sz w:val="21"/>
                <w:szCs w:val="21"/>
                <w:lang w:val="zh-CN"/>
              </w:rPr>
              <w:t>PPT内容涵盖课程大纲中的全部知识点，结构清晰，逻辑严密。设计简洁大方，配色和谐，符合视觉审美要求。幻灯片应包含适当的图表、图片和动画效果，以提高学生的学习兴趣。</w:t>
            </w:r>
          </w:p>
          <w:p w14:paraId="2522F220">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10.2</w:t>
            </w:r>
            <w:r>
              <w:rPr>
                <w:rFonts w:hint="eastAsia" w:ascii="宋体" w:hAnsi="宋体" w:eastAsia="宋体" w:cs="宋体"/>
                <w:sz w:val="21"/>
                <w:szCs w:val="21"/>
                <w:lang w:val="zh-CN"/>
              </w:rPr>
              <w:t>不使用纯文字的演示文稿 (PPT) 。页面设置要求符合高清格式比例，幻灯片大小为“全屏显示 16:9”。整体效果应风格统一、色彩协调。字体为宋体、仿宋、楷体、微软雅黑为主。字号以20号-40号搭配为宜。</w:t>
            </w:r>
            <w:r>
              <w:rPr>
                <w:rFonts w:hint="eastAsia" w:ascii="宋体" w:hAnsi="宋体" w:eastAsia="宋体" w:cs="宋体"/>
                <w:i w:val="0"/>
                <w:iCs w:val="0"/>
                <w:caps w:val="0"/>
                <w:spacing w:val="0"/>
                <w:sz w:val="21"/>
                <w:szCs w:val="21"/>
                <w:shd w:val="clear" w:color="auto" w:fill="auto"/>
                <w:lang w:val="zh-CN"/>
              </w:rPr>
              <w:t>提供可编辑的PPTX源文件及PDF版。</w:t>
            </w:r>
          </w:p>
        </w:tc>
        <w:tc>
          <w:tcPr>
            <w:tcW w:w="456" w:type="dxa"/>
            <w:tcBorders>
              <w:top w:val="single" w:color="auto" w:sz="4" w:space="0"/>
              <w:left w:val="nil"/>
              <w:bottom w:val="single" w:color="auto" w:sz="4" w:space="0"/>
              <w:right w:val="single" w:color="auto" w:sz="4" w:space="0"/>
            </w:tcBorders>
            <w:shd w:val="clear" w:color="000000" w:fill="FFFFFF"/>
            <w:noWrap w:val="0"/>
            <w:vAlign w:val="center"/>
          </w:tcPr>
          <w:p w14:paraId="1F8EDDA6">
            <w:pPr>
              <w:pageBreakBefore w:val="0"/>
              <w:widowControl/>
              <w:kinsoku/>
              <w:overflowPunct/>
              <w:topLinePunct w:val="0"/>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份</w:t>
            </w:r>
          </w:p>
        </w:tc>
        <w:tc>
          <w:tcPr>
            <w:tcW w:w="645" w:type="dxa"/>
            <w:tcBorders>
              <w:top w:val="single" w:color="auto" w:sz="4" w:space="0"/>
              <w:left w:val="nil"/>
              <w:bottom w:val="single" w:color="auto" w:sz="4" w:space="0"/>
              <w:right w:val="single" w:color="auto" w:sz="4" w:space="0"/>
            </w:tcBorders>
            <w:shd w:val="clear" w:color="000000" w:fill="FFFFFF"/>
            <w:noWrap w:val="0"/>
            <w:vAlign w:val="center"/>
          </w:tcPr>
          <w:p w14:paraId="593B2931">
            <w:pPr>
              <w:pageBreakBefore w:val="0"/>
              <w:widowControl/>
              <w:kinsoku/>
              <w:overflowPunct/>
              <w:topLinePunct w:val="0"/>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r>
    </w:tbl>
    <w:p w14:paraId="6847C4E8">
      <w:pPr>
        <w:spacing w:line="360" w:lineRule="auto"/>
        <w:ind w:firstLine="560" w:firstLineChars="200"/>
        <w:rPr>
          <w:rFonts w:cs="宋体" w:asciiTheme="minorEastAsia" w:hAnsiTheme="minorEastAsia" w:eastAsiaTheme="minorEastAsia"/>
          <w:bCs/>
          <w:kern w:val="0"/>
          <w:sz w:val="28"/>
          <w:szCs w:val="28"/>
        </w:rPr>
      </w:pPr>
    </w:p>
    <w:p w14:paraId="634366C6">
      <w:pPr>
        <w:rPr>
          <w:rFonts w:cs="宋体" w:asciiTheme="minorEastAsia" w:hAnsiTheme="minorEastAsia" w:eastAsiaTheme="minorEastAsia"/>
          <w:sz w:val="28"/>
          <w:szCs w:val="28"/>
        </w:rPr>
      </w:pPr>
    </w:p>
    <w:p w14:paraId="2204F9CC">
      <w:pPr>
        <w:widowControl/>
        <w:jc w:val="left"/>
        <w:rPr>
          <w:rFonts w:cs="宋体" w:asciiTheme="minorEastAsia" w:hAnsiTheme="minorEastAsia" w:eastAsiaTheme="minorEastAsia"/>
          <w:b/>
          <w:szCs w:val="30"/>
        </w:rPr>
      </w:pPr>
      <w:r>
        <w:rPr>
          <w:rFonts w:cs="宋体" w:asciiTheme="minorEastAsia" w:hAnsiTheme="minorEastAsia" w:eastAsiaTheme="minorEastAsia"/>
          <w:b/>
          <w:szCs w:val="30"/>
        </w:rPr>
        <w:br w:type="page"/>
      </w:r>
    </w:p>
    <w:p w14:paraId="06AC82CC">
      <w:pPr>
        <w:jc w:val="center"/>
        <w:rPr>
          <w:rFonts w:cs="宋体" w:asciiTheme="minorEastAsia" w:hAnsiTheme="minorEastAsia" w:eastAsiaTheme="minorEastAsia"/>
          <w:sz w:val="36"/>
          <w:szCs w:val="36"/>
        </w:rPr>
      </w:pPr>
      <w:r>
        <w:rPr>
          <w:rFonts w:hint="eastAsia" w:cs="宋体" w:asciiTheme="minorEastAsia" w:hAnsiTheme="minorEastAsia" w:eastAsiaTheme="minorEastAsia"/>
          <w:b/>
          <w:szCs w:val="30"/>
        </w:rPr>
        <w:t>第二章  评分标准</w:t>
      </w:r>
    </w:p>
    <w:p w14:paraId="7BC257A8">
      <w:pPr>
        <w:pStyle w:val="11"/>
        <w:spacing w:after="156" w:afterLines="50" w:line="480" w:lineRule="exact"/>
        <w:ind w:firstLine="240" w:firstLineChars="100"/>
        <w:jc w:val="left"/>
        <w:rPr>
          <w:rFonts w:hint="eastAsia" w:hAnsi="宋体" w:cs="宋体"/>
          <w:sz w:val="24"/>
          <w:szCs w:val="24"/>
        </w:rPr>
      </w:pPr>
      <w:r>
        <w:rPr>
          <w:rFonts w:hint="eastAsia" w:hAnsi="宋体" w:cs="宋体"/>
          <w:sz w:val="24"/>
          <w:szCs w:val="24"/>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136"/>
        <w:gridCol w:w="1893"/>
        <w:gridCol w:w="769"/>
        <w:gridCol w:w="5295"/>
      </w:tblGrid>
      <w:tr w14:paraId="1AC6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5" w:type="dxa"/>
            <w:vAlign w:val="center"/>
          </w:tcPr>
          <w:p w14:paraId="69A9CB61">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36" w:type="dxa"/>
            <w:vAlign w:val="center"/>
          </w:tcPr>
          <w:p w14:paraId="31EC321D">
            <w:pPr>
              <w:jc w:val="center"/>
              <w:rPr>
                <w:rFonts w:hint="eastAsia" w:ascii="宋体" w:hAnsi="宋体" w:eastAsia="宋体" w:cs="宋体"/>
                <w:b/>
                <w:bCs/>
                <w:sz w:val="24"/>
                <w:szCs w:val="24"/>
              </w:rPr>
            </w:pPr>
            <w:r>
              <w:rPr>
                <w:rFonts w:hint="eastAsia" w:ascii="宋体" w:hAnsi="宋体" w:eastAsia="宋体" w:cs="宋体"/>
                <w:b/>
                <w:bCs/>
                <w:sz w:val="24"/>
                <w:szCs w:val="24"/>
              </w:rPr>
              <w:t>类 别</w:t>
            </w:r>
          </w:p>
        </w:tc>
        <w:tc>
          <w:tcPr>
            <w:tcW w:w="1893" w:type="dxa"/>
            <w:vAlign w:val="center"/>
          </w:tcPr>
          <w:p w14:paraId="4D4B4F43">
            <w:pPr>
              <w:jc w:val="center"/>
              <w:rPr>
                <w:rFonts w:hint="eastAsia" w:ascii="宋体" w:hAnsi="宋体" w:eastAsia="宋体" w:cs="宋体"/>
                <w:b/>
                <w:bCs/>
                <w:sz w:val="24"/>
                <w:szCs w:val="24"/>
              </w:rPr>
            </w:pPr>
            <w:r>
              <w:rPr>
                <w:rFonts w:hint="eastAsia" w:ascii="宋体" w:hAnsi="宋体" w:eastAsia="宋体" w:cs="宋体"/>
                <w:b/>
                <w:bCs/>
                <w:sz w:val="24"/>
                <w:szCs w:val="24"/>
              </w:rPr>
              <w:t>项 目</w:t>
            </w:r>
          </w:p>
        </w:tc>
        <w:tc>
          <w:tcPr>
            <w:tcW w:w="769" w:type="dxa"/>
            <w:vAlign w:val="center"/>
          </w:tcPr>
          <w:p w14:paraId="5D2C972D">
            <w:pPr>
              <w:jc w:val="center"/>
              <w:rPr>
                <w:rFonts w:hint="eastAsia" w:ascii="宋体" w:hAnsi="宋体" w:eastAsia="宋体" w:cs="宋体"/>
                <w:b/>
                <w:bCs/>
                <w:sz w:val="24"/>
                <w:szCs w:val="24"/>
              </w:rPr>
            </w:pPr>
            <w:r>
              <w:rPr>
                <w:rFonts w:hint="eastAsia" w:ascii="宋体" w:hAnsi="宋体" w:eastAsia="宋体" w:cs="宋体"/>
                <w:b/>
                <w:bCs/>
                <w:sz w:val="24"/>
                <w:szCs w:val="24"/>
              </w:rPr>
              <w:t>配分</w:t>
            </w:r>
          </w:p>
        </w:tc>
        <w:tc>
          <w:tcPr>
            <w:tcW w:w="5295" w:type="dxa"/>
            <w:vAlign w:val="center"/>
          </w:tcPr>
          <w:p w14:paraId="12B09163">
            <w:pPr>
              <w:jc w:val="center"/>
              <w:rPr>
                <w:rFonts w:hint="eastAsia" w:ascii="宋体" w:hAnsi="宋体" w:eastAsia="宋体" w:cs="宋体"/>
                <w:b/>
                <w:bCs/>
                <w:sz w:val="24"/>
                <w:szCs w:val="24"/>
              </w:rPr>
            </w:pPr>
            <w:r>
              <w:rPr>
                <w:rFonts w:hint="eastAsia" w:ascii="宋体" w:hAnsi="宋体" w:eastAsia="宋体" w:cs="宋体"/>
                <w:b/>
                <w:bCs/>
                <w:sz w:val="24"/>
                <w:szCs w:val="24"/>
              </w:rPr>
              <w:t>具体内容要求</w:t>
            </w:r>
          </w:p>
        </w:tc>
      </w:tr>
      <w:tr w14:paraId="19FF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575" w:type="dxa"/>
            <w:vAlign w:val="center"/>
          </w:tcPr>
          <w:p w14:paraId="41121F80">
            <w:pPr>
              <w:pStyle w:val="11"/>
              <w:jc w:val="center"/>
              <w:rPr>
                <w:rFonts w:hint="eastAsia" w:ascii="宋体" w:hAnsi="宋体" w:eastAsia="宋体" w:cs="宋体"/>
                <w:sz w:val="24"/>
                <w:szCs w:val="24"/>
              </w:rPr>
            </w:pPr>
            <w:r>
              <w:rPr>
                <w:rFonts w:hint="eastAsia" w:ascii="宋体" w:hAnsi="宋体" w:eastAsia="宋体" w:cs="宋体"/>
                <w:sz w:val="24"/>
                <w:szCs w:val="24"/>
              </w:rPr>
              <w:t>1</w:t>
            </w:r>
          </w:p>
        </w:tc>
        <w:tc>
          <w:tcPr>
            <w:tcW w:w="1136" w:type="dxa"/>
            <w:vAlign w:val="center"/>
          </w:tcPr>
          <w:p w14:paraId="6F4F3D40">
            <w:pPr>
              <w:pStyle w:val="11"/>
              <w:jc w:val="center"/>
              <w:rPr>
                <w:rFonts w:hint="eastAsia" w:ascii="宋体" w:hAnsi="宋体" w:eastAsia="宋体" w:cs="宋体"/>
                <w:sz w:val="24"/>
                <w:szCs w:val="24"/>
              </w:rPr>
            </w:pPr>
            <w:r>
              <w:rPr>
                <w:rFonts w:hint="eastAsia" w:ascii="宋体" w:hAnsi="宋体" w:eastAsia="宋体" w:cs="宋体"/>
                <w:sz w:val="24"/>
                <w:szCs w:val="24"/>
              </w:rPr>
              <w:t>技术部分</w:t>
            </w:r>
          </w:p>
          <w:p w14:paraId="4DEDB297">
            <w:pPr>
              <w:pStyle w:val="11"/>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35</w:t>
            </w:r>
            <w:r>
              <w:rPr>
                <w:rFonts w:hint="eastAsia" w:ascii="宋体" w:hAnsi="宋体" w:eastAsia="宋体" w:cs="宋体"/>
                <w:sz w:val="24"/>
                <w:szCs w:val="24"/>
              </w:rPr>
              <w:t>分)</w:t>
            </w:r>
          </w:p>
        </w:tc>
        <w:tc>
          <w:tcPr>
            <w:tcW w:w="1893" w:type="dxa"/>
            <w:vAlign w:val="center"/>
          </w:tcPr>
          <w:p w14:paraId="364585EC">
            <w:pPr>
              <w:tabs>
                <w:tab w:val="left" w:pos="1988"/>
              </w:tabs>
              <w:spacing w:line="360" w:lineRule="exact"/>
              <w:jc w:val="center"/>
              <w:rPr>
                <w:rFonts w:hint="eastAsia" w:ascii="宋体" w:hAnsi="宋体" w:eastAsia="宋体" w:cs="宋体"/>
                <w:sz w:val="24"/>
                <w:szCs w:val="24"/>
              </w:rPr>
            </w:pPr>
            <w:r>
              <w:rPr>
                <w:rFonts w:hint="eastAsia" w:ascii="宋体" w:hAnsi="宋体" w:eastAsia="宋体" w:cs="宋体"/>
                <w:sz w:val="24"/>
                <w:szCs w:val="24"/>
              </w:rPr>
              <w:t>技术响应情况</w:t>
            </w:r>
          </w:p>
        </w:tc>
        <w:tc>
          <w:tcPr>
            <w:tcW w:w="769" w:type="dxa"/>
            <w:vAlign w:val="center"/>
          </w:tcPr>
          <w:p w14:paraId="242F7C23">
            <w:pPr>
              <w:pStyle w:val="11"/>
              <w:jc w:val="center"/>
              <w:rPr>
                <w:rFonts w:hint="default" w:ascii="宋体" w:hAnsi="宋体" w:eastAsia="宋体" w:cs="宋体"/>
                <w:sz w:val="24"/>
                <w:szCs w:val="24"/>
                <w:lang w:val="en-US" w:eastAsia="zh-CN"/>
              </w:rPr>
            </w:pPr>
            <w:r>
              <w:rPr>
                <w:rFonts w:hint="eastAsia" w:hAnsi="宋体" w:cs="宋体"/>
                <w:sz w:val="24"/>
                <w:szCs w:val="24"/>
                <w:lang w:val="en-US" w:eastAsia="zh-CN"/>
              </w:rPr>
              <w:t>35</w:t>
            </w:r>
          </w:p>
        </w:tc>
        <w:tc>
          <w:tcPr>
            <w:tcW w:w="5295" w:type="dxa"/>
            <w:vAlign w:val="center"/>
          </w:tcPr>
          <w:p w14:paraId="4CBA168B">
            <w:pPr>
              <w:pStyle w:val="11"/>
              <w:jc w:val="left"/>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对投标人提供的《技术需求响应表》进行考查，在该表中填写投标文件响应的具体内容，并依据技术需求填写是否完全响应情况，本项目总得分为35分；每出现一项不响应，则扣减1分，直至扣减至0分为止。</w:t>
            </w:r>
          </w:p>
        </w:tc>
      </w:tr>
      <w:tr w14:paraId="4F15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75" w:type="dxa"/>
            <w:vAlign w:val="center"/>
          </w:tcPr>
          <w:p w14:paraId="2EF9F948">
            <w:pPr>
              <w:pStyle w:val="11"/>
              <w:jc w:val="center"/>
              <w:rPr>
                <w:rFonts w:hint="eastAsia" w:ascii="宋体" w:hAnsi="宋体" w:eastAsia="宋体" w:cs="宋体"/>
                <w:sz w:val="24"/>
                <w:szCs w:val="24"/>
              </w:rPr>
            </w:pPr>
            <w:r>
              <w:rPr>
                <w:rFonts w:hint="eastAsia" w:hAnsi="宋体" w:cs="宋体"/>
                <w:sz w:val="24"/>
                <w:szCs w:val="24"/>
                <w:lang w:val="en-US" w:eastAsia="zh-CN"/>
              </w:rPr>
              <w:t>2</w:t>
            </w:r>
          </w:p>
        </w:tc>
        <w:tc>
          <w:tcPr>
            <w:tcW w:w="1136" w:type="dxa"/>
            <w:vMerge w:val="restart"/>
            <w:vAlign w:val="center"/>
          </w:tcPr>
          <w:p w14:paraId="46DD12A0">
            <w:pPr>
              <w:pStyle w:val="11"/>
              <w:jc w:val="center"/>
              <w:rPr>
                <w:rFonts w:hint="eastAsia" w:ascii="宋体" w:hAnsi="宋体" w:eastAsia="宋体" w:cs="宋体"/>
                <w:sz w:val="24"/>
                <w:szCs w:val="24"/>
              </w:rPr>
            </w:pPr>
            <w:r>
              <w:rPr>
                <w:rFonts w:hint="eastAsia" w:ascii="宋体" w:hAnsi="宋体" w:eastAsia="宋体" w:cs="宋体"/>
                <w:sz w:val="24"/>
                <w:szCs w:val="24"/>
              </w:rPr>
              <w:t>商务评价</w:t>
            </w:r>
          </w:p>
          <w:p w14:paraId="2A206B4E">
            <w:pPr>
              <w:pStyle w:val="11"/>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35</w:t>
            </w:r>
            <w:r>
              <w:rPr>
                <w:rFonts w:hint="eastAsia" w:ascii="宋体" w:hAnsi="宋体" w:eastAsia="宋体" w:cs="宋体"/>
                <w:sz w:val="24"/>
                <w:szCs w:val="24"/>
              </w:rPr>
              <w:t>分）</w:t>
            </w:r>
          </w:p>
          <w:p w14:paraId="38C14762">
            <w:pPr>
              <w:pStyle w:val="11"/>
              <w:rPr>
                <w:rFonts w:hint="eastAsia" w:ascii="宋体" w:hAnsi="宋体" w:eastAsia="宋体" w:cs="宋体"/>
                <w:sz w:val="24"/>
                <w:szCs w:val="24"/>
              </w:rPr>
            </w:pPr>
          </w:p>
        </w:tc>
        <w:tc>
          <w:tcPr>
            <w:tcW w:w="1893" w:type="dxa"/>
            <w:vAlign w:val="center"/>
          </w:tcPr>
          <w:p w14:paraId="69DC4F5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同类业绩</w:t>
            </w:r>
          </w:p>
        </w:tc>
        <w:tc>
          <w:tcPr>
            <w:tcW w:w="769" w:type="dxa"/>
            <w:vAlign w:val="center"/>
          </w:tcPr>
          <w:p w14:paraId="43DCCD84">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5295" w:type="dxa"/>
            <w:vAlign w:val="center"/>
          </w:tcPr>
          <w:p w14:paraId="08C52609">
            <w:pPr>
              <w:spacing w:line="360" w:lineRule="exac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自2020年1月以来与项目采购需求相同或相近类（如教学资源开发、课程资源建设）的视作同类业绩：每份有效合同得</w:t>
            </w:r>
            <w:r>
              <w:rPr>
                <w:rFonts w:hint="eastAsia" w:ascii="宋体" w:hAnsi="宋体" w:eastAsia="宋体" w:cs="宋体"/>
                <w:sz w:val="24"/>
                <w:szCs w:val="24"/>
                <w:lang w:val="en-US" w:eastAsia="zh-CN"/>
              </w:rPr>
              <w:t>2</w:t>
            </w:r>
            <w:r>
              <w:rPr>
                <w:rFonts w:hint="eastAsia" w:ascii="宋体" w:hAnsi="宋体" w:eastAsia="宋体" w:cs="宋体"/>
                <w:sz w:val="24"/>
                <w:szCs w:val="24"/>
              </w:rPr>
              <w:t>分，最高得分</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0E50DC06">
            <w:pPr>
              <w:spacing w:line="360" w:lineRule="exact"/>
              <w:rPr>
                <w:rFonts w:hint="eastAsia" w:ascii="宋体" w:hAnsi="宋体" w:eastAsia="宋体" w:cs="宋体"/>
                <w:sz w:val="24"/>
                <w:szCs w:val="24"/>
              </w:rPr>
            </w:pPr>
            <w:r>
              <w:rPr>
                <w:rFonts w:hint="eastAsia" w:ascii="宋体" w:hAnsi="宋体" w:eastAsia="宋体" w:cs="宋体"/>
                <w:sz w:val="24"/>
                <w:szCs w:val="24"/>
              </w:rPr>
              <w:t>注：须提供相关的合同关键页复印件（</w:t>
            </w:r>
            <w:r>
              <w:rPr>
                <w:rFonts w:hint="eastAsia" w:ascii="宋体" w:hAnsi="宋体" w:eastAsia="宋体" w:cs="宋体"/>
                <w:sz w:val="24"/>
                <w:szCs w:val="24"/>
                <w:lang w:val="en-US" w:eastAsia="zh-CN"/>
              </w:rPr>
              <w:t>合同关键页需体现</w:t>
            </w:r>
            <w:r>
              <w:rPr>
                <w:rFonts w:hint="eastAsia" w:ascii="宋体" w:hAnsi="宋体" w:eastAsia="宋体" w:cs="宋体"/>
                <w:sz w:val="24"/>
                <w:szCs w:val="24"/>
              </w:rPr>
              <w:t>项目名称</w:t>
            </w:r>
            <w:r>
              <w:rPr>
                <w:rFonts w:hint="eastAsia" w:ascii="宋体" w:hAnsi="宋体" w:eastAsia="宋体" w:cs="宋体"/>
                <w:sz w:val="24"/>
                <w:szCs w:val="24"/>
                <w:lang w:val="en-US" w:eastAsia="zh-CN"/>
              </w:rPr>
              <w:t>合同标的及金额、签订时间、</w:t>
            </w:r>
            <w:r>
              <w:rPr>
                <w:rFonts w:hint="eastAsia" w:ascii="宋体" w:hAnsi="宋体" w:eastAsia="宋体" w:cs="宋体"/>
                <w:sz w:val="24"/>
                <w:szCs w:val="24"/>
              </w:rPr>
              <w:t>双方的落款盖章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未按照要求提供的</w:t>
            </w:r>
            <w:r>
              <w:rPr>
                <w:rFonts w:hint="eastAsia" w:ascii="宋体" w:hAnsi="宋体" w:eastAsia="宋体" w:cs="宋体"/>
                <w:sz w:val="24"/>
                <w:szCs w:val="24"/>
              </w:rPr>
              <w:t>不</w:t>
            </w:r>
            <w:r>
              <w:rPr>
                <w:rFonts w:hint="eastAsia" w:ascii="宋体" w:hAnsi="宋体" w:eastAsia="宋体" w:cs="宋体"/>
                <w:sz w:val="24"/>
                <w:szCs w:val="24"/>
                <w:lang w:val="en-US" w:eastAsia="zh-CN"/>
              </w:rPr>
              <w:t>得</w:t>
            </w:r>
            <w:r>
              <w:rPr>
                <w:rFonts w:hint="eastAsia" w:ascii="宋体" w:hAnsi="宋体" w:eastAsia="宋体" w:cs="宋体"/>
                <w:sz w:val="24"/>
                <w:szCs w:val="24"/>
              </w:rPr>
              <w:t>分）。</w:t>
            </w:r>
          </w:p>
        </w:tc>
      </w:tr>
      <w:tr w14:paraId="730D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575" w:type="dxa"/>
            <w:vAlign w:val="center"/>
          </w:tcPr>
          <w:p w14:paraId="06FD57FC">
            <w:pPr>
              <w:pStyle w:val="11"/>
              <w:jc w:val="center"/>
              <w:rPr>
                <w:rFonts w:hint="eastAsia" w:ascii="宋体" w:hAnsi="宋体" w:eastAsia="宋体" w:cs="宋体"/>
                <w:sz w:val="24"/>
                <w:szCs w:val="24"/>
              </w:rPr>
            </w:pPr>
            <w:r>
              <w:rPr>
                <w:rFonts w:hint="eastAsia" w:hAnsi="宋体" w:cs="宋体"/>
                <w:sz w:val="24"/>
                <w:szCs w:val="24"/>
                <w:lang w:val="en-US" w:eastAsia="zh-CN"/>
              </w:rPr>
              <w:t>3</w:t>
            </w:r>
          </w:p>
        </w:tc>
        <w:tc>
          <w:tcPr>
            <w:tcW w:w="1136" w:type="dxa"/>
            <w:vMerge w:val="continue"/>
            <w:vAlign w:val="center"/>
          </w:tcPr>
          <w:p w14:paraId="40250CC7">
            <w:pPr>
              <w:pStyle w:val="11"/>
              <w:jc w:val="center"/>
              <w:rPr>
                <w:rFonts w:hint="eastAsia" w:ascii="宋体" w:hAnsi="宋体" w:eastAsia="宋体" w:cs="宋体"/>
                <w:sz w:val="24"/>
                <w:szCs w:val="24"/>
              </w:rPr>
            </w:pPr>
          </w:p>
        </w:tc>
        <w:tc>
          <w:tcPr>
            <w:tcW w:w="1893" w:type="dxa"/>
            <w:vAlign w:val="center"/>
          </w:tcPr>
          <w:p w14:paraId="68680AE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69" w:type="dxa"/>
            <w:vAlign w:val="center"/>
          </w:tcPr>
          <w:p w14:paraId="7A772D3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95" w:type="dxa"/>
            <w:vAlign w:val="center"/>
          </w:tcPr>
          <w:p w14:paraId="0CA67B56">
            <w:pPr>
              <w:spacing w:line="360" w:lineRule="exact"/>
              <w:rPr>
                <w:rFonts w:hint="eastAsia" w:ascii="宋体" w:hAnsi="宋体" w:eastAsia="宋体" w:cs="宋体"/>
                <w:sz w:val="24"/>
                <w:szCs w:val="24"/>
              </w:rPr>
            </w:pPr>
            <w:r>
              <w:rPr>
                <w:rFonts w:hint="eastAsia" w:ascii="宋体" w:hAnsi="宋体" w:eastAsia="宋体" w:cs="宋体"/>
                <w:sz w:val="24"/>
                <w:szCs w:val="24"/>
              </w:rPr>
              <w:t>项目负责人</w:t>
            </w:r>
            <w:r>
              <w:rPr>
                <w:rFonts w:hint="eastAsia" w:ascii="宋体" w:hAnsi="宋体" w:eastAsia="宋体" w:cs="宋体"/>
                <w:color w:val="auto"/>
                <w:sz w:val="24"/>
                <w:szCs w:val="24"/>
              </w:rPr>
              <w:t>拥有工业和信息化人才专业知识测评证书</w:t>
            </w:r>
            <w:r>
              <w:rPr>
                <w:rFonts w:hint="eastAsia" w:ascii="宋体" w:hAnsi="宋体" w:eastAsia="宋体" w:cs="宋体"/>
                <w:sz w:val="24"/>
                <w:szCs w:val="24"/>
              </w:rPr>
              <w:t>，</w:t>
            </w:r>
            <w:r>
              <w:rPr>
                <w:rFonts w:hint="eastAsia" w:ascii="宋体" w:hAnsi="宋体" w:eastAsia="宋体" w:cs="宋体"/>
                <w:sz w:val="24"/>
                <w:szCs w:val="24"/>
                <w:lang w:val="en-US" w:eastAsia="zh-CN"/>
              </w:rPr>
              <w:t>且</w:t>
            </w:r>
            <w:r>
              <w:rPr>
                <w:rFonts w:hint="eastAsia" w:ascii="宋体" w:hAnsi="宋体" w:eastAsia="宋体" w:cs="宋体"/>
                <w:b w:val="0"/>
                <w:bCs w:val="0"/>
                <w:kern w:val="2"/>
                <w:sz w:val="24"/>
                <w:szCs w:val="24"/>
                <w:lang w:val="en-US" w:eastAsia="zh-CN" w:bidi="ar-SA"/>
              </w:rPr>
              <w:t>在</w:t>
            </w:r>
            <w:r>
              <w:rPr>
                <w:rFonts w:hint="eastAsia" w:ascii="宋体" w:hAnsi="宋体" w:eastAsia="宋体" w:cs="宋体"/>
                <w:b w:val="0"/>
                <w:bCs w:val="0"/>
                <w:i w:val="0"/>
                <w:iCs w:val="0"/>
                <w:caps w:val="0"/>
                <w:color w:val="auto"/>
                <w:spacing w:val="0"/>
                <w:kern w:val="2"/>
                <w:sz w:val="24"/>
                <w:szCs w:val="24"/>
                <w:u w:val="none"/>
                <w:lang w:bidi="ar-SA"/>
              </w:rPr>
              <w:t>IITC工信人才专业知识测评网</w:t>
            </w:r>
            <w:r>
              <w:rPr>
                <w:rFonts w:hint="eastAsia" w:ascii="宋体" w:hAnsi="宋体" w:eastAsia="宋体" w:cs="宋体"/>
                <w:b w:val="0"/>
                <w:bCs w:val="0"/>
                <w:i w:val="0"/>
                <w:iCs w:val="0"/>
                <w:caps w:val="0"/>
                <w:color w:val="auto"/>
                <w:spacing w:val="0"/>
                <w:kern w:val="2"/>
                <w:sz w:val="24"/>
                <w:szCs w:val="24"/>
                <w:u w:val="none"/>
                <w:lang w:val="en-US" w:eastAsia="zh-CN" w:bidi="ar-SA"/>
              </w:rPr>
              <w:t>可查，</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b w:val="0"/>
                <w:bCs w:val="0"/>
                <w:kern w:val="2"/>
                <w:sz w:val="24"/>
                <w:szCs w:val="24"/>
                <w:lang w:bidi="ar-SA"/>
              </w:rPr>
              <w:t>；</w:t>
            </w:r>
            <w:r>
              <w:rPr>
                <w:rFonts w:hint="eastAsia" w:ascii="宋体" w:hAnsi="宋体" w:eastAsia="宋体" w:cs="宋体"/>
                <w:sz w:val="24"/>
                <w:szCs w:val="24"/>
              </w:rPr>
              <w:t>提供该成员</w:t>
            </w:r>
            <w:r>
              <w:rPr>
                <w:rFonts w:hint="eastAsia" w:ascii="宋体" w:hAnsi="宋体" w:eastAsia="宋体" w:cs="宋体"/>
                <w:sz w:val="24"/>
                <w:szCs w:val="24"/>
                <w:lang w:val="en-US" w:eastAsia="zh-CN"/>
              </w:rPr>
              <w:t>近3个月任意一个月</w:t>
            </w:r>
            <w:r>
              <w:rPr>
                <w:rFonts w:hint="eastAsia" w:ascii="宋体" w:hAnsi="宋体" w:eastAsia="宋体" w:cs="宋体"/>
                <w:sz w:val="24"/>
                <w:szCs w:val="24"/>
              </w:rPr>
              <w:t>社保证明。</w:t>
            </w:r>
          </w:p>
          <w:p w14:paraId="6C9D8BEA">
            <w:pPr>
              <w:spacing w:line="360" w:lineRule="exact"/>
              <w:rPr>
                <w:rFonts w:hint="eastAsia" w:ascii="宋体" w:hAnsi="宋体" w:eastAsia="宋体" w:cs="宋体"/>
                <w:sz w:val="24"/>
                <w:szCs w:val="24"/>
              </w:rPr>
            </w:pPr>
            <w:r>
              <w:rPr>
                <w:rFonts w:hint="eastAsia" w:ascii="宋体" w:hAnsi="宋体" w:eastAsia="宋体" w:cs="宋体"/>
                <w:color w:val="auto"/>
                <w:sz w:val="24"/>
                <w:szCs w:val="24"/>
              </w:rPr>
              <w:t>项目负责人拥有人工智能训练师高级工证书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且在</w:t>
            </w:r>
            <w:r>
              <w:rPr>
                <w:rFonts w:hint="eastAsia" w:ascii="宋体" w:hAnsi="宋体" w:eastAsia="宋体" w:cs="宋体"/>
                <w:color w:val="auto"/>
                <w:sz w:val="24"/>
                <w:szCs w:val="24"/>
              </w:rPr>
              <w:t>职业技能等级证书全国联网查询系统</w:t>
            </w:r>
            <w:r>
              <w:rPr>
                <w:rFonts w:hint="eastAsia" w:ascii="宋体" w:hAnsi="宋体" w:eastAsia="宋体" w:cs="宋体"/>
                <w:color w:val="auto"/>
                <w:sz w:val="24"/>
                <w:szCs w:val="24"/>
                <w:lang w:val="en-US" w:eastAsia="zh-CN"/>
              </w:rPr>
              <w:t>可查</w:t>
            </w:r>
            <w:r>
              <w:rPr>
                <w:rFonts w:hint="eastAsia" w:ascii="宋体" w:hAnsi="宋体" w:eastAsia="宋体" w:cs="宋体"/>
                <w:color w:val="auto"/>
                <w:sz w:val="24"/>
                <w:szCs w:val="24"/>
              </w:rPr>
              <w:t>，</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分；提供该成员</w:t>
            </w:r>
            <w:r>
              <w:rPr>
                <w:rFonts w:hint="eastAsia" w:ascii="宋体" w:hAnsi="宋体" w:eastAsia="宋体" w:cs="宋体"/>
                <w:sz w:val="24"/>
                <w:szCs w:val="24"/>
                <w:lang w:val="en-US" w:eastAsia="zh-CN"/>
              </w:rPr>
              <w:t>近3个月</w:t>
            </w:r>
            <w:r>
              <w:rPr>
                <w:rFonts w:hint="eastAsia" w:ascii="宋体" w:hAnsi="宋体" w:eastAsia="宋体" w:cs="宋体"/>
                <w:color w:val="auto"/>
                <w:sz w:val="24"/>
                <w:szCs w:val="24"/>
                <w:lang w:val="en-US" w:eastAsia="zh-CN"/>
              </w:rPr>
              <w:t>任意一个月</w:t>
            </w:r>
            <w:r>
              <w:rPr>
                <w:rFonts w:hint="eastAsia" w:ascii="宋体" w:hAnsi="宋体" w:eastAsia="宋体" w:cs="宋体"/>
                <w:sz w:val="24"/>
                <w:szCs w:val="24"/>
              </w:rPr>
              <w:t>社保证明。注：证明材料复印件加盖投标人公章，否则不得分。</w:t>
            </w:r>
          </w:p>
        </w:tc>
      </w:tr>
      <w:tr w14:paraId="69D7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75" w:type="dxa"/>
            <w:vAlign w:val="center"/>
          </w:tcPr>
          <w:p w14:paraId="29F693C5">
            <w:pPr>
              <w:pStyle w:val="11"/>
              <w:jc w:val="center"/>
              <w:rPr>
                <w:rFonts w:hint="eastAsia" w:ascii="宋体" w:hAnsi="宋体" w:eastAsia="宋体" w:cs="宋体"/>
                <w:sz w:val="24"/>
                <w:szCs w:val="24"/>
              </w:rPr>
            </w:pPr>
            <w:r>
              <w:rPr>
                <w:rFonts w:hint="eastAsia" w:hAnsi="宋体" w:cs="宋体"/>
                <w:sz w:val="24"/>
                <w:szCs w:val="24"/>
                <w:lang w:val="en-US" w:eastAsia="zh-CN"/>
              </w:rPr>
              <w:t>4</w:t>
            </w:r>
          </w:p>
        </w:tc>
        <w:tc>
          <w:tcPr>
            <w:tcW w:w="1136" w:type="dxa"/>
            <w:vMerge w:val="continue"/>
            <w:vAlign w:val="center"/>
          </w:tcPr>
          <w:p w14:paraId="738FA7C2">
            <w:pPr>
              <w:pStyle w:val="11"/>
              <w:jc w:val="center"/>
              <w:rPr>
                <w:rFonts w:hint="eastAsia" w:ascii="宋体" w:hAnsi="宋体" w:eastAsia="宋体" w:cs="宋体"/>
                <w:sz w:val="24"/>
                <w:szCs w:val="24"/>
              </w:rPr>
            </w:pPr>
          </w:p>
        </w:tc>
        <w:tc>
          <w:tcPr>
            <w:tcW w:w="1893" w:type="dxa"/>
            <w:vAlign w:val="center"/>
          </w:tcPr>
          <w:p w14:paraId="6923AA5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团队实力</w:t>
            </w:r>
          </w:p>
        </w:tc>
        <w:tc>
          <w:tcPr>
            <w:tcW w:w="769" w:type="dxa"/>
            <w:vAlign w:val="center"/>
          </w:tcPr>
          <w:p w14:paraId="184AEF54">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5295" w:type="dxa"/>
            <w:vAlign w:val="center"/>
          </w:tcPr>
          <w:p w14:paraId="79672F12">
            <w:pPr>
              <w:spacing w:line="360" w:lineRule="exact"/>
              <w:rPr>
                <w:rFonts w:hint="eastAsia" w:ascii="宋体" w:hAnsi="宋体" w:eastAsia="宋体" w:cs="宋体"/>
                <w:sz w:val="24"/>
                <w:szCs w:val="24"/>
              </w:rPr>
            </w:pPr>
            <w:r>
              <w:rPr>
                <w:rFonts w:hint="eastAsia" w:ascii="宋体" w:hAnsi="宋体" w:eastAsia="宋体" w:cs="宋体"/>
                <w:sz w:val="24"/>
                <w:szCs w:val="24"/>
              </w:rPr>
              <w:t>指导项目专家中具有</w:t>
            </w:r>
            <w:r>
              <w:rPr>
                <w:rFonts w:hint="eastAsia" w:ascii="宋体" w:hAnsi="宋体" w:eastAsia="宋体" w:cs="宋体"/>
                <w:sz w:val="24"/>
                <w:szCs w:val="24"/>
                <w:lang w:val="en-US" w:eastAsia="zh-CN"/>
              </w:rPr>
              <w:t>任意省份</w:t>
            </w:r>
            <w:r>
              <w:rPr>
                <w:rFonts w:hint="eastAsia" w:ascii="宋体" w:hAnsi="宋体" w:eastAsia="宋体" w:cs="宋体"/>
                <w:sz w:val="24"/>
                <w:szCs w:val="24"/>
              </w:rPr>
              <w:t>职业教育“双师型”</w:t>
            </w:r>
            <w:r>
              <w:rPr>
                <w:rFonts w:hint="eastAsia" w:ascii="宋体" w:hAnsi="宋体" w:eastAsia="宋体" w:cs="宋体"/>
                <w:sz w:val="24"/>
                <w:szCs w:val="24"/>
                <w:lang w:val="en-US" w:eastAsia="zh-CN"/>
              </w:rPr>
              <w:t>教师认定管理办公室颁发的职业教育</w:t>
            </w:r>
            <w:r>
              <w:rPr>
                <w:rFonts w:hint="eastAsia" w:ascii="宋体" w:hAnsi="宋体" w:eastAsia="宋体" w:cs="宋体"/>
                <w:sz w:val="24"/>
                <w:szCs w:val="24"/>
              </w:rPr>
              <w:t>“双师型”</w:t>
            </w:r>
            <w:r>
              <w:rPr>
                <w:rFonts w:hint="eastAsia" w:ascii="宋体" w:hAnsi="宋体" w:eastAsia="宋体" w:cs="宋体"/>
                <w:sz w:val="24"/>
                <w:szCs w:val="24"/>
                <w:lang w:val="en-US" w:eastAsia="zh-CN"/>
              </w:rPr>
              <w:t>教师证书(</w:t>
            </w:r>
            <w:r>
              <w:rPr>
                <w:rFonts w:hint="eastAsia" w:ascii="宋体" w:hAnsi="宋体" w:eastAsia="宋体" w:cs="宋体"/>
                <w:sz w:val="24"/>
                <w:szCs w:val="24"/>
              </w:rPr>
              <w:t>提供证书复印件并加盖投标人公章），</w:t>
            </w:r>
            <w:r>
              <w:rPr>
                <w:rFonts w:hint="eastAsia" w:ascii="宋体" w:hAnsi="宋体" w:eastAsia="宋体" w:cs="宋体"/>
                <w:sz w:val="24"/>
                <w:szCs w:val="24"/>
                <w:lang w:val="en-US" w:eastAsia="zh-CN"/>
              </w:rPr>
              <w:t>证书为中级或高级</w:t>
            </w:r>
            <w:r>
              <w:rPr>
                <w:rFonts w:hint="eastAsia" w:ascii="宋体" w:hAnsi="宋体" w:eastAsia="宋体" w:cs="宋体"/>
                <w:sz w:val="24"/>
                <w:szCs w:val="24"/>
              </w:rPr>
              <w:t>证书得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z w:val="24"/>
                <w:szCs w:val="24"/>
                <w:lang w:val="en-US" w:eastAsia="zh-CN"/>
              </w:rPr>
              <w:t>证书为初级</w:t>
            </w:r>
            <w:r>
              <w:rPr>
                <w:rFonts w:hint="eastAsia" w:ascii="宋体" w:hAnsi="宋体" w:eastAsia="宋体" w:cs="宋体"/>
                <w:sz w:val="24"/>
                <w:szCs w:val="24"/>
              </w:rPr>
              <w:t>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744D7A3E">
            <w:pPr>
              <w:spacing w:line="360" w:lineRule="exact"/>
              <w:rPr>
                <w:rFonts w:hint="eastAsia" w:ascii="宋体" w:hAnsi="宋体" w:eastAsia="宋体" w:cs="宋体"/>
                <w:sz w:val="24"/>
                <w:szCs w:val="24"/>
              </w:rPr>
            </w:pPr>
            <w:r>
              <w:rPr>
                <w:rFonts w:hint="eastAsia" w:ascii="宋体" w:hAnsi="宋体" w:eastAsia="宋体" w:cs="宋体"/>
                <w:sz w:val="24"/>
                <w:szCs w:val="24"/>
              </w:rPr>
              <w:t>指导项目专家中具有技能型兼职教师证明，</w:t>
            </w:r>
            <w:r>
              <w:rPr>
                <w:rFonts w:hint="eastAsia" w:ascii="宋体" w:hAnsi="宋体" w:eastAsia="宋体" w:cs="宋体"/>
                <w:sz w:val="24"/>
                <w:szCs w:val="24"/>
                <w:lang w:eastAsia="zh-CN"/>
              </w:rPr>
              <w:t>（</w:t>
            </w:r>
            <w:r>
              <w:rPr>
                <w:rFonts w:hint="eastAsia" w:ascii="宋体" w:hAnsi="宋体" w:eastAsia="宋体" w:cs="宋体"/>
                <w:sz w:val="24"/>
                <w:szCs w:val="24"/>
              </w:rPr>
              <w:t>提供证书复印件并加盖投标人公章</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59E11970">
            <w:pPr>
              <w:spacing w:line="360" w:lineRule="exact"/>
              <w:rPr>
                <w:rFonts w:hint="eastAsia" w:ascii="宋体" w:hAnsi="宋体" w:eastAsia="宋体" w:cs="宋体"/>
                <w:sz w:val="24"/>
                <w:szCs w:val="24"/>
              </w:rPr>
            </w:pPr>
            <w:r>
              <w:rPr>
                <w:rFonts w:hint="eastAsia" w:ascii="宋体" w:hAnsi="宋体" w:eastAsia="宋体" w:cs="宋体"/>
                <w:sz w:val="24"/>
                <w:szCs w:val="24"/>
              </w:rPr>
              <w:t>指导项目专家中具有工业和信息化部教育与考试中心认证的讲师培训证明（不限定方向）。（提供证书复印件并加盖投标人公章），得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0DCC1893">
            <w:pPr>
              <w:spacing w:line="360" w:lineRule="exact"/>
              <w:rPr>
                <w:rFonts w:hint="eastAsia" w:ascii="宋体" w:hAnsi="宋体" w:eastAsia="宋体" w:cs="宋体"/>
                <w:sz w:val="24"/>
                <w:szCs w:val="24"/>
                <w:lang w:val="en-US" w:eastAsia="zh-CN"/>
              </w:rPr>
            </w:pPr>
            <w:r>
              <w:rPr>
                <w:rFonts w:hint="eastAsia" w:ascii="宋体" w:hAnsi="宋体" w:eastAsia="宋体" w:cs="宋体"/>
                <w:sz w:val="24"/>
                <w:szCs w:val="24"/>
              </w:rPr>
              <w:t>团队不少于6人，团队成员结构多元、合理，涵盖专家1名、教学设计1名、编导1名、摄影师2名、设计制作1名等角色，得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以上所有人员需提供该成员近3个月任意一个月社保证明。</w:t>
            </w:r>
          </w:p>
        </w:tc>
      </w:tr>
      <w:tr w14:paraId="7174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575" w:type="dxa"/>
            <w:vAlign w:val="center"/>
          </w:tcPr>
          <w:p w14:paraId="6814F3F3">
            <w:pPr>
              <w:pStyle w:val="11"/>
              <w:jc w:val="center"/>
              <w:rPr>
                <w:rFonts w:hint="eastAsia" w:ascii="宋体" w:hAnsi="宋体" w:eastAsia="宋体" w:cs="宋体"/>
                <w:sz w:val="24"/>
                <w:szCs w:val="24"/>
              </w:rPr>
            </w:pPr>
            <w:r>
              <w:rPr>
                <w:rFonts w:hint="eastAsia" w:hAnsi="宋体" w:cs="宋体"/>
                <w:sz w:val="24"/>
                <w:szCs w:val="24"/>
                <w:lang w:val="en-US" w:eastAsia="zh-CN"/>
              </w:rPr>
              <w:t>5</w:t>
            </w:r>
          </w:p>
        </w:tc>
        <w:tc>
          <w:tcPr>
            <w:tcW w:w="1136" w:type="dxa"/>
            <w:vMerge w:val="continue"/>
            <w:vAlign w:val="center"/>
          </w:tcPr>
          <w:p w14:paraId="06DF9982">
            <w:pPr>
              <w:pStyle w:val="11"/>
              <w:jc w:val="center"/>
              <w:rPr>
                <w:rFonts w:hint="eastAsia" w:ascii="宋体" w:hAnsi="宋体" w:eastAsia="宋体" w:cs="宋体"/>
                <w:sz w:val="24"/>
                <w:szCs w:val="24"/>
              </w:rPr>
            </w:pPr>
          </w:p>
        </w:tc>
        <w:tc>
          <w:tcPr>
            <w:tcW w:w="1893" w:type="dxa"/>
            <w:vAlign w:val="center"/>
          </w:tcPr>
          <w:p w14:paraId="4B10B6BD">
            <w:pPr>
              <w:adjustRightIn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企业</w:t>
            </w:r>
            <w:r>
              <w:rPr>
                <w:rFonts w:hint="eastAsia" w:ascii="宋体" w:hAnsi="宋体" w:eastAsia="宋体" w:cs="宋体"/>
                <w:sz w:val="24"/>
                <w:szCs w:val="24"/>
                <w:lang w:val="en-US" w:eastAsia="zh-CN"/>
              </w:rPr>
              <w:t>实力</w:t>
            </w:r>
          </w:p>
        </w:tc>
        <w:tc>
          <w:tcPr>
            <w:tcW w:w="769" w:type="dxa"/>
            <w:vAlign w:val="center"/>
          </w:tcPr>
          <w:p w14:paraId="5B3F586F">
            <w:pPr>
              <w:adjustRightIn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5分</w:t>
            </w:r>
          </w:p>
        </w:tc>
        <w:tc>
          <w:tcPr>
            <w:tcW w:w="5295" w:type="dxa"/>
            <w:vAlign w:val="center"/>
          </w:tcPr>
          <w:p w14:paraId="27826D9B">
            <w:pPr>
              <w:spacing w:line="360" w:lineRule="exac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具有教学资源管理应用平台相关软件著作权、课程教学大纲分析相关软件著作权，每提供1个得2.5分，满分得5分；</w:t>
            </w:r>
          </w:p>
          <w:p w14:paraId="51B39552">
            <w:pPr>
              <w:jc w:val="left"/>
              <w:rPr>
                <w:rFonts w:hint="eastAsia" w:ascii="宋体" w:hAnsi="宋体" w:eastAsia="宋体" w:cs="宋体"/>
                <w:sz w:val="24"/>
                <w:szCs w:val="24"/>
              </w:rPr>
            </w:pPr>
            <w:r>
              <w:rPr>
                <w:rFonts w:hint="eastAsia" w:ascii="宋体" w:hAnsi="宋体" w:eastAsia="宋体" w:cs="宋体"/>
                <w:sz w:val="24"/>
                <w:szCs w:val="24"/>
              </w:rPr>
              <w:t>注：响应文件中须提供以上有效证书复印件或扫描件并加盖</w:t>
            </w:r>
            <w:r>
              <w:rPr>
                <w:rFonts w:hint="eastAsia" w:ascii="宋体" w:hAnsi="宋体" w:eastAsia="宋体" w:cs="宋体"/>
                <w:sz w:val="24"/>
                <w:szCs w:val="24"/>
                <w:lang w:eastAsia="zh-CN"/>
              </w:rPr>
              <w:t>供应商</w:t>
            </w:r>
            <w:r>
              <w:rPr>
                <w:rFonts w:hint="eastAsia" w:ascii="宋体" w:hAnsi="宋体" w:eastAsia="宋体" w:cs="宋体"/>
                <w:sz w:val="24"/>
                <w:szCs w:val="24"/>
              </w:rPr>
              <w:t>公章，认证证书须同时提供在“全国认证认可信息公共服务平台”对体系证书的信息查询截图作为评审依据，已失效或撤销的不得分。</w:t>
            </w:r>
          </w:p>
        </w:tc>
      </w:tr>
      <w:tr w14:paraId="3B59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575" w:type="dxa"/>
            <w:vAlign w:val="center"/>
          </w:tcPr>
          <w:p w14:paraId="149F047B">
            <w:pPr>
              <w:pStyle w:val="11"/>
              <w:jc w:val="center"/>
              <w:rPr>
                <w:rFonts w:hint="eastAsia" w:ascii="宋体" w:hAnsi="宋体" w:eastAsia="宋体" w:cs="宋体"/>
                <w:sz w:val="24"/>
                <w:szCs w:val="24"/>
              </w:rPr>
            </w:pPr>
            <w:r>
              <w:rPr>
                <w:rFonts w:hint="eastAsia" w:hAnsi="宋体" w:cs="宋体"/>
                <w:sz w:val="24"/>
                <w:szCs w:val="24"/>
                <w:lang w:val="en-US" w:eastAsia="zh-CN"/>
              </w:rPr>
              <w:t>6</w:t>
            </w:r>
          </w:p>
        </w:tc>
        <w:tc>
          <w:tcPr>
            <w:tcW w:w="1136" w:type="dxa"/>
            <w:vAlign w:val="center"/>
          </w:tcPr>
          <w:p w14:paraId="337BACF0">
            <w:pPr>
              <w:pStyle w:val="11"/>
              <w:jc w:val="center"/>
              <w:rPr>
                <w:rFonts w:hint="eastAsia" w:ascii="宋体" w:hAnsi="宋体" w:eastAsia="宋体" w:cs="宋体"/>
                <w:sz w:val="24"/>
                <w:szCs w:val="24"/>
              </w:rPr>
            </w:pPr>
            <w:r>
              <w:rPr>
                <w:rFonts w:hint="eastAsia" w:ascii="宋体" w:hAnsi="宋体" w:eastAsia="宋体" w:cs="宋体"/>
                <w:sz w:val="24"/>
                <w:szCs w:val="24"/>
              </w:rPr>
              <w:t>投标报价</w:t>
            </w:r>
          </w:p>
          <w:p w14:paraId="2AA64D41">
            <w:pPr>
              <w:pStyle w:val="11"/>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3</w:t>
            </w:r>
            <w:r>
              <w:rPr>
                <w:rFonts w:hint="eastAsia" w:ascii="宋体" w:hAnsi="宋体" w:eastAsia="宋体" w:cs="宋体"/>
                <w:sz w:val="24"/>
                <w:szCs w:val="24"/>
              </w:rPr>
              <w:t>0分）</w:t>
            </w:r>
          </w:p>
        </w:tc>
        <w:tc>
          <w:tcPr>
            <w:tcW w:w="1893" w:type="dxa"/>
            <w:vAlign w:val="center"/>
          </w:tcPr>
          <w:p w14:paraId="48EE76D4">
            <w:pPr>
              <w:pStyle w:val="11"/>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69" w:type="dxa"/>
            <w:vAlign w:val="center"/>
          </w:tcPr>
          <w:p w14:paraId="7F51700A">
            <w:pPr>
              <w:pStyle w:val="11"/>
              <w:jc w:val="center"/>
              <w:rPr>
                <w:rFonts w:hint="eastAsia" w:ascii="宋体" w:hAnsi="宋体" w:eastAsia="宋体" w:cs="宋体"/>
                <w:sz w:val="24"/>
                <w:szCs w:val="24"/>
              </w:rPr>
            </w:pPr>
            <w:r>
              <w:rPr>
                <w:rFonts w:hint="eastAsia" w:hAnsi="宋体" w:cs="宋体"/>
                <w:sz w:val="24"/>
                <w:szCs w:val="24"/>
                <w:lang w:val="en-US" w:eastAsia="zh-CN"/>
              </w:rPr>
              <w:t>3</w:t>
            </w:r>
            <w:r>
              <w:rPr>
                <w:rFonts w:hint="eastAsia" w:ascii="宋体" w:hAnsi="宋体" w:eastAsia="宋体" w:cs="宋体"/>
                <w:sz w:val="24"/>
                <w:szCs w:val="24"/>
              </w:rPr>
              <w:t>0</w:t>
            </w:r>
          </w:p>
        </w:tc>
        <w:tc>
          <w:tcPr>
            <w:tcW w:w="5295" w:type="dxa"/>
            <w:vAlign w:val="center"/>
          </w:tcPr>
          <w:p w14:paraId="72442558">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满足招标文件要求且投标价格最低的投标报价为评标基准价，其价格分为满分；其他投标人的价格统一按照下列公式计算：投标报价得分=(评标基准价／投标报价)×（价格权重</w:t>
            </w:r>
            <w:r>
              <w:rPr>
                <w:rFonts w:hint="eastAsia" w:hAnsi="宋体" w:cs="宋体"/>
                <w:sz w:val="24"/>
                <w:szCs w:val="24"/>
                <w:lang w:val="en-US" w:eastAsia="zh-CN"/>
              </w:rPr>
              <w:t>30</w:t>
            </w:r>
            <w:r>
              <w:rPr>
                <w:rFonts w:hint="eastAsia" w:ascii="宋体" w:hAnsi="宋体" w:eastAsia="宋体" w:cs="宋体"/>
                <w:sz w:val="24"/>
                <w:szCs w:val="24"/>
              </w:rPr>
              <w:t>%）×100。按总分的占比，最高不超过</w:t>
            </w:r>
            <w:r>
              <w:rPr>
                <w:rFonts w:hint="eastAsia" w:hAnsi="宋体" w:cs="宋体"/>
                <w:sz w:val="24"/>
                <w:szCs w:val="24"/>
                <w:lang w:val="en-US" w:eastAsia="zh-CN"/>
              </w:rPr>
              <w:t>3</w:t>
            </w:r>
            <w:r>
              <w:rPr>
                <w:rFonts w:hint="eastAsia" w:ascii="宋体" w:hAnsi="宋体" w:eastAsia="宋体" w:cs="宋体"/>
                <w:sz w:val="24"/>
                <w:szCs w:val="24"/>
              </w:rPr>
              <w:t>0分。</w:t>
            </w:r>
          </w:p>
        </w:tc>
      </w:tr>
    </w:tbl>
    <w:p w14:paraId="7BC88395">
      <w:pPr>
        <w:pStyle w:val="2"/>
      </w:pPr>
    </w:p>
    <w:p w14:paraId="4E7314D6">
      <w:pPr>
        <w:rPr>
          <w:rFonts w:hint="eastAsia" w:cs="宋体" w:asciiTheme="minorEastAsia" w:hAnsiTheme="minorEastAsia" w:eastAsiaTheme="minorEastAsia"/>
          <w:sz w:val="36"/>
          <w:szCs w:val="36"/>
        </w:rPr>
      </w:pPr>
      <w:r>
        <w:rPr>
          <w:rFonts w:hint="eastAsia" w:cs="宋体" w:asciiTheme="minorEastAsia" w:hAnsiTheme="minorEastAsia" w:eastAsiaTheme="minorEastAsia"/>
          <w:sz w:val="36"/>
          <w:szCs w:val="36"/>
        </w:rPr>
        <w:br w:type="page"/>
      </w:r>
    </w:p>
    <w:p w14:paraId="4FCC3D4A">
      <w:pPr>
        <w:pStyle w:val="17"/>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第三章 响应文件资料组成及相关要求</w:t>
      </w:r>
    </w:p>
    <w:p w14:paraId="6D97BFA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D396B7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56284E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ADF4BD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B66227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384797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016903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9B33DDD">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4.项目报价表</w:t>
      </w:r>
      <w:r>
        <w:rPr>
          <w:rFonts w:hint="eastAsia" w:cs="宋体" w:asciiTheme="minorEastAsia" w:hAnsiTheme="minorEastAsia" w:eastAsiaTheme="minorEastAsia"/>
          <w:bCs/>
          <w:kern w:val="0"/>
          <w:sz w:val="24"/>
          <w:szCs w:val="24"/>
          <w:lang w:eastAsia="zh-CN"/>
        </w:rPr>
        <w:t>（</w:t>
      </w:r>
      <w:r>
        <w:rPr>
          <w:rFonts w:hint="eastAsia" w:cs="宋体" w:asciiTheme="minorEastAsia" w:hAnsiTheme="minorEastAsia" w:eastAsiaTheme="minorEastAsia"/>
          <w:bCs/>
          <w:kern w:val="0"/>
          <w:sz w:val="24"/>
          <w:szCs w:val="24"/>
          <w:lang w:val="en-US" w:eastAsia="zh-CN"/>
        </w:rPr>
        <w:t>详见附件5</w:t>
      </w:r>
      <w:r>
        <w:rPr>
          <w:rFonts w:hint="eastAsia" w:cs="宋体" w:asciiTheme="minorEastAsia" w:hAnsiTheme="minorEastAsia" w:eastAsiaTheme="minorEastAsia"/>
          <w:bCs/>
          <w:kern w:val="0"/>
          <w:sz w:val="24"/>
          <w:szCs w:val="24"/>
          <w:lang w:eastAsia="zh-CN"/>
        </w:rPr>
        <w:t>）</w:t>
      </w:r>
    </w:p>
    <w:p w14:paraId="14B8F35F">
      <w:pPr>
        <w:pStyle w:val="2"/>
        <w:spacing w:line="360" w:lineRule="auto"/>
        <w:ind w:firstLine="480" w:firstLineChars="200"/>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5.技术需求响应表（详见附件6）</w:t>
      </w:r>
    </w:p>
    <w:p w14:paraId="357AC66D">
      <w:pPr>
        <w:pStyle w:val="2"/>
        <w:spacing w:line="360" w:lineRule="auto"/>
        <w:ind w:firstLine="480" w:firstLineChars="200"/>
        <w:rPr>
          <w:rFonts w:hint="eastAsia" w:cs="宋体" w:asciiTheme="minorEastAsia" w:hAnsiTheme="minorEastAsia" w:eastAsiaTheme="minorEastAsia"/>
          <w:bCs/>
          <w:kern w:val="0"/>
          <w:sz w:val="24"/>
          <w:szCs w:val="24"/>
          <w:lang w:val="en-US" w:eastAsia="zh-CN" w:bidi="ar-SA"/>
        </w:rPr>
      </w:pPr>
      <w:r>
        <w:rPr>
          <w:rFonts w:hint="eastAsia" w:cs="宋体" w:asciiTheme="minorEastAsia" w:hAnsiTheme="minorEastAsia" w:eastAsiaTheme="minorEastAsia"/>
          <w:bCs/>
          <w:kern w:val="0"/>
          <w:sz w:val="24"/>
          <w:szCs w:val="24"/>
          <w:lang w:val="en-US" w:eastAsia="zh-CN" w:bidi="ar-SA"/>
        </w:rPr>
        <w:t>6.同类业绩项目</w:t>
      </w:r>
    </w:p>
    <w:p w14:paraId="6CCE5140">
      <w:pPr>
        <w:pStyle w:val="2"/>
        <w:spacing w:line="360" w:lineRule="auto"/>
        <w:ind w:firstLine="480" w:firstLineChars="200"/>
        <w:rPr>
          <w:rFonts w:hint="eastAsia" w:cs="宋体" w:asciiTheme="minorEastAsia" w:hAnsiTheme="minorEastAsia" w:eastAsiaTheme="minorEastAsia"/>
          <w:bCs/>
          <w:kern w:val="0"/>
          <w:sz w:val="24"/>
          <w:szCs w:val="24"/>
          <w:lang w:val="en-US" w:eastAsia="zh-CN" w:bidi="ar-SA"/>
        </w:rPr>
      </w:pPr>
      <w:r>
        <w:rPr>
          <w:rFonts w:hint="eastAsia" w:cs="宋体" w:asciiTheme="minorEastAsia" w:hAnsiTheme="minorEastAsia" w:eastAsiaTheme="minorEastAsia"/>
          <w:bCs/>
          <w:kern w:val="0"/>
          <w:sz w:val="24"/>
          <w:szCs w:val="24"/>
          <w:lang w:val="en-US" w:eastAsia="zh-CN" w:bidi="ar-SA"/>
        </w:rPr>
        <w:t>7.项目负责人和指导专家及资质证书</w:t>
      </w:r>
    </w:p>
    <w:p w14:paraId="7EFF5CB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w:t>
      </w:r>
      <w:r>
        <w:rPr>
          <w:rFonts w:hint="eastAsia" w:cs="宋体" w:asciiTheme="minorEastAsia" w:hAnsiTheme="minorEastAsia" w:eastAsiaTheme="minorEastAsia"/>
          <w:bCs/>
          <w:kern w:val="0"/>
          <w:sz w:val="24"/>
          <w:szCs w:val="24"/>
          <w:lang w:val="en-US" w:eastAsia="zh-CN"/>
        </w:rPr>
        <w:t>文件</w:t>
      </w:r>
      <w:r>
        <w:rPr>
          <w:rFonts w:hint="eastAsia" w:cs="宋体" w:asciiTheme="minorEastAsia" w:hAnsiTheme="minorEastAsia" w:eastAsiaTheme="minorEastAsia"/>
          <w:bCs/>
          <w:kern w:val="0"/>
          <w:sz w:val="24"/>
          <w:szCs w:val="24"/>
        </w:rPr>
        <w:t>袋须用封条密封加盖公章。</w:t>
      </w:r>
    </w:p>
    <w:p w14:paraId="7562FF7A">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8647913"/>
    <w:p w14:paraId="49E23BC8">
      <w:pPr>
        <w:pStyle w:val="17"/>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77735C0">
      <w:pPr>
        <w:pStyle w:val="17"/>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1859ADD">
      <w:pPr>
        <w:pStyle w:val="17"/>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4251EF86">
      <w:pPr>
        <w:spacing w:line="240" w:lineRule="atLeast"/>
        <w:jc w:val="center"/>
        <w:rPr>
          <w:rFonts w:cs="Helvetica" w:asciiTheme="minorEastAsia" w:hAnsiTheme="minorEastAsia" w:eastAsiaTheme="minorEastAsia"/>
          <w:b/>
          <w:color w:val="FF0000"/>
          <w:kern w:val="0"/>
          <w:sz w:val="52"/>
          <w:szCs w:val="52"/>
          <w:u w:val="single"/>
        </w:rPr>
      </w:pPr>
    </w:p>
    <w:p w14:paraId="64781223">
      <w:pPr>
        <w:spacing w:line="240" w:lineRule="atLeast"/>
        <w:jc w:val="center"/>
        <w:rPr>
          <w:rFonts w:hint="eastAsia"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lang w:val="en-US" w:eastAsia="zh-CN"/>
        </w:rPr>
        <w:t>江门市技师学院</w:t>
      </w:r>
      <w:r>
        <w:rPr>
          <w:rFonts w:hint="eastAsia" w:cs="Helvetica" w:asciiTheme="minorEastAsia" w:hAnsiTheme="minorEastAsia" w:eastAsiaTheme="minorEastAsia"/>
          <w:b/>
          <w:color w:val="auto"/>
          <w:kern w:val="0"/>
          <w:sz w:val="52"/>
          <w:szCs w:val="52"/>
          <w:u w:val="single"/>
        </w:rPr>
        <w:t>《生成式人工智能通识</w:t>
      </w:r>
      <w:r>
        <w:rPr>
          <w:rFonts w:hint="eastAsia" w:cs="Helvetica" w:asciiTheme="minorEastAsia" w:hAnsiTheme="minorEastAsia" w:eastAsiaTheme="minorEastAsia"/>
          <w:b/>
          <w:color w:val="auto"/>
          <w:kern w:val="0"/>
          <w:sz w:val="52"/>
          <w:szCs w:val="52"/>
          <w:u w:val="single"/>
          <w:lang w:val="en-US" w:eastAsia="zh-CN"/>
        </w:rPr>
        <w:t>用</w:t>
      </w:r>
      <w:r>
        <w:rPr>
          <w:rFonts w:hint="eastAsia" w:cs="Helvetica" w:asciiTheme="minorEastAsia" w:hAnsiTheme="minorEastAsia" w:eastAsiaTheme="minorEastAsia"/>
          <w:b/>
          <w:color w:val="auto"/>
          <w:kern w:val="0"/>
          <w:sz w:val="52"/>
          <w:szCs w:val="52"/>
          <w:u w:val="single"/>
        </w:rPr>
        <w:t>》</w:t>
      </w:r>
    </w:p>
    <w:p w14:paraId="3A633B78">
      <w:pPr>
        <w:spacing w:line="240" w:lineRule="atLeast"/>
        <w:jc w:val="center"/>
        <w:rPr>
          <w:rFonts w:hint="default" w:cs="Helvetica" w:asciiTheme="minorEastAsia" w:hAnsiTheme="minorEastAsia" w:eastAsiaTheme="minorEastAsia"/>
          <w:b/>
          <w:color w:val="auto"/>
          <w:kern w:val="0"/>
          <w:sz w:val="52"/>
          <w:szCs w:val="52"/>
          <w:u w:val="single"/>
          <w:lang w:val="en-US" w:eastAsia="zh-CN"/>
        </w:rPr>
      </w:pPr>
      <w:r>
        <w:rPr>
          <w:rFonts w:hint="eastAsia" w:cs="Helvetica" w:asciiTheme="minorEastAsia" w:hAnsiTheme="minorEastAsia" w:eastAsiaTheme="minorEastAsia"/>
          <w:b/>
          <w:color w:val="auto"/>
          <w:kern w:val="0"/>
          <w:sz w:val="52"/>
          <w:szCs w:val="52"/>
          <w:u w:val="single"/>
        </w:rPr>
        <w:t>精品课程资源建设</w:t>
      </w:r>
      <w:r>
        <w:rPr>
          <w:rFonts w:hint="eastAsia" w:cs="Helvetica" w:asciiTheme="minorEastAsia" w:hAnsiTheme="minorEastAsia" w:eastAsiaTheme="minorEastAsia"/>
          <w:b/>
          <w:color w:val="auto"/>
          <w:kern w:val="0"/>
          <w:sz w:val="52"/>
          <w:szCs w:val="52"/>
          <w:u w:val="single"/>
          <w:lang w:val="en-US" w:eastAsia="zh-CN"/>
        </w:rPr>
        <w:t>采购项目</w:t>
      </w:r>
      <w:bookmarkStart w:id="1" w:name="_GoBack"/>
      <w:bookmarkEnd w:id="1"/>
    </w:p>
    <w:p w14:paraId="045C7792">
      <w:pPr>
        <w:spacing w:line="240" w:lineRule="atLeast"/>
        <w:jc w:val="center"/>
        <w:rPr>
          <w:rFonts w:cs="Helvetica" w:asciiTheme="minorEastAsia" w:hAnsiTheme="minorEastAsia" w:eastAsiaTheme="minorEastAsia"/>
          <w:b/>
          <w:color w:val="FF0000"/>
          <w:kern w:val="0"/>
          <w:sz w:val="52"/>
          <w:szCs w:val="52"/>
          <w:u w:val="single"/>
        </w:rPr>
      </w:pPr>
    </w:p>
    <w:p w14:paraId="577ADE68">
      <w:pPr>
        <w:spacing w:line="240" w:lineRule="atLeast"/>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项目编号：</w:t>
      </w:r>
      <w:r>
        <w:rPr>
          <w:rFonts w:hint="eastAsia" w:asciiTheme="minorEastAsia" w:hAnsiTheme="minorEastAsia" w:eastAsiaTheme="minorEastAsia"/>
          <w:b/>
          <w:color w:val="auto"/>
          <w:sz w:val="28"/>
          <w:szCs w:val="28"/>
          <w:lang w:val="en-US" w:eastAsia="zh-CN"/>
        </w:rPr>
        <w:t>xxjsx-cgzx-2025-55</w:t>
      </w:r>
    </w:p>
    <w:p w14:paraId="30B4A853">
      <w:pPr>
        <w:spacing w:line="240" w:lineRule="atLeast"/>
        <w:jc w:val="center"/>
        <w:rPr>
          <w:rFonts w:asciiTheme="minorEastAsia" w:hAnsiTheme="minorEastAsia" w:eastAsiaTheme="minorEastAsia"/>
          <w:b/>
          <w:color w:val="000000"/>
          <w:sz w:val="44"/>
          <w:szCs w:val="44"/>
        </w:rPr>
      </w:pPr>
    </w:p>
    <w:p w14:paraId="4C21F63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16ED4C5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35597B5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0100E2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F9D7BE2">
      <w:pPr>
        <w:spacing w:line="240" w:lineRule="atLeast"/>
        <w:ind w:firstLine="320" w:firstLineChars="100"/>
        <w:jc w:val="center"/>
        <w:rPr>
          <w:rFonts w:asciiTheme="minorEastAsia" w:hAnsiTheme="minorEastAsia" w:eastAsiaTheme="minorEastAsia"/>
          <w:color w:val="000000"/>
          <w:sz w:val="32"/>
          <w:szCs w:val="32"/>
        </w:rPr>
      </w:pPr>
      <w:r>
        <w:rPr>
          <w:rFonts w:hint="eastAsia" w:asciiTheme="minorEastAsia" w:hAnsiTheme="minorEastAsia" w:eastAsiaTheme="minorEastAsia"/>
          <w:color w:val="FF0000"/>
          <w:sz w:val="32"/>
          <w:szCs w:val="32"/>
        </w:rPr>
        <w:t>（正本/副本）</w:t>
      </w:r>
    </w:p>
    <w:p w14:paraId="58023046">
      <w:pPr>
        <w:spacing w:line="360" w:lineRule="auto"/>
        <w:rPr>
          <w:rFonts w:asciiTheme="minorEastAsia" w:hAnsiTheme="minorEastAsia" w:eastAsiaTheme="minorEastAsia"/>
          <w:color w:val="000000"/>
          <w:sz w:val="28"/>
          <w:szCs w:val="28"/>
        </w:rPr>
      </w:pPr>
    </w:p>
    <w:p w14:paraId="20AE7EE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53C083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7E04462">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96AFD73">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835D817">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4EB07FD">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353982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12E981C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52E52DF5">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7838DBF">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148392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67D0BC50">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13F841B">
      <w:pPr>
        <w:widowControl/>
        <w:jc w:val="left"/>
        <w:rPr>
          <w:rFonts w:asciiTheme="minorEastAsia" w:hAnsiTheme="minorEastAsia" w:eastAsiaTheme="minorEastAsia"/>
          <w:b/>
          <w:sz w:val="28"/>
          <w:szCs w:val="28"/>
        </w:rPr>
      </w:pPr>
    </w:p>
    <w:p w14:paraId="1D91B522">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561CC05">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5B1DFDA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66531A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016F007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4B8C9D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08798C6">
      <w:pPr>
        <w:spacing w:line="480" w:lineRule="auto"/>
        <w:rPr>
          <w:rFonts w:asciiTheme="minorEastAsia" w:hAnsiTheme="minorEastAsia" w:eastAsiaTheme="minorEastAsia"/>
          <w:sz w:val="28"/>
          <w:szCs w:val="28"/>
        </w:rPr>
      </w:pPr>
    </w:p>
    <w:p w14:paraId="4991438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46DB6F5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75AB67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CB2D09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B81767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B996858">
      <w:pPr>
        <w:tabs>
          <w:tab w:val="left" w:pos="3952"/>
        </w:tabs>
        <w:rPr>
          <w:rFonts w:asciiTheme="minorEastAsia" w:hAnsiTheme="minorEastAsia" w:eastAsiaTheme="minorEastAsia"/>
          <w:sz w:val="24"/>
        </w:rPr>
      </w:pPr>
    </w:p>
    <w:p w14:paraId="6749B96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EDFD906">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D8428A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A70D12">
      <w:pPr>
        <w:spacing w:line="480" w:lineRule="auto"/>
        <w:rPr>
          <w:rFonts w:asciiTheme="minorEastAsia" w:hAnsiTheme="minorEastAsia" w:eastAsiaTheme="minorEastAsia"/>
          <w:sz w:val="28"/>
          <w:szCs w:val="28"/>
        </w:rPr>
      </w:pPr>
    </w:p>
    <w:p w14:paraId="0DAFBE0A">
      <w:pPr>
        <w:spacing w:line="480" w:lineRule="auto"/>
        <w:rPr>
          <w:rFonts w:asciiTheme="minorEastAsia" w:hAnsiTheme="minorEastAsia" w:eastAsiaTheme="minorEastAsia"/>
          <w:sz w:val="28"/>
          <w:szCs w:val="28"/>
        </w:rPr>
      </w:pPr>
    </w:p>
    <w:p w14:paraId="792BF96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F4A4EE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57CAD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2CB8D2C">
      <w:pPr>
        <w:rPr>
          <w:rFonts w:asciiTheme="minorEastAsia" w:hAnsiTheme="minorEastAsia" w:eastAsiaTheme="minorEastAsia"/>
        </w:rPr>
      </w:pPr>
    </w:p>
    <w:p w14:paraId="4475651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5DC612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w:t>
      </w:r>
    </w:p>
    <w:p w14:paraId="53058890">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415978C">
      <w:pPr>
        <w:rPr>
          <w:rFonts w:asciiTheme="minorEastAsia" w:hAnsiTheme="minorEastAsia" w:eastAsiaTheme="minorEastAsia"/>
        </w:rPr>
      </w:pPr>
    </w:p>
    <w:p w14:paraId="5F6D680D">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E003D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4577C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114C489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BF9AEA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161BEF86">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2366027F">
      <w:pPr>
        <w:pStyle w:val="17"/>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4C6C085D">
      <w:pPr>
        <w:pStyle w:val="17"/>
        <w:jc w:val="both"/>
        <w:rPr>
          <w:rFonts w:asciiTheme="minorEastAsia" w:hAnsiTheme="minorEastAsia" w:eastAsiaTheme="minorEastAsia"/>
          <w:b w:val="0"/>
          <w:bCs w:val="0"/>
          <w:sz w:val="30"/>
          <w:szCs w:val="20"/>
        </w:rPr>
      </w:pPr>
    </w:p>
    <w:p w14:paraId="68C9CAE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5F0390B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3E39CDE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49D8B5E0">
      <w:r>
        <w:br w:type="page"/>
      </w:r>
    </w:p>
    <w:p w14:paraId="5CD3AF77">
      <w:pPr>
        <w:widowControl/>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附件5：</w:t>
      </w:r>
    </w:p>
    <w:p w14:paraId="1295AE79">
      <w:pPr>
        <w:jc w:val="center"/>
        <w:rPr>
          <w:rFonts w:hint="default" w:asciiTheme="minorEastAsia" w:hAnsiTheme="minorEastAsia" w:eastAsiaTheme="minorEastAsia"/>
          <w:sz w:val="32"/>
          <w:szCs w:val="32"/>
          <w:lang w:val="en-US" w:eastAsia="zh-CN"/>
        </w:rPr>
      </w:pPr>
      <w:r>
        <w:rPr>
          <w:rFonts w:hint="default" w:asciiTheme="minorEastAsia" w:hAnsiTheme="minorEastAsia" w:eastAsiaTheme="minorEastAsia"/>
          <w:b/>
          <w:sz w:val="32"/>
          <w:szCs w:val="32"/>
          <w:lang w:val="en-US" w:eastAsia="zh-CN"/>
        </w:rPr>
        <w:t>《生成式人工智能通识</w:t>
      </w:r>
      <w:r>
        <w:rPr>
          <w:rFonts w:hint="eastAsia" w:asciiTheme="minorEastAsia" w:hAnsiTheme="minorEastAsia" w:eastAsiaTheme="minorEastAsia"/>
          <w:b/>
          <w:sz w:val="32"/>
          <w:szCs w:val="32"/>
          <w:lang w:val="en-US" w:eastAsia="zh-CN"/>
        </w:rPr>
        <w:t>与应用</w:t>
      </w:r>
      <w:r>
        <w:rPr>
          <w:rFonts w:hint="default" w:asciiTheme="minorEastAsia" w:hAnsiTheme="minorEastAsia" w:eastAsiaTheme="minorEastAsia"/>
          <w:b/>
          <w:sz w:val="32"/>
          <w:szCs w:val="32"/>
          <w:lang w:val="en-US" w:eastAsia="zh-CN"/>
        </w:rPr>
        <w:t>》精品课程资源建设报价表</w:t>
      </w:r>
    </w:p>
    <w:p w14:paraId="291A8559">
      <w:pPr>
        <w:widowControl/>
        <w:ind w:left="300" w:leftChars="0" w:hanging="300" w:hangingChars="125"/>
        <w:jc w:val="left"/>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报价单位：</w:t>
      </w:r>
    </w:p>
    <w:tbl>
      <w:tblPr>
        <w:tblStyle w:val="19"/>
        <w:tblW w:w="94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2"/>
        <w:gridCol w:w="3225"/>
        <w:gridCol w:w="1260"/>
        <w:gridCol w:w="1085"/>
        <w:gridCol w:w="1020"/>
        <w:gridCol w:w="1080"/>
        <w:gridCol w:w="750"/>
      </w:tblGrid>
      <w:tr w14:paraId="364A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A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0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B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6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6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A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0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44E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62" w:type="dxa"/>
            <w:vMerge w:val="restart"/>
            <w:tcBorders>
              <w:top w:val="single" w:color="000000" w:sz="4" w:space="0"/>
              <w:left w:val="single" w:color="000000" w:sz="4" w:space="0"/>
              <w:right w:val="single" w:color="000000" w:sz="4" w:space="0"/>
            </w:tcBorders>
            <w:shd w:val="clear" w:color="auto" w:fill="auto"/>
            <w:noWrap/>
            <w:vAlign w:val="center"/>
          </w:tcPr>
          <w:p w14:paraId="0BB91B7B">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EFFF">
            <w:pPr>
              <w:widowControl/>
              <w:contextualSpacing/>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精品微课视频</w:t>
            </w:r>
            <w:r>
              <w:rPr>
                <w:rFonts w:hint="eastAsia" w:ascii="宋体" w:hAnsi="宋体" w:eastAsia="宋体" w:cs="宋体"/>
                <w:color w:val="000000"/>
                <w:kern w:val="0"/>
                <w:sz w:val="24"/>
                <w:szCs w:val="24"/>
                <w:lang w:val="en-US" w:eastAsia="zh-CN"/>
              </w:rPr>
              <w:t>定制制作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1408">
            <w:pPr>
              <w:widowControl/>
              <w:contextualSpacing/>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分钟</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BF4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83F7">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D6BA">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997D">
            <w:pPr>
              <w:jc w:val="center"/>
              <w:rPr>
                <w:rFonts w:hint="eastAsia" w:ascii="宋体" w:hAnsi="宋体" w:eastAsia="宋体" w:cs="宋体"/>
                <w:i w:val="0"/>
                <w:iCs w:val="0"/>
                <w:color w:val="000000"/>
                <w:sz w:val="24"/>
                <w:szCs w:val="24"/>
                <w:u w:val="none"/>
              </w:rPr>
            </w:pPr>
          </w:p>
        </w:tc>
      </w:tr>
      <w:tr w14:paraId="0606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62" w:type="dxa"/>
            <w:vMerge w:val="continue"/>
            <w:tcBorders>
              <w:left w:val="single" w:color="000000" w:sz="4" w:space="0"/>
              <w:bottom w:val="single" w:color="000000" w:sz="4" w:space="0"/>
              <w:right w:val="single" w:color="000000" w:sz="4" w:space="0"/>
            </w:tcBorders>
            <w:shd w:val="clear" w:color="auto" w:fill="auto"/>
            <w:noWrap/>
            <w:vAlign w:val="center"/>
          </w:tcPr>
          <w:p w14:paraId="5289DF90">
            <w:pPr>
              <w:jc w:val="center"/>
              <w:rPr>
                <w:rFonts w:hint="eastAsia" w:ascii="宋体" w:hAnsi="宋体" w:eastAsia="宋体" w:cs="宋体"/>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DAC1">
            <w:pPr>
              <w:widowControl/>
              <w:contextualSpacing/>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数字人授课视频</w:t>
            </w:r>
            <w:r>
              <w:rPr>
                <w:rFonts w:hint="eastAsia" w:ascii="宋体" w:hAnsi="宋体" w:eastAsia="宋体" w:cs="宋体"/>
                <w:color w:val="000000"/>
                <w:kern w:val="0"/>
                <w:sz w:val="24"/>
                <w:szCs w:val="24"/>
                <w:lang w:val="en-US" w:eastAsia="zh-CN"/>
              </w:rPr>
              <w:t>定制制作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82D7">
            <w:pPr>
              <w:widowControl/>
              <w:contextualSpacing/>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分钟</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856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A1FC">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D2C8">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689">
            <w:pPr>
              <w:jc w:val="center"/>
              <w:rPr>
                <w:rFonts w:hint="eastAsia" w:ascii="宋体" w:hAnsi="宋体" w:eastAsia="宋体" w:cs="宋体"/>
                <w:i w:val="0"/>
                <w:iCs w:val="0"/>
                <w:color w:val="000000"/>
                <w:sz w:val="24"/>
                <w:szCs w:val="24"/>
                <w:u w:val="none"/>
              </w:rPr>
            </w:pPr>
          </w:p>
        </w:tc>
      </w:tr>
      <w:tr w14:paraId="2631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AAB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7992">
            <w:pPr>
              <w:widowControl/>
              <w:contextualSpacing/>
              <w:rPr>
                <w:rFonts w:hint="eastAsia" w:ascii="宋体" w:hAnsi="宋体" w:eastAsia="宋体" w:cs="宋体"/>
                <w:i w:val="0"/>
                <w:iCs w:val="0"/>
                <w:color w:val="000000"/>
                <w:sz w:val="24"/>
                <w:szCs w:val="24"/>
                <w:u w:val="none"/>
              </w:rPr>
            </w:pPr>
            <w:r>
              <w:rPr>
                <w:rFonts w:hint="eastAsia" w:ascii="宋体" w:hAnsi="宋体" w:eastAsia="宋体" w:cs="宋体"/>
                <w:sz w:val="24"/>
                <w:szCs w:val="24"/>
              </w:rPr>
              <w:t>学习及实践任务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77CC">
            <w:pPr>
              <w:widowControl/>
              <w:contextualSpacing/>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份</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6FC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1ACD">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96ED">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BA45">
            <w:pPr>
              <w:jc w:val="center"/>
              <w:rPr>
                <w:rFonts w:hint="eastAsia" w:ascii="宋体" w:hAnsi="宋体" w:eastAsia="宋体" w:cs="宋体"/>
                <w:i w:val="0"/>
                <w:iCs w:val="0"/>
                <w:color w:val="000000"/>
                <w:sz w:val="24"/>
                <w:szCs w:val="24"/>
                <w:u w:val="none"/>
              </w:rPr>
            </w:pPr>
          </w:p>
        </w:tc>
      </w:tr>
      <w:tr w14:paraId="3216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142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562F">
            <w:pPr>
              <w:widowControl/>
              <w:contextualSpacing/>
              <w:rPr>
                <w:rFonts w:hint="eastAsia" w:ascii="宋体" w:hAnsi="宋体" w:eastAsia="宋体" w:cs="宋体"/>
                <w:i w:val="0"/>
                <w:iCs w:val="0"/>
                <w:color w:val="000000"/>
                <w:sz w:val="24"/>
                <w:szCs w:val="24"/>
                <w:u w:val="none"/>
              </w:rPr>
            </w:pPr>
            <w:r>
              <w:rPr>
                <w:rFonts w:hint="eastAsia" w:ascii="宋体" w:hAnsi="宋体" w:eastAsia="宋体" w:cs="宋体"/>
                <w:sz w:val="24"/>
                <w:szCs w:val="24"/>
              </w:rPr>
              <w:t>电子教案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0ED5">
            <w:pPr>
              <w:widowControl/>
              <w:contextualSpacing/>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份</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76B">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9448">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188D">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4AEC">
            <w:pPr>
              <w:jc w:val="center"/>
              <w:rPr>
                <w:rFonts w:hint="eastAsia" w:ascii="宋体" w:hAnsi="宋体" w:eastAsia="宋体" w:cs="宋体"/>
                <w:i w:val="0"/>
                <w:iCs w:val="0"/>
                <w:color w:val="000000"/>
                <w:sz w:val="24"/>
                <w:szCs w:val="24"/>
                <w:u w:val="none"/>
              </w:rPr>
            </w:pPr>
          </w:p>
        </w:tc>
      </w:tr>
      <w:tr w14:paraId="610F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FC9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1D2C">
            <w:pPr>
              <w:widowControl/>
              <w:contextualSpacing/>
              <w:rPr>
                <w:rFonts w:hint="eastAsia" w:ascii="宋体" w:hAnsi="宋体" w:eastAsia="宋体" w:cs="宋体"/>
                <w:i w:val="0"/>
                <w:iCs w:val="0"/>
                <w:color w:val="000000"/>
                <w:sz w:val="24"/>
                <w:szCs w:val="24"/>
                <w:u w:val="none"/>
              </w:rPr>
            </w:pPr>
            <w:r>
              <w:rPr>
                <w:rFonts w:hint="eastAsia" w:ascii="宋体" w:hAnsi="宋体" w:eastAsia="宋体" w:cs="宋体"/>
                <w:sz w:val="24"/>
                <w:szCs w:val="24"/>
              </w:rPr>
              <w:t>教学课件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8230">
            <w:pPr>
              <w:widowControl/>
              <w:contextualSpacing/>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份</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1C5">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EEAB">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24FA">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4EB6">
            <w:pPr>
              <w:jc w:val="center"/>
              <w:rPr>
                <w:rFonts w:hint="eastAsia" w:ascii="宋体" w:hAnsi="宋体" w:eastAsia="宋体" w:cs="宋体"/>
                <w:i w:val="0"/>
                <w:iCs w:val="0"/>
                <w:color w:val="000000"/>
                <w:sz w:val="24"/>
                <w:szCs w:val="24"/>
                <w:u w:val="none"/>
              </w:rPr>
            </w:pPr>
          </w:p>
        </w:tc>
      </w:tr>
      <w:tr w14:paraId="411E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76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0046E">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合计金额（小写）：</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91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302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76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5728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合计金额（大写）：</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F1686">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p>
        </w:tc>
      </w:tr>
    </w:tbl>
    <w:p w14:paraId="70B86A4B">
      <w:pPr>
        <w:widowControl/>
        <w:ind w:left="0" w:leftChars="0" w:right="150" w:rightChars="50" w:firstLine="298" w:firstLineChars="142"/>
        <w:jc w:val="left"/>
        <w:rPr>
          <w:rFonts w:hint="default" w:asciiTheme="minorEastAsia" w:hAnsiTheme="minorEastAsia" w:eastAsiaTheme="minorEastAsia"/>
          <w:sz w:val="21"/>
          <w:szCs w:val="21"/>
          <w:lang w:val="en-US" w:eastAsia="zh-CN"/>
        </w:rPr>
      </w:pPr>
      <w:r>
        <w:rPr>
          <w:rFonts w:hint="default" w:asciiTheme="minorEastAsia" w:hAnsiTheme="minorEastAsia" w:eastAsiaTheme="minorEastAsia"/>
          <w:sz w:val="21"/>
          <w:szCs w:val="21"/>
          <w:lang w:val="en-US" w:eastAsia="zh-CN"/>
        </w:rPr>
        <w:t>注：1.以上所有项目报价均包括本项目采购需求和投入使用的所有费用，包括但不限于材料、制作、运输、保险、税款、安装及后续保修期内的维修维护服务等费用。2.投标人不得对报价表的格式和内容进行修改，填表字迹清晰。</w:t>
      </w:r>
    </w:p>
    <w:p w14:paraId="7D5D5589">
      <w:pPr>
        <w:rPr>
          <w:rFonts w:hint="default" w:asciiTheme="minorEastAsia" w:hAnsiTheme="minorEastAsia" w:eastAsiaTheme="minorEastAsia"/>
          <w:sz w:val="21"/>
          <w:szCs w:val="21"/>
          <w:lang w:val="en-US" w:eastAsia="zh-CN"/>
        </w:rPr>
      </w:pPr>
      <w:r>
        <w:rPr>
          <w:rFonts w:hint="default" w:asciiTheme="minorEastAsia" w:hAnsiTheme="minorEastAsia" w:eastAsiaTheme="minorEastAsia"/>
          <w:sz w:val="21"/>
          <w:szCs w:val="21"/>
          <w:lang w:val="en-US" w:eastAsia="zh-CN"/>
        </w:rPr>
        <w:br w:type="page"/>
      </w:r>
    </w:p>
    <w:p w14:paraId="5C5404E1">
      <w:pPr>
        <w:widowControl/>
        <w:spacing w:line="360" w:lineRule="auto"/>
        <w:jc w:val="left"/>
        <w:rPr>
          <w:rFonts w:hint="default" w:ascii="宋体" w:hAnsi="宋体" w:eastAsia="宋体"/>
          <w:sz w:val="24"/>
          <w:szCs w:val="24"/>
          <w:lang w:val="en-US" w:eastAsia="zh-CN"/>
        </w:rPr>
      </w:pPr>
      <w:r>
        <w:rPr>
          <w:rFonts w:hint="eastAsia" w:ascii="宋体" w:hAnsi="宋体" w:eastAsia="宋体"/>
          <w:sz w:val="24"/>
          <w:szCs w:val="24"/>
          <w:lang w:val="en-US" w:eastAsia="zh-CN"/>
        </w:rPr>
        <w:t>附件6：</w:t>
      </w:r>
    </w:p>
    <w:p w14:paraId="238331EA">
      <w:pPr>
        <w:widowControl/>
        <w:spacing w:line="360" w:lineRule="auto"/>
        <w:jc w:val="center"/>
        <w:rPr>
          <w:rFonts w:hint="eastAsia" w:ascii="宋体" w:hAnsi="宋体" w:eastAsia="宋体"/>
          <w:sz w:val="24"/>
          <w:szCs w:val="24"/>
        </w:rPr>
      </w:pPr>
      <w:r>
        <w:rPr>
          <w:rFonts w:hint="eastAsia" w:ascii="宋体" w:hAnsi="宋体"/>
          <w:b/>
          <w:sz w:val="36"/>
          <w:szCs w:val="36"/>
        </w:rPr>
        <w:t>《技术</w:t>
      </w:r>
      <w:r>
        <w:rPr>
          <w:rFonts w:hint="eastAsia" w:ascii="宋体" w:hAnsi="宋体"/>
          <w:b/>
          <w:sz w:val="36"/>
          <w:szCs w:val="36"/>
          <w:lang w:val="en-US" w:eastAsia="zh-CN"/>
        </w:rPr>
        <w:t>需求</w:t>
      </w:r>
      <w:r>
        <w:rPr>
          <w:rFonts w:hint="eastAsia" w:ascii="宋体" w:hAnsi="宋体"/>
          <w:b/>
          <w:sz w:val="36"/>
          <w:szCs w:val="36"/>
        </w:rPr>
        <w:t>响应表》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74"/>
        <w:gridCol w:w="3366"/>
        <w:gridCol w:w="1320"/>
        <w:gridCol w:w="1886"/>
        <w:gridCol w:w="1237"/>
      </w:tblGrid>
      <w:tr w14:paraId="08A3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46" w:type="dxa"/>
            <w:noWrap w:val="0"/>
            <w:vAlign w:val="center"/>
          </w:tcPr>
          <w:p w14:paraId="3D8E8D0A">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sz w:val="18"/>
                <w:szCs w:val="18"/>
              </w:rPr>
              <w:t>序 号</w:t>
            </w:r>
          </w:p>
        </w:tc>
        <w:tc>
          <w:tcPr>
            <w:tcW w:w="1074" w:type="dxa"/>
            <w:noWrap w:val="0"/>
            <w:vAlign w:val="center"/>
          </w:tcPr>
          <w:p w14:paraId="433D36D6">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sz w:val="18"/>
                <w:szCs w:val="18"/>
              </w:rPr>
              <w:t>标的名称</w:t>
            </w:r>
          </w:p>
        </w:tc>
        <w:tc>
          <w:tcPr>
            <w:tcW w:w="3366" w:type="dxa"/>
            <w:noWrap w:val="0"/>
            <w:vAlign w:val="center"/>
          </w:tcPr>
          <w:p w14:paraId="1A1BDD93">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color w:val="000000"/>
                <w:sz w:val="18"/>
                <w:szCs w:val="18"/>
              </w:rPr>
              <w:t>采购文件规定的技术</w:t>
            </w:r>
            <w:r>
              <w:rPr>
                <w:rFonts w:hint="eastAsia" w:asciiTheme="minorEastAsia" w:hAnsiTheme="minorEastAsia" w:eastAsiaTheme="minorEastAsia" w:cstheme="minorEastAsia"/>
                <w:b/>
                <w:bCs/>
                <w:color w:val="000000"/>
                <w:sz w:val="18"/>
                <w:szCs w:val="18"/>
                <w:lang w:val="en-US" w:eastAsia="zh-CN"/>
              </w:rPr>
              <w:t>需求</w:t>
            </w:r>
          </w:p>
        </w:tc>
        <w:tc>
          <w:tcPr>
            <w:tcW w:w="1320" w:type="dxa"/>
            <w:noWrap w:val="0"/>
            <w:vAlign w:val="center"/>
          </w:tcPr>
          <w:p w14:paraId="28B336A9">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color w:val="000000"/>
                <w:sz w:val="18"/>
                <w:szCs w:val="18"/>
              </w:rPr>
              <w:t>是否</w:t>
            </w:r>
            <w:r>
              <w:rPr>
                <w:rFonts w:hint="eastAsia" w:asciiTheme="minorEastAsia" w:hAnsiTheme="minorEastAsia" w:eastAsiaTheme="minorEastAsia" w:cstheme="minorEastAsia"/>
                <w:b/>
                <w:bCs/>
                <w:color w:val="000000"/>
                <w:sz w:val="18"/>
                <w:szCs w:val="18"/>
                <w:lang w:val="en-US" w:eastAsia="zh-CN"/>
              </w:rPr>
              <w:t>完全响应</w:t>
            </w:r>
          </w:p>
        </w:tc>
        <w:tc>
          <w:tcPr>
            <w:tcW w:w="1886" w:type="dxa"/>
            <w:noWrap w:val="0"/>
            <w:vAlign w:val="center"/>
          </w:tcPr>
          <w:p w14:paraId="0DAE287D">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sz w:val="18"/>
                <w:szCs w:val="18"/>
                <w:lang w:val="en-US" w:eastAsia="zh-CN"/>
              </w:rPr>
              <w:t>投标文件响应情况的具体内容</w:t>
            </w:r>
          </w:p>
        </w:tc>
        <w:tc>
          <w:tcPr>
            <w:tcW w:w="1237" w:type="dxa"/>
            <w:noWrap w:val="0"/>
            <w:vAlign w:val="center"/>
          </w:tcPr>
          <w:p w14:paraId="23D32868">
            <w:pPr>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color w:val="000000"/>
                <w:sz w:val="18"/>
                <w:szCs w:val="18"/>
              </w:rPr>
              <w:t>备 注</w:t>
            </w:r>
          </w:p>
        </w:tc>
      </w:tr>
      <w:tr w14:paraId="05E3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14:paraId="042B0FF2">
            <w:pPr>
              <w:jc w:val="center"/>
              <w:rPr>
                <w:rFonts w:ascii="楷体" w:hAnsi="楷体" w:eastAsia="楷体"/>
                <w:sz w:val="18"/>
                <w:szCs w:val="18"/>
              </w:rPr>
            </w:pPr>
            <w:r>
              <w:rPr>
                <w:rFonts w:hint="eastAsia" w:ascii="楷体" w:hAnsi="楷体" w:eastAsia="楷体"/>
                <w:sz w:val="18"/>
                <w:szCs w:val="18"/>
              </w:rPr>
              <w:t>1</w:t>
            </w:r>
          </w:p>
        </w:tc>
        <w:tc>
          <w:tcPr>
            <w:tcW w:w="1074" w:type="dxa"/>
            <w:noWrap w:val="0"/>
            <w:vAlign w:val="center"/>
          </w:tcPr>
          <w:p w14:paraId="6BB75372">
            <w:pPr>
              <w:pageBreakBefore w:val="0"/>
              <w:widowControl/>
              <w:kinsoku/>
              <w:overflowPunct/>
              <w:topLinePunct w:val="0"/>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精品微课视频、</w:t>
            </w:r>
          </w:p>
          <w:p w14:paraId="6757017C">
            <w:pPr>
              <w:pStyle w:val="47"/>
              <w:jc w:val="center"/>
              <w:rPr>
                <w:rFonts w:hint="default" w:ascii="楷体" w:hAnsi="楷体" w:eastAsia="楷体"/>
                <w:sz w:val="18"/>
                <w:szCs w:val="18"/>
              </w:rPr>
            </w:pPr>
            <w:r>
              <w:rPr>
                <w:rFonts w:hint="eastAsia" w:ascii="宋体" w:hAnsi="宋体" w:eastAsia="宋体" w:cs="宋体"/>
                <w:sz w:val="21"/>
                <w:szCs w:val="21"/>
                <w:lang w:val="en-US"/>
              </w:rPr>
              <w:t>数字人授课视频</w:t>
            </w:r>
          </w:p>
        </w:tc>
        <w:tc>
          <w:tcPr>
            <w:tcW w:w="3366" w:type="dxa"/>
            <w:noWrap w:val="0"/>
            <w:vAlign w:val="center"/>
          </w:tcPr>
          <w:p w14:paraId="0CE23BE2">
            <w:pPr>
              <w:pStyle w:val="5"/>
              <w:pageBreakBefore w:val="0"/>
              <w:kinsoku/>
              <w:overflowPunct/>
              <w:topLinePunct w:val="0"/>
              <w:bidi w:val="0"/>
              <w:adjustRightInd/>
              <w:snapToGrid/>
              <w:spacing w:before="0" w:beforeLines="0" w:after="0" w:afterLines="0" w:line="240" w:lineRule="auto"/>
              <w:textAlignment w:val="auto"/>
              <w:rPr>
                <w:rFonts w:hint="eastAsia" w:ascii="宋体" w:hAnsi="宋体" w:eastAsia="宋体" w:cs="宋体"/>
                <w:sz w:val="21"/>
                <w:szCs w:val="21"/>
              </w:rPr>
            </w:pPr>
            <w:r>
              <w:rPr>
                <w:rFonts w:hint="eastAsia" w:ascii="宋体" w:hAnsi="宋体" w:eastAsia="宋体" w:cs="宋体"/>
                <w:sz w:val="21"/>
                <w:szCs w:val="21"/>
              </w:rPr>
              <w:t>精品微课、10分钟课堂实录、15分钟说课视频技术规格</w:t>
            </w:r>
          </w:p>
          <w:p w14:paraId="1BAD6B1C">
            <w:pPr>
              <w:pageBreakBefore w:val="0"/>
              <w:numPr>
                <w:ilvl w:val="0"/>
                <w:numId w:val="1"/>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zh-CN"/>
              </w:rPr>
              <w:t>整体要求</w:t>
            </w:r>
          </w:p>
          <w:p w14:paraId="074F8C96">
            <w:pPr>
              <w:pStyle w:val="46"/>
              <w:pageBreakBefore w:val="0"/>
              <w:kinsoku/>
              <w:overflowPunct/>
              <w:topLinePunct w:val="0"/>
              <w:bidi w:val="0"/>
              <w:adjustRightInd/>
              <w:snapToGrid/>
              <w:spacing w:line="240" w:lineRule="auto"/>
              <w:ind w:firstLine="480"/>
              <w:textAlignment w:val="auto"/>
              <w:rPr>
                <w:rFonts w:hint="eastAsia" w:ascii="宋体" w:hAnsi="宋体" w:eastAsia="宋体" w:cs="宋体"/>
                <w:b/>
                <w:sz w:val="21"/>
                <w:szCs w:val="21"/>
              </w:rPr>
            </w:pPr>
            <w:r>
              <w:rPr>
                <w:rFonts w:hint="eastAsia" w:ascii="宋体" w:hAnsi="宋体" w:eastAsia="宋体" w:cs="宋体"/>
                <w:b/>
                <w:sz w:val="21"/>
                <w:szCs w:val="21"/>
              </w:rPr>
              <w:t>90分钟精品微课：</w:t>
            </w:r>
            <w:r>
              <w:rPr>
                <w:rFonts w:hint="eastAsia" w:ascii="宋体" w:hAnsi="宋体" w:eastAsia="宋体" w:cs="宋体"/>
                <w:bCs/>
                <w:sz w:val="21"/>
                <w:szCs w:val="21"/>
              </w:rPr>
              <w:t>视频成品的技术质量应达到《</w:t>
            </w:r>
            <w:r>
              <w:rPr>
                <w:rFonts w:hint="eastAsia" w:ascii="宋体" w:hAnsi="宋体" w:eastAsia="宋体" w:cs="宋体"/>
                <w:bCs/>
                <w:sz w:val="21"/>
                <w:szCs w:val="21"/>
                <w:lang w:val="en-US" w:eastAsia="zh-CN"/>
              </w:rPr>
              <w:t>省</w:t>
            </w:r>
            <w:r>
              <w:rPr>
                <w:rFonts w:hint="eastAsia" w:ascii="宋体" w:hAnsi="宋体" w:eastAsia="宋体" w:cs="宋体"/>
                <w:bCs/>
                <w:sz w:val="21"/>
                <w:szCs w:val="21"/>
              </w:rPr>
              <w:t>级精品在线开放课程认证标准》中关于视频制作的相关要求，单节课6-10分钟，</w:t>
            </w:r>
            <w:r>
              <w:rPr>
                <w:rFonts w:hint="eastAsia" w:ascii="宋体" w:hAnsi="宋体" w:eastAsia="宋体" w:cs="宋体"/>
                <w:bCs/>
                <w:sz w:val="21"/>
                <w:szCs w:val="21"/>
                <w:lang w:val="en-US" w:eastAsia="zh-CN"/>
              </w:rPr>
              <w:t>中标</w:t>
            </w:r>
            <w:r>
              <w:rPr>
                <w:rFonts w:hint="eastAsia" w:ascii="宋体" w:hAnsi="宋体" w:eastAsia="宋体" w:cs="宋体"/>
                <w:bCs/>
                <w:sz w:val="21"/>
                <w:szCs w:val="21"/>
                <w:lang w:eastAsia="zh-CN"/>
              </w:rPr>
              <w:t>供应商</w:t>
            </w:r>
            <w:r>
              <w:rPr>
                <w:rFonts w:hint="eastAsia" w:ascii="宋体" w:hAnsi="宋体" w:eastAsia="宋体" w:cs="宋体"/>
                <w:bCs/>
                <w:sz w:val="21"/>
                <w:szCs w:val="21"/>
              </w:rPr>
              <w:t>须提供专业的教学设计与脚本美化服务，对校方提供的原始教学内容进行梳理、提炼与视觉化转译，确保视频节奏与学习焦点突出。视频内所有视觉材料，确保风格统一、信息清晰、视觉美观。教师可选择或综合采用虚拟背景抠像技术、录屏技术、情景剧技术进行录制。</w:t>
            </w:r>
          </w:p>
          <w:p w14:paraId="53A17439">
            <w:pPr>
              <w:pStyle w:val="46"/>
              <w:pageBreakBefore w:val="0"/>
              <w:kinsoku/>
              <w:overflowPunct/>
              <w:topLinePunct w:val="0"/>
              <w:bidi w:val="0"/>
              <w:adjustRightInd/>
              <w:snapToGrid/>
              <w:spacing w:line="240" w:lineRule="auto"/>
              <w:ind w:firstLine="480"/>
              <w:textAlignment w:val="auto"/>
              <w:rPr>
                <w:rFonts w:hint="eastAsia" w:ascii="宋体" w:hAnsi="宋体" w:eastAsia="宋体" w:cs="宋体"/>
                <w:sz w:val="21"/>
                <w:szCs w:val="21"/>
                <w:lang w:val="zh-CN"/>
              </w:rPr>
            </w:pPr>
            <w:r>
              <w:rPr>
                <w:rFonts w:hint="eastAsia" w:ascii="宋体" w:hAnsi="宋体" w:eastAsia="宋体" w:cs="宋体"/>
                <w:b/>
                <w:sz w:val="21"/>
                <w:szCs w:val="21"/>
              </w:rPr>
              <w:t>30分钟数字人授课视频：</w:t>
            </w:r>
            <w:r>
              <w:rPr>
                <w:rFonts w:hint="eastAsia" w:ascii="宋体" w:hAnsi="宋体" w:eastAsia="宋体" w:cs="宋体"/>
                <w:bCs/>
                <w:sz w:val="21"/>
                <w:szCs w:val="21"/>
              </w:rPr>
              <w:t>视频成品的技术质量应达到或超过《国家级精品在线开放课程认证标准》中关于视频制作的相关要求，需根据教师内容出分镜脚本。教师可选择校内任意场地进行实景录制，需提供多机位进行拍摄，保证拍摄效果，并做到视频剪辑富有教学逻辑。</w:t>
            </w:r>
            <w:r>
              <w:rPr>
                <w:rFonts w:hint="eastAsia" w:ascii="宋体" w:hAnsi="宋体" w:eastAsia="宋体" w:cs="宋体"/>
                <w:bCs/>
                <w:sz w:val="21"/>
                <w:szCs w:val="21"/>
                <w:lang w:val="zh-CN"/>
              </w:rPr>
              <w:t>片头应具有原创性并符合课程主题需要，无知识产权争议。</w:t>
            </w:r>
          </w:p>
          <w:p w14:paraId="41D27278">
            <w:pPr>
              <w:pageBreakBefore w:val="0"/>
              <w:numPr>
                <w:ilvl w:val="0"/>
                <w:numId w:val="1"/>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zh-CN"/>
              </w:rPr>
              <w:t>视频信号源</w:t>
            </w:r>
          </w:p>
          <w:p w14:paraId="15619D7A">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2.1</w:t>
            </w:r>
            <w:r>
              <w:rPr>
                <w:rFonts w:hint="eastAsia" w:ascii="宋体" w:hAnsi="宋体" w:eastAsia="宋体" w:cs="宋体"/>
                <w:sz w:val="21"/>
                <w:szCs w:val="21"/>
                <w:lang w:val="zh-CN"/>
              </w:rPr>
              <w:t>稳定性：全片图像同步性能稳定，无失步现象，CTL同步控制信号必须连续：图像无抖动跳跃，色彩无突变，编辑点处图像稳定。</w:t>
            </w:r>
          </w:p>
          <w:p w14:paraId="0AB9968D">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2.2</w:t>
            </w:r>
            <w:r>
              <w:rPr>
                <w:rFonts w:hint="eastAsia" w:ascii="宋体" w:hAnsi="宋体" w:eastAsia="宋体" w:cs="宋体"/>
                <w:sz w:val="21"/>
                <w:szCs w:val="21"/>
                <w:lang w:val="zh-CN"/>
              </w:rPr>
              <w:t>信噪比：图像信噪比不低于55dB无明显杂波。</w:t>
            </w:r>
          </w:p>
          <w:p w14:paraId="25FCA447">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2.3</w:t>
            </w:r>
            <w:r>
              <w:rPr>
                <w:rFonts w:hint="eastAsia" w:ascii="宋体" w:hAnsi="宋体" w:eastAsia="宋体" w:cs="宋体"/>
                <w:sz w:val="21"/>
                <w:szCs w:val="21"/>
                <w:lang w:val="zh-CN"/>
              </w:rPr>
              <w:t>色调：白平衡正确，无明显偏色，多机拍摄的镜头衔接处无明显色差。</w:t>
            </w:r>
          </w:p>
          <w:p w14:paraId="5B582529">
            <w:pPr>
              <w:pageBreakBefore w:val="0"/>
              <w:numPr>
                <w:ilvl w:val="0"/>
                <w:numId w:val="1"/>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zh-CN"/>
              </w:rPr>
              <w:t>音频信号源</w:t>
            </w:r>
          </w:p>
          <w:p w14:paraId="3A29B0C8">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3.1</w:t>
            </w:r>
            <w:r>
              <w:rPr>
                <w:rFonts w:hint="eastAsia" w:ascii="宋体" w:hAnsi="宋体" w:eastAsia="宋体" w:cs="宋体"/>
                <w:sz w:val="21"/>
                <w:szCs w:val="21"/>
                <w:lang w:val="zh-CN"/>
              </w:rPr>
              <w:t>声道：教师讲授内容或后期人工配音的音频信号记录于第1声道，音乐、音效、同期声记录于第2声道，若有其他文字解说记录于第3声道(如录音设备无第3声道,则录于第2声道)。</w:t>
            </w:r>
          </w:p>
          <w:p w14:paraId="6E6613EF">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3.2</w:t>
            </w:r>
            <w:r>
              <w:rPr>
                <w:rFonts w:hint="eastAsia" w:ascii="宋体" w:hAnsi="宋体" w:eastAsia="宋体" w:cs="宋体"/>
                <w:sz w:val="21"/>
                <w:szCs w:val="21"/>
                <w:lang w:val="zh-CN"/>
              </w:rPr>
              <w:t>所有解说声要求人工配音</w:t>
            </w:r>
            <w:r>
              <w:rPr>
                <w:rFonts w:hint="eastAsia" w:ascii="宋体" w:hAnsi="宋体" w:eastAsia="宋体" w:cs="宋体"/>
                <w:sz w:val="21"/>
                <w:szCs w:val="21"/>
              </w:rPr>
              <w:t>或</w:t>
            </w:r>
            <w:r>
              <w:rPr>
                <w:rFonts w:hint="eastAsia" w:ascii="宋体" w:hAnsi="宋体" w:eastAsia="宋体" w:cs="宋体"/>
                <w:b/>
                <w:sz w:val="21"/>
                <w:szCs w:val="21"/>
              </w:rPr>
              <w:t>人工智能</w:t>
            </w:r>
            <w:r>
              <w:rPr>
                <w:rFonts w:hint="eastAsia" w:ascii="宋体" w:hAnsi="宋体" w:eastAsia="宋体" w:cs="宋体"/>
                <w:b/>
                <w:sz w:val="21"/>
                <w:szCs w:val="21"/>
                <w:lang w:val="zh-CN"/>
              </w:rPr>
              <w:t>配音</w:t>
            </w:r>
            <w:r>
              <w:rPr>
                <w:rFonts w:hint="eastAsia" w:ascii="宋体" w:hAnsi="宋体" w:eastAsia="宋体" w:cs="宋体"/>
                <w:sz w:val="21"/>
                <w:szCs w:val="21"/>
                <w:lang w:val="zh-CN"/>
              </w:rPr>
              <w:t>。</w:t>
            </w:r>
          </w:p>
          <w:p w14:paraId="2CCA4DE8">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3.3</w:t>
            </w:r>
            <w:r>
              <w:rPr>
                <w:rFonts w:hint="eastAsia" w:ascii="宋体" w:hAnsi="宋体" w:eastAsia="宋体" w:cs="宋体"/>
                <w:sz w:val="21"/>
                <w:szCs w:val="21"/>
                <w:lang w:val="zh-CN"/>
              </w:rPr>
              <w:t>电平指标：-2db — -8db声音应无明显失真、放音过冲、过弱。</w:t>
            </w:r>
          </w:p>
          <w:p w14:paraId="165DEEC3">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3.4</w:t>
            </w:r>
            <w:r>
              <w:rPr>
                <w:rFonts w:hint="eastAsia" w:ascii="宋体" w:hAnsi="宋体" w:eastAsia="宋体" w:cs="宋体"/>
                <w:sz w:val="21"/>
                <w:szCs w:val="21"/>
                <w:lang w:val="zh-CN"/>
              </w:rPr>
              <w:t>解说声与现场声无明显比例失调，音频信噪比不低于48db。</w:t>
            </w:r>
          </w:p>
          <w:p w14:paraId="66AD139C">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3.5</w:t>
            </w:r>
            <w:r>
              <w:rPr>
                <w:rFonts w:hint="eastAsia" w:ascii="宋体" w:hAnsi="宋体" w:eastAsia="宋体" w:cs="宋体"/>
                <w:sz w:val="21"/>
                <w:szCs w:val="21"/>
                <w:lang w:val="zh-CN"/>
              </w:rPr>
              <w:t>声音和画面要求同步，无交流声或其他杂音等缺陷。伴音清晰、饱满、圆润，无失真、噪声杂音干扰、音量忽大忽小现象。</w:t>
            </w:r>
          </w:p>
          <w:p w14:paraId="37EA6392">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3.6</w:t>
            </w:r>
            <w:r>
              <w:rPr>
                <w:rFonts w:hint="eastAsia" w:ascii="宋体" w:hAnsi="宋体" w:eastAsia="宋体" w:cs="宋体"/>
                <w:sz w:val="21"/>
                <w:szCs w:val="21"/>
                <w:lang w:val="zh-CN"/>
              </w:rPr>
              <w:t>音频码流率128Kbps (恒定)；</w:t>
            </w:r>
          </w:p>
          <w:p w14:paraId="65F0E545">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3.7</w:t>
            </w:r>
            <w:r>
              <w:rPr>
                <w:rFonts w:hint="eastAsia" w:ascii="宋体" w:hAnsi="宋体" w:eastAsia="宋体" w:cs="宋体"/>
                <w:sz w:val="21"/>
                <w:szCs w:val="21"/>
                <w:lang w:val="zh-CN"/>
              </w:rPr>
              <w:t>必须双声道，必须做混音处理。</w:t>
            </w:r>
          </w:p>
          <w:p w14:paraId="0C3F96C1">
            <w:pPr>
              <w:pageBreakBefore w:val="0"/>
              <w:numPr>
                <w:ilvl w:val="0"/>
                <w:numId w:val="1"/>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zh-CN"/>
              </w:rPr>
              <w:t>视频压缩格式及技术参数</w:t>
            </w:r>
          </w:p>
          <w:p w14:paraId="2574F362">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4.1</w:t>
            </w:r>
            <w:r>
              <w:rPr>
                <w:rFonts w:hint="eastAsia" w:ascii="宋体" w:hAnsi="宋体" w:eastAsia="宋体" w:cs="宋体"/>
                <w:sz w:val="21"/>
                <w:szCs w:val="21"/>
                <w:lang w:val="zh-CN"/>
              </w:rPr>
              <w:t>视频压缩采用H.264/AVC (MPEG-4 Part10)编码、使用二次编码、不包含字幕的MP4格式。</w:t>
            </w:r>
          </w:p>
          <w:p w14:paraId="29421E90">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4.2</w:t>
            </w:r>
            <w:r>
              <w:rPr>
                <w:rFonts w:hint="eastAsia" w:ascii="宋体" w:hAnsi="宋体" w:eastAsia="宋体" w:cs="宋体"/>
                <w:sz w:val="21"/>
                <w:szCs w:val="21"/>
                <w:lang w:val="zh-CN"/>
              </w:rPr>
              <w:t>视频码流率：动态码流的最低码率不得低于1024Kb，最高码率不高于2000Kbps。</w:t>
            </w:r>
          </w:p>
          <w:p w14:paraId="5399EF78">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4.3</w:t>
            </w:r>
            <w:r>
              <w:rPr>
                <w:rFonts w:hint="eastAsia" w:ascii="宋体" w:hAnsi="宋体" w:eastAsia="宋体" w:cs="宋体"/>
                <w:sz w:val="21"/>
                <w:szCs w:val="21"/>
                <w:lang w:val="zh-CN"/>
              </w:rPr>
              <w:t>视频分辨率：采用4K高清设备拍摄16:9拍摄，设定为1280×720或1920×1080。</w:t>
            </w:r>
          </w:p>
          <w:p w14:paraId="12967EAA">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4.4</w:t>
            </w:r>
            <w:r>
              <w:rPr>
                <w:rFonts w:hint="eastAsia" w:ascii="宋体" w:hAnsi="宋体" w:eastAsia="宋体" w:cs="宋体"/>
                <w:sz w:val="21"/>
                <w:szCs w:val="21"/>
                <w:lang w:val="zh-CN"/>
              </w:rPr>
              <w:t>视频画幅宽高比分辨率设定为1280×720或1920×1080的，选定 16:9。视频帧率为25帧/秒。</w:t>
            </w:r>
          </w:p>
          <w:p w14:paraId="7A1BF75C">
            <w:pPr>
              <w:pageBreakBefore w:val="0"/>
              <w:numPr>
                <w:ilvl w:val="0"/>
                <w:numId w:val="1"/>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zh-CN"/>
              </w:rPr>
              <w:t>音频压缩格式及技术参数</w:t>
            </w:r>
          </w:p>
          <w:p w14:paraId="34913E03">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lang w:val="zh-CN"/>
              </w:rPr>
              <w:t>音频压缩采用</w:t>
            </w:r>
            <w:r>
              <w:rPr>
                <w:rFonts w:hint="eastAsia" w:ascii="宋体" w:hAnsi="宋体" w:eastAsia="宋体" w:cs="宋体"/>
                <w:sz w:val="21"/>
                <w:szCs w:val="21"/>
              </w:rPr>
              <w:t>AAC(MPEG4 Part3)</w:t>
            </w:r>
            <w:r>
              <w:rPr>
                <w:rFonts w:hint="eastAsia" w:ascii="宋体" w:hAnsi="宋体" w:eastAsia="宋体" w:cs="宋体"/>
                <w:sz w:val="21"/>
                <w:szCs w:val="21"/>
                <w:lang w:val="zh-CN"/>
              </w:rPr>
              <w:t>格式</w:t>
            </w:r>
          </w:p>
          <w:p w14:paraId="35D2F47B">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5.2</w:t>
            </w:r>
            <w:r>
              <w:rPr>
                <w:rFonts w:hint="eastAsia" w:ascii="宋体" w:hAnsi="宋体" w:eastAsia="宋体" w:cs="宋体"/>
                <w:sz w:val="21"/>
                <w:szCs w:val="21"/>
                <w:lang w:val="zh-CN"/>
              </w:rPr>
              <w:t>采样率</w:t>
            </w:r>
            <w:r>
              <w:rPr>
                <w:rFonts w:hint="eastAsia" w:ascii="宋体" w:hAnsi="宋体" w:eastAsia="宋体" w:cs="宋体"/>
                <w:sz w:val="21"/>
                <w:szCs w:val="21"/>
              </w:rPr>
              <w:t>48KHz</w:t>
            </w:r>
          </w:p>
          <w:p w14:paraId="0BCF822C">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lang w:val="zh-CN"/>
              </w:rPr>
              <w:t>音频码流率</w:t>
            </w:r>
            <w:r>
              <w:rPr>
                <w:rFonts w:hint="eastAsia" w:ascii="宋体" w:hAnsi="宋体" w:eastAsia="宋体" w:cs="宋体"/>
                <w:sz w:val="21"/>
                <w:szCs w:val="21"/>
              </w:rPr>
              <w:t>128Kbps (</w:t>
            </w:r>
            <w:r>
              <w:rPr>
                <w:rFonts w:hint="eastAsia" w:ascii="宋体" w:hAnsi="宋体" w:eastAsia="宋体" w:cs="宋体"/>
                <w:sz w:val="21"/>
                <w:szCs w:val="21"/>
                <w:lang w:val="zh-CN"/>
              </w:rPr>
              <w:t>恒定</w:t>
            </w:r>
            <w:r>
              <w:rPr>
                <w:rFonts w:hint="eastAsia" w:ascii="宋体" w:hAnsi="宋体" w:eastAsia="宋体" w:cs="宋体"/>
                <w:sz w:val="21"/>
                <w:szCs w:val="21"/>
              </w:rPr>
              <w:t>)</w:t>
            </w:r>
          </w:p>
          <w:p w14:paraId="430404E8">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5.4</w:t>
            </w:r>
            <w:r>
              <w:rPr>
                <w:rFonts w:hint="eastAsia" w:ascii="宋体" w:hAnsi="宋体" w:eastAsia="宋体" w:cs="宋体"/>
                <w:sz w:val="21"/>
                <w:szCs w:val="21"/>
                <w:lang w:val="zh-CN"/>
              </w:rPr>
              <w:t>必须是双声道，必须做混音处理。</w:t>
            </w:r>
          </w:p>
          <w:p w14:paraId="1E16AD3B">
            <w:pPr>
              <w:pageBreakBefore w:val="0"/>
              <w:numPr>
                <w:ilvl w:val="0"/>
                <w:numId w:val="1"/>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zh-CN"/>
              </w:rPr>
              <w:t>封装</w:t>
            </w:r>
          </w:p>
          <w:p w14:paraId="7CC11635">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6.1</w:t>
            </w:r>
            <w:r>
              <w:rPr>
                <w:rFonts w:hint="eastAsia" w:ascii="宋体" w:hAnsi="宋体" w:eastAsia="宋体" w:cs="宋体"/>
                <w:sz w:val="21"/>
                <w:szCs w:val="21"/>
                <w:lang w:val="zh-CN"/>
              </w:rPr>
              <w:t>视频采用MP4封装，单个视频文件小于200MB，大容量移动存储硬盘提供原始素材、成片交付。</w:t>
            </w:r>
          </w:p>
          <w:p w14:paraId="758AE798">
            <w:pPr>
              <w:pageBreakBefore w:val="0"/>
              <w:numPr>
                <w:ilvl w:val="0"/>
                <w:numId w:val="1"/>
              </w:numPr>
              <w:tabs>
                <w:tab w:val="left" w:pos="709"/>
              </w:tabs>
              <w:kinsoku/>
              <w:overflowPunct/>
              <w:topLinePunct w:val="0"/>
              <w:bidi w:val="0"/>
              <w:adjustRightInd/>
              <w:snapToGrid/>
              <w:spacing w:line="24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zh-CN"/>
              </w:rPr>
              <w:t>外挂字幕文件</w:t>
            </w:r>
          </w:p>
          <w:p w14:paraId="15CAA901">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根据实际情况需要对老师讲课的内容进行唱词的添加。外挂唱词文件：</w:t>
            </w:r>
          </w:p>
          <w:p w14:paraId="7F88131F">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7.1</w:t>
            </w:r>
            <w:r>
              <w:rPr>
                <w:rFonts w:hint="eastAsia" w:ascii="宋体" w:hAnsi="宋体" w:eastAsia="宋体" w:cs="宋体"/>
                <w:sz w:val="21"/>
                <w:szCs w:val="21"/>
                <w:lang w:val="zh-CN"/>
              </w:rPr>
              <w:t>字幕文件格式：独立的SRT格式的唱词文件；</w:t>
            </w:r>
          </w:p>
          <w:p w14:paraId="0A21ACC8">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7.2</w:t>
            </w:r>
            <w:r>
              <w:rPr>
                <w:rFonts w:hint="eastAsia" w:ascii="宋体" w:hAnsi="宋体" w:eastAsia="宋体" w:cs="宋体"/>
                <w:sz w:val="21"/>
                <w:szCs w:val="21"/>
                <w:lang w:val="zh-CN"/>
              </w:rPr>
              <w:t>字幕的行数要求：每屏只有一行唱词；</w:t>
            </w:r>
          </w:p>
          <w:p w14:paraId="7A667ADC">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7.3</w:t>
            </w:r>
            <w:r>
              <w:rPr>
                <w:rFonts w:hint="eastAsia" w:ascii="宋体" w:hAnsi="宋体" w:eastAsia="宋体" w:cs="宋体"/>
                <w:sz w:val="21"/>
                <w:szCs w:val="21"/>
                <w:lang w:val="zh-CN"/>
              </w:rPr>
              <w:t>字幕的字数要求：画幅比为16：9的，每行不超过20个字；</w:t>
            </w:r>
          </w:p>
          <w:p w14:paraId="64B9B921">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7.4</w:t>
            </w:r>
            <w:r>
              <w:rPr>
                <w:rFonts w:hint="eastAsia" w:ascii="宋体" w:hAnsi="宋体" w:eastAsia="宋体" w:cs="宋体"/>
                <w:sz w:val="21"/>
                <w:szCs w:val="21"/>
                <w:lang w:val="zh-CN"/>
              </w:rPr>
              <w:t>字幕的位置：保持每屏唱词出现位置一致；</w:t>
            </w:r>
          </w:p>
          <w:p w14:paraId="7B593670">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7.5</w:t>
            </w:r>
            <w:r>
              <w:rPr>
                <w:rFonts w:hint="eastAsia" w:ascii="宋体" w:hAnsi="宋体" w:eastAsia="宋体" w:cs="宋体"/>
                <w:sz w:val="21"/>
                <w:szCs w:val="21"/>
                <w:lang w:val="zh-CN"/>
              </w:rPr>
              <w:t>字幕中的标点符号：只有书名号及书名号中的标点、间隔号、连接号、具有特殊含意的词语的引号可以出现在唱词中，在每屏唱词中用空格代替标点表示语气停顿，所有标点及空格均使用全角；</w:t>
            </w:r>
          </w:p>
          <w:p w14:paraId="659323C5">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7.6</w:t>
            </w:r>
            <w:r>
              <w:rPr>
                <w:rFonts w:hint="eastAsia" w:ascii="宋体" w:hAnsi="宋体" w:eastAsia="宋体" w:cs="宋体"/>
                <w:sz w:val="21"/>
                <w:szCs w:val="21"/>
                <w:lang w:val="zh-CN"/>
              </w:rPr>
              <w:t>字幕的断句：不简单按照字数断句，以内容为断句依据；</w:t>
            </w:r>
          </w:p>
          <w:p w14:paraId="4427AEB5">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7.7</w:t>
            </w:r>
            <w:r>
              <w:rPr>
                <w:rFonts w:hint="eastAsia" w:ascii="宋体" w:hAnsi="宋体" w:eastAsia="宋体" w:cs="宋体"/>
                <w:sz w:val="21"/>
                <w:szCs w:val="21"/>
                <w:lang w:val="zh-CN"/>
              </w:rPr>
              <w:t>字幕中的数学公式、化学分子式、物理量和单位，尽量以文本文字呈现；不宜用文本文字呈现的且在视频画面中已经通过PPT、板书等方式显示清楚的，可以不加该行唱词；</w:t>
            </w:r>
          </w:p>
          <w:p w14:paraId="1E5CD92C">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7.8</w:t>
            </w:r>
            <w:r>
              <w:rPr>
                <w:rFonts w:hint="eastAsia" w:ascii="宋体" w:hAnsi="宋体" w:eastAsia="宋体" w:cs="宋体"/>
                <w:sz w:val="21"/>
                <w:szCs w:val="21"/>
                <w:lang w:val="zh-CN"/>
              </w:rPr>
              <w:t>字幕文字：中文。如有需要，除制作中文唱词外，可另外制作英文唱词。</w:t>
            </w:r>
          </w:p>
          <w:p w14:paraId="51A4DF55">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字幕要使用符合国家标准的规范字，不出现繁体字、异体字(国家规定的除外)、错别字；字幕的字体、大小、色彩搭配、摆放位置、停留时间、出入屏方式力求与其他要素（画面、解说词、音乐）配合适当，不能破坏原有画面。</w:t>
            </w:r>
          </w:p>
          <w:p w14:paraId="1CC4CFBE">
            <w:pPr>
              <w:pStyle w:val="47"/>
              <w:rPr>
                <w:rFonts w:hint="eastAsia" w:ascii="宋体" w:hAnsi="宋体" w:eastAsia="宋体" w:cs="宋体"/>
                <w:sz w:val="18"/>
                <w:szCs w:val="18"/>
              </w:rPr>
            </w:pPr>
          </w:p>
        </w:tc>
        <w:tc>
          <w:tcPr>
            <w:tcW w:w="1320" w:type="dxa"/>
            <w:noWrap w:val="0"/>
            <w:vAlign w:val="center"/>
          </w:tcPr>
          <w:p w14:paraId="13A3231B">
            <w:pPr>
              <w:jc w:val="center"/>
              <w:rPr>
                <w:rFonts w:ascii="楷体" w:hAnsi="楷体" w:eastAsia="楷体"/>
                <w:sz w:val="18"/>
                <w:szCs w:val="18"/>
              </w:rPr>
            </w:pPr>
          </w:p>
        </w:tc>
        <w:tc>
          <w:tcPr>
            <w:tcW w:w="1886" w:type="dxa"/>
            <w:noWrap w:val="0"/>
            <w:vAlign w:val="center"/>
          </w:tcPr>
          <w:p w14:paraId="5E906530">
            <w:pPr>
              <w:jc w:val="center"/>
              <w:rPr>
                <w:rFonts w:ascii="楷体" w:hAnsi="楷体" w:eastAsia="楷体"/>
                <w:sz w:val="18"/>
                <w:szCs w:val="18"/>
              </w:rPr>
            </w:pPr>
          </w:p>
        </w:tc>
        <w:tc>
          <w:tcPr>
            <w:tcW w:w="1237" w:type="dxa"/>
            <w:noWrap w:val="0"/>
            <w:vAlign w:val="center"/>
          </w:tcPr>
          <w:p w14:paraId="50E789B8">
            <w:pPr>
              <w:jc w:val="center"/>
              <w:rPr>
                <w:rFonts w:ascii="楷体" w:hAnsi="楷体" w:eastAsia="楷体"/>
                <w:sz w:val="18"/>
                <w:szCs w:val="18"/>
              </w:rPr>
            </w:pPr>
          </w:p>
        </w:tc>
      </w:tr>
      <w:tr w14:paraId="06BB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14:paraId="5C90DDB5">
            <w:pPr>
              <w:jc w:val="center"/>
              <w:rPr>
                <w:rFonts w:hint="default" w:ascii="楷体" w:hAnsi="楷体" w:eastAsia="楷体"/>
                <w:sz w:val="18"/>
                <w:szCs w:val="18"/>
                <w:lang w:val="en-US" w:eastAsia="zh-CN"/>
              </w:rPr>
            </w:pPr>
            <w:r>
              <w:rPr>
                <w:rFonts w:hint="eastAsia" w:ascii="楷体" w:hAnsi="楷体" w:eastAsia="楷体"/>
                <w:sz w:val="18"/>
                <w:szCs w:val="18"/>
                <w:lang w:val="en-US" w:eastAsia="zh-CN"/>
              </w:rPr>
              <w:t>2</w:t>
            </w:r>
          </w:p>
        </w:tc>
        <w:tc>
          <w:tcPr>
            <w:tcW w:w="1074" w:type="dxa"/>
            <w:noWrap w:val="0"/>
            <w:vAlign w:val="center"/>
          </w:tcPr>
          <w:p w14:paraId="3428E0F4">
            <w:pPr>
              <w:pStyle w:val="47"/>
              <w:jc w:val="center"/>
              <w:rPr>
                <w:rFonts w:ascii="宋体" w:hAnsi="宋体" w:cs="宋体"/>
                <w:sz w:val="18"/>
                <w:szCs w:val="18"/>
              </w:rPr>
            </w:pPr>
            <w:r>
              <w:rPr>
                <w:rFonts w:hint="eastAsia" w:ascii="宋体" w:hAnsi="宋体" w:eastAsia="宋体" w:cs="宋体"/>
                <w:sz w:val="21"/>
                <w:szCs w:val="21"/>
              </w:rPr>
              <w:t>学习及实践任务</w:t>
            </w:r>
          </w:p>
        </w:tc>
        <w:tc>
          <w:tcPr>
            <w:tcW w:w="3366" w:type="dxa"/>
            <w:noWrap w:val="0"/>
            <w:vAlign w:val="center"/>
          </w:tcPr>
          <w:p w14:paraId="098DAA70">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8.1</w:t>
            </w:r>
            <w:r>
              <w:rPr>
                <w:rFonts w:hint="eastAsia" w:ascii="宋体" w:hAnsi="宋体" w:eastAsia="宋体" w:cs="宋体"/>
                <w:sz w:val="21"/>
                <w:szCs w:val="21"/>
                <w:lang w:val="zh-CN"/>
              </w:rPr>
              <w:t>内容：包含以下13个学习及实践任务</w:t>
            </w:r>
          </w:p>
          <w:p w14:paraId="3FA6B12D">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01 初识生成式人工智能</w:t>
            </w:r>
          </w:p>
          <w:p w14:paraId="3DF0D5C7">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02 探索AIGC的应用与影响</w:t>
            </w:r>
          </w:p>
          <w:p w14:paraId="47092257">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03筑牢AIGC安全与伦理防线</w:t>
            </w:r>
          </w:p>
          <w:p w14:paraId="0899F104">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04驾驭AIGC提示词</w:t>
            </w:r>
          </w:p>
          <w:p w14:paraId="29A7DEDE">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05 AIGC文本生成之活动总结编写</w:t>
            </w:r>
          </w:p>
          <w:p w14:paraId="49F20D8E">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06 AIGC文本生成之演示文稿制作</w:t>
            </w:r>
          </w:p>
          <w:p w14:paraId="68F08B19">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07 AIGC文本生成之实施方案编写</w:t>
            </w:r>
          </w:p>
          <w:p w14:paraId="0A30AC90">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08 AIGC图像生成之海报背景图设计</w:t>
            </w:r>
          </w:p>
          <w:p w14:paraId="1E1A1D27">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09 AIGC音频生成之作品精彩配音</w:t>
            </w:r>
          </w:p>
          <w:p w14:paraId="14F36E0C">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10 AIGC视频生成之产品宣传片制作</w:t>
            </w:r>
          </w:p>
          <w:p w14:paraId="692697E5">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11 AIGC代码生成之程序辅助编写</w:t>
            </w:r>
          </w:p>
          <w:p w14:paraId="0219C68C">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12 AIGC赋能专业——深化专业认知，锚定职业坐标系</w:t>
            </w:r>
          </w:p>
          <w:p w14:paraId="1F3F9651">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color w:val="0000FF"/>
                <w:sz w:val="21"/>
                <w:szCs w:val="21"/>
                <w:lang w:val="zh-CN"/>
              </w:rPr>
            </w:pPr>
            <w:r>
              <w:rPr>
                <w:rFonts w:hint="eastAsia" w:ascii="宋体" w:hAnsi="宋体" w:eastAsia="宋体" w:cs="宋体"/>
                <w:sz w:val="21"/>
                <w:szCs w:val="21"/>
                <w:lang w:val="zh-CN"/>
              </w:rPr>
              <w:t>13 AIGC赋能乡村振兴——数字乡村综合推广计划</w:t>
            </w:r>
          </w:p>
          <w:p w14:paraId="67C628ED">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8.2</w:t>
            </w:r>
            <w:r>
              <w:rPr>
                <w:rFonts w:hint="eastAsia" w:ascii="宋体" w:hAnsi="宋体" w:eastAsia="宋体" w:cs="宋体"/>
                <w:sz w:val="21"/>
                <w:szCs w:val="21"/>
                <w:lang w:val="zh-CN"/>
              </w:rPr>
              <w:t>术语与符号：文档中使用的所有专业术语、计量单位及图形符号，必须遵循采购方</w:t>
            </w:r>
            <w:r>
              <w:rPr>
                <w:rFonts w:hint="eastAsia" w:ascii="宋体" w:hAnsi="宋体" w:eastAsia="宋体" w:cs="宋体"/>
                <w:sz w:val="21"/>
                <w:szCs w:val="21"/>
                <w:lang w:val="en-US" w:eastAsia="zh-CN"/>
              </w:rPr>
              <w:t>要求</w:t>
            </w:r>
            <w:r>
              <w:rPr>
                <w:rFonts w:hint="eastAsia" w:ascii="宋体" w:hAnsi="宋体" w:eastAsia="宋体" w:cs="宋体"/>
                <w:sz w:val="21"/>
                <w:szCs w:val="21"/>
                <w:lang w:val="zh-CN"/>
              </w:rPr>
              <w:t>的编写规范。确保术语统一、符号表达准确无误。。</w:t>
            </w:r>
          </w:p>
          <w:p w14:paraId="398CB5ED">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8.3</w:t>
            </w:r>
            <w:r>
              <w:rPr>
                <w:rFonts w:hint="eastAsia" w:ascii="宋体" w:hAnsi="宋体" w:eastAsia="宋体" w:cs="宋体"/>
                <w:sz w:val="21"/>
                <w:szCs w:val="21"/>
                <w:lang w:val="zh-CN"/>
              </w:rPr>
              <w:t>格式要求：字体字号 正文：宋体 / 微软雅黑，小四号，1.5 倍行距 标题：黑体，三号（一级标题）、四号（二级标题），</w:t>
            </w:r>
            <w:r>
              <w:rPr>
                <w:rFonts w:hint="eastAsia" w:ascii="宋体" w:hAnsi="宋体" w:eastAsia="宋体" w:cs="宋体"/>
                <w:sz w:val="21"/>
                <w:szCs w:val="21"/>
              </w:rPr>
              <w:t>提供可编辑的DOC/DOCX源文件及PDF版</w:t>
            </w:r>
            <w:r>
              <w:rPr>
                <w:rFonts w:hint="eastAsia" w:ascii="宋体" w:hAnsi="宋体" w:eastAsia="宋体" w:cs="宋体"/>
                <w:sz w:val="21"/>
                <w:szCs w:val="21"/>
                <w:lang w:eastAsia="zh-CN"/>
              </w:rPr>
              <w:t>。</w:t>
            </w:r>
            <w:r>
              <w:rPr>
                <w:rFonts w:hint="eastAsia" w:ascii="宋体" w:hAnsi="宋体" w:eastAsia="宋体" w:cs="宋体"/>
                <w:sz w:val="21"/>
                <w:szCs w:val="21"/>
                <w:lang w:val="zh-CN"/>
              </w:rPr>
              <w:t>页面设置：A4 纸，页边距上下 2.54cm、左右 3.18cm</w:t>
            </w:r>
          </w:p>
          <w:p w14:paraId="6193F54E">
            <w:pPr>
              <w:pStyle w:val="47"/>
              <w:ind w:firstLine="420" w:firstLineChars="200"/>
              <w:rPr>
                <w:rFonts w:hint="eastAsia" w:ascii="宋体" w:hAnsi="宋体" w:eastAsia="宋体" w:cs="宋体"/>
                <w:color w:val="000000"/>
                <w:sz w:val="18"/>
                <w:szCs w:val="18"/>
              </w:rPr>
            </w:pPr>
            <w:r>
              <w:rPr>
                <w:rFonts w:hint="eastAsia" w:ascii="宋体" w:hAnsi="宋体" w:cs="宋体"/>
                <w:sz w:val="21"/>
                <w:szCs w:val="21"/>
                <w:lang w:val="en-US" w:eastAsia="zh-CN"/>
              </w:rPr>
              <w:t>8.4</w:t>
            </w:r>
            <w:r>
              <w:rPr>
                <w:rFonts w:hint="eastAsia" w:ascii="宋体" w:hAnsi="宋体" w:eastAsia="宋体" w:cs="宋体"/>
                <w:sz w:val="21"/>
                <w:szCs w:val="21"/>
                <w:lang w:val="zh-CN"/>
              </w:rPr>
              <w:t>插图 / 表格：插图需在下方备注图名，且在文档中存在引用。表格需在上方标注表名，且在正文中存在引用。</w:t>
            </w:r>
          </w:p>
        </w:tc>
        <w:tc>
          <w:tcPr>
            <w:tcW w:w="1320" w:type="dxa"/>
            <w:noWrap w:val="0"/>
            <w:vAlign w:val="center"/>
          </w:tcPr>
          <w:p w14:paraId="769300D4">
            <w:pPr>
              <w:jc w:val="center"/>
              <w:rPr>
                <w:rFonts w:ascii="楷体" w:hAnsi="楷体" w:eastAsia="楷体"/>
                <w:sz w:val="18"/>
                <w:szCs w:val="18"/>
              </w:rPr>
            </w:pPr>
          </w:p>
        </w:tc>
        <w:tc>
          <w:tcPr>
            <w:tcW w:w="1886" w:type="dxa"/>
            <w:noWrap w:val="0"/>
            <w:vAlign w:val="center"/>
          </w:tcPr>
          <w:p w14:paraId="54E3E8D3">
            <w:pPr>
              <w:jc w:val="center"/>
              <w:rPr>
                <w:rFonts w:ascii="楷体" w:hAnsi="楷体" w:eastAsia="楷体"/>
                <w:sz w:val="18"/>
                <w:szCs w:val="18"/>
              </w:rPr>
            </w:pPr>
          </w:p>
        </w:tc>
        <w:tc>
          <w:tcPr>
            <w:tcW w:w="1237" w:type="dxa"/>
            <w:noWrap w:val="0"/>
            <w:vAlign w:val="center"/>
          </w:tcPr>
          <w:p w14:paraId="40D3622C">
            <w:pPr>
              <w:jc w:val="center"/>
              <w:rPr>
                <w:rFonts w:ascii="楷体" w:hAnsi="楷体" w:eastAsia="楷体"/>
                <w:sz w:val="18"/>
                <w:szCs w:val="18"/>
              </w:rPr>
            </w:pPr>
          </w:p>
        </w:tc>
      </w:tr>
      <w:tr w14:paraId="1BCD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6" w:type="dxa"/>
            <w:noWrap w:val="0"/>
            <w:vAlign w:val="center"/>
          </w:tcPr>
          <w:p w14:paraId="0F886CC5">
            <w:pPr>
              <w:jc w:val="center"/>
              <w:rPr>
                <w:rFonts w:hint="default" w:ascii="楷体" w:hAnsi="楷体" w:eastAsia="楷体"/>
                <w:sz w:val="18"/>
                <w:szCs w:val="18"/>
                <w:lang w:val="en-US" w:eastAsia="zh-CN"/>
              </w:rPr>
            </w:pPr>
            <w:r>
              <w:rPr>
                <w:rFonts w:hint="eastAsia" w:ascii="楷体" w:hAnsi="楷体" w:eastAsia="楷体"/>
                <w:sz w:val="18"/>
                <w:szCs w:val="18"/>
                <w:lang w:val="en-US" w:eastAsia="zh-CN"/>
              </w:rPr>
              <w:t>3</w:t>
            </w:r>
          </w:p>
        </w:tc>
        <w:tc>
          <w:tcPr>
            <w:tcW w:w="1074" w:type="dxa"/>
            <w:noWrap w:val="0"/>
            <w:vAlign w:val="center"/>
          </w:tcPr>
          <w:p w14:paraId="42434F95">
            <w:pPr>
              <w:pStyle w:val="47"/>
              <w:jc w:val="center"/>
              <w:rPr>
                <w:rFonts w:hint="default" w:ascii="宋体" w:hAnsi="宋体" w:cs="宋体"/>
                <w:sz w:val="18"/>
                <w:szCs w:val="18"/>
              </w:rPr>
            </w:pPr>
            <w:r>
              <w:rPr>
                <w:rFonts w:hint="eastAsia" w:ascii="宋体" w:hAnsi="宋体" w:eastAsia="宋体" w:cs="宋体"/>
                <w:sz w:val="21"/>
                <w:szCs w:val="21"/>
              </w:rPr>
              <w:t>电子教案</w:t>
            </w:r>
          </w:p>
        </w:tc>
        <w:tc>
          <w:tcPr>
            <w:tcW w:w="3366" w:type="dxa"/>
            <w:noWrap w:val="0"/>
            <w:vAlign w:val="top"/>
          </w:tcPr>
          <w:p w14:paraId="39C84F8A">
            <w:pPr>
              <w:pStyle w:val="47"/>
              <w:ind w:firstLine="420" w:firstLineChars="200"/>
              <w:rPr>
                <w:rFonts w:hint="eastAsia" w:ascii="宋体" w:hAnsi="宋体" w:eastAsia="宋体" w:cs="宋体"/>
                <w:sz w:val="18"/>
                <w:szCs w:val="18"/>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.1</w:t>
            </w:r>
            <w:r>
              <w:rPr>
                <w:rFonts w:hint="eastAsia" w:ascii="宋体" w:hAnsi="宋体" w:eastAsia="宋体" w:cs="宋体"/>
                <w:sz w:val="21"/>
                <w:szCs w:val="21"/>
                <w:lang w:val="zh-CN"/>
              </w:rPr>
              <w:t>电子教案应包含每个项目化案例的教学对象分析、思政要点、教学目标、重难点、教学策略选择与设计、教学条件、教学过程等内容，教学过程应对教学环节及时间分配、教学内容、学生活动、教师活动、设计意图及资源准备等内容做出阐述。</w:t>
            </w:r>
            <w:r>
              <w:rPr>
                <w:rFonts w:hint="eastAsia" w:ascii="宋体" w:hAnsi="宋体" w:eastAsia="宋体" w:cs="宋体"/>
                <w:sz w:val="21"/>
                <w:szCs w:val="21"/>
              </w:rPr>
              <w:t>提供可编辑的DOC/DOCX源文件及PDF版</w:t>
            </w:r>
            <w:r>
              <w:rPr>
                <w:rFonts w:hint="eastAsia" w:ascii="宋体" w:hAnsi="宋体" w:eastAsia="宋体" w:cs="宋体"/>
                <w:sz w:val="21"/>
                <w:szCs w:val="21"/>
                <w:lang w:eastAsia="zh-CN"/>
              </w:rPr>
              <w:t>。</w:t>
            </w:r>
          </w:p>
        </w:tc>
        <w:tc>
          <w:tcPr>
            <w:tcW w:w="1320" w:type="dxa"/>
            <w:noWrap w:val="0"/>
            <w:vAlign w:val="center"/>
          </w:tcPr>
          <w:p w14:paraId="631AE527">
            <w:pPr>
              <w:jc w:val="center"/>
              <w:rPr>
                <w:rFonts w:ascii="楷体" w:hAnsi="楷体" w:eastAsia="楷体"/>
                <w:sz w:val="18"/>
                <w:szCs w:val="18"/>
              </w:rPr>
            </w:pPr>
          </w:p>
        </w:tc>
        <w:tc>
          <w:tcPr>
            <w:tcW w:w="1886" w:type="dxa"/>
            <w:noWrap w:val="0"/>
            <w:vAlign w:val="center"/>
          </w:tcPr>
          <w:p w14:paraId="2305B1BE">
            <w:pPr>
              <w:jc w:val="center"/>
              <w:rPr>
                <w:rFonts w:ascii="楷体" w:hAnsi="楷体" w:eastAsia="楷体"/>
                <w:sz w:val="18"/>
                <w:szCs w:val="18"/>
              </w:rPr>
            </w:pPr>
          </w:p>
        </w:tc>
        <w:tc>
          <w:tcPr>
            <w:tcW w:w="1237" w:type="dxa"/>
            <w:noWrap w:val="0"/>
            <w:vAlign w:val="center"/>
          </w:tcPr>
          <w:p w14:paraId="3DBBAC73">
            <w:pPr>
              <w:jc w:val="center"/>
              <w:rPr>
                <w:rFonts w:ascii="楷体" w:hAnsi="楷体" w:eastAsia="楷体"/>
                <w:sz w:val="18"/>
                <w:szCs w:val="18"/>
              </w:rPr>
            </w:pPr>
          </w:p>
        </w:tc>
      </w:tr>
      <w:tr w14:paraId="7A13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6" w:type="dxa"/>
            <w:noWrap w:val="0"/>
            <w:vAlign w:val="center"/>
          </w:tcPr>
          <w:p w14:paraId="0F3795DD">
            <w:pPr>
              <w:jc w:val="center"/>
              <w:rPr>
                <w:rFonts w:hint="default" w:ascii="楷体" w:hAnsi="楷体" w:eastAsia="楷体"/>
                <w:sz w:val="18"/>
                <w:szCs w:val="18"/>
                <w:lang w:val="en-US" w:eastAsia="zh-CN"/>
              </w:rPr>
            </w:pPr>
            <w:r>
              <w:rPr>
                <w:rFonts w:hint="eastAsia" w:ascii="楷体" w:hAnsi="楷体" w:eastAsia="楷体"/>
                <w:sz w:val="18"/>
                <w:szCs w:val="18"/>
                <w:lang w:val="en-US" w:eastAsia="zh-CN"/>
              </w:rPr>
              <w:t>4</w:t>
            </w:r>
          </w:p>
        </w:tc>
        <w:tc>
          <w:tcPr>
            <w:tcW w:w="1074" w:type="dxa"/>
            <w:noWrap w:val="0"/>
            <w:vAlign w:val="center"/>
          </w:tcPr>
          <w:p w14:paraId="61BC13AA">
            <w:pPr>
              <w:pStyle w:val="47"/>
              <w:jc w:val="center"/>
              <w:rPr>
                <w:rFonts w:hint="default" w:ascii="宋体" w:hAnsi="宋体" w:cs="宋体"/>
                <w:sz w:val="18"/>
                <w:szCs w:val="18"/>
              </w:rPr>
            </w:pPr>
            <w:r>
              <w:rPr>
                <w:rFonts w:hint="eastAsia" w:ascii="宋体" w:hAnsi="宋体" w:eastAsia="宋体" w:cs="宋体"/>
                <w:sz w:val="21"/>
                <w:szCs w:val="21"/>
              </w:rPr>
              <w:t>教学课件</w:t>
            </w:r>
          </w:p>
        </w:tc>
        <w:tc>
          <w:tcPr>
            <w:tcW w:w="3366" w:type="dxa"/>
            <w:noWrap w:val="0"/>
            <w:vAlign w:val="top"/>
          </w:tcPr>
          <w:p w14:paraId="2B0A3166">
            <w:pPr>
              <w:pageBreakBefore w:val="0"/>
              <w:tabs>
                <w:tab w:val="left" w:pos="709"/>
              </w:tabs>
              <w:kinsoku/>
              <w:overflowPunct/>
              <w:topLinePunct w:val="0"/>
              <w:bidi w:val="0"/>
              <w:adjustRightInd/>
              <w:snapToGrid/>
              <w:spacing w:line="24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10.1</w:t>
            </w:r>
            <w:r>
              <w:rPr>
                <w:rFonts w:hint="eastAsia" w:ascii="宋体" w:hAnsi="宋体" w:eastAsia="宋体" w:cs="宋体"/>
                <w:sz w:val="21"/>
                <w:szCs w:val="21"/>
                <w:lang w:val="zh-CN"/>
              </w:rPr>
              <w:t>PPT内容涵盖课程大纲中的全部知识点，结构清晰，逻辑严密。设计简洁大方，配色和谐，符合视觉审美要求。幻灯片应包含适当的图表、图片和动画效果，以提高学生的学习兴趣。</w:t>
            </w:r>
          </w:p>
          <w:p w14:paraId="38A1FF9C">
            <w:pPr>
              <w:pStyle w:val="47"/>
              <w:ind w:firstLine="420" w:firstLineChars="200"/>
              <w:rPr>
                <w:rFonts w:hint="eastAsia" w:ascii="宋体" w:hAnsi="宋体" w:eastAsia="宋体" w:cs="宋体"/>
                <w:color w:val="auto"/>
                <w:sz w:val="18"/>
                <w:szCs w:val="18"/>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不使用纯文字的演示文稿 (PPT) 。页面设置要求符合高清格式比例，幻灯片大小为“全屏显示 16:9”。整体效果应风格统一、色彩协调。字体为宋体、仿宋、楷体、微软雅黑为主。字号以20号-40号搭配为宜。</w:t>
            </w:r>
            <w:r>
              <w:rPr>
                <w:rFonts w:hint="eastAsia" w:ascii="宋体" w:hAnsi="宋体" w:eastAsia="宋体" w:cs="宋体"/>
                <w:i w:val="0"/>
                <w:iCs w:val="0"/>
                <w:caps w:val="0"/>
                <w:spacing w:val="0"/>
                <w:sz w:val="21"/>
                <w:szCs w:val="21"/>
                <w:shd w:val="clear" w:color="auto" w:fill="auto"/>
                <w:lang w:val="zh-CN"/>
              </w:rPr>
              <w:t>提供可编辑的PPTX源文件及PDF版。</w:t>
            </w:r>
          </w:p>
        </w:tc>
        <w:tc>
          <w:tcPr>
            <w:tcW w:w="1320" w:type="dxa"/>
            <w:noWrap w:val="0"/>
            <w:vAlign w:val="center"/>
          </w:tcPr>
          <w:p w14:paraId="2A769477">
            <w:pPr>
              <w:jc w:val="center"/>
              <w:rPr>
                <w:rFonts w:ascii="楷体" w:hAnsi="楷体" w:eastAsia="楷体"/>
                <w:sz w:val="18"/>
                <w:szCs w:val="18"/>
              </w:rPr>
            </w:pPr>
          </w:p>
        </w:tc>
        <w:tc>
          <w:tcPr>
            <w:tcW w:w="1886" w:type="dxa"/>
            <w:noWrap w:val="0"/>
            <w:vAlign w:val="center"/>
          </w:tcPr>
          <w:p w14:paraId="4156C25D">
            <w:pPr>
              <w:jc w:val="center"/>
              <w:rPr>
                <w:rFonts w:ascii="楷体" w:hAnsi="楷体" w:eastAsia="楷体"/>
                <w:sz w:val="18"/>
                <w:szCs w:val="18"/>
              </w:rPr>
            </w:pPr>
          </w:p>
        </w:tc>
        <w:tc>
          <w:tcPr>
            <w:tcW w:w="1237" w:type="dxa"/>
            <w:noWrap w:val="0"/>
            <w:vAlign w:val="center"/>
          </w:tcPr>
          <w:p w14:paraId="6AE271E6">
            <w:pPr>
              <w:jc w:val="center"/>
              <w:rPr>
                <w:rFonts w:ascii="楷体" w:hAnsi="楷体" w:eastAsia="楷体"/>
                <w:sz w:val="18"/>
                <w:szCs w:val="18"/>
              </w:rPr>
            </w:pPr>
          </w:p>
        </w:tc>
      </w:tr>
    </w:tbl>
    <w:p w14:paraId="4273E532">
      <w:pPr>
        <w:pStyle w:val="2"/>
        <w:rPr>
          <w:rFonts w:hint="default"/>
          <w:lang w:val="en-US" w:eastAsia="zh-CN"/>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3A8A17"/>
    <w:multiLevelType w:val="singleLevel"/>
    <w:tmpl w:val="723A8A17"/>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4552"/>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B63C5"/>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2817507"/>
    <w:rsid w:val="04F66143"/>
    <w:rsid w:val="05526700"/>
    <w:rsid w:val="059C797B"/>
    <w:rsid w:val="061D286A"/>
    <w:rsid w:val="07231444"/>
    <w:rsid w:val="08191757"/>
    <w:rsid w:val="0C874EE1"/>
    <w:rsid w:val="110330B6"/>
    <w:rsid w:val="11052878"/>
    <w:rsid w:val="11775547"/>
    <w:rsid w:val="139879D4"/>
    <w:rsid w:val="144C07BE"/>
    <w:rsid w:val="14BC28FC"/>
    <w:rsid w:val="14F541B2"/>
    <w:rsid w:val="1B2B13B7"/>
    <w:rsid w:val="1C5B1EE6"/>
    <w:rsid w:val="1DB95116"/>
    <w:rsid w:val="20A07A41"/>
    <w:rsid w:val="20DB35F6"/>
    <w:rsid w:val="22CF1A8B"/>
    <w:rsid w:val="22CF3D2A"/>
    <w:rsid w:val="23F30609"/>
    <w:rsid w:val="25471A3B"/>
    <w:rsid w:val="26377520"/>
    <w:rsid w:val="29371CFA"/>
    <w:rsid w:val="2D0F08AF"/>
    <w:rsid w:val="2D0F6B01"/>
    <w:rsid w:val="2F37233F"/>
    <w:rsid w:val="3005243D"/>
    <w:rsid w:val="31B23EFF"/>
    <w:rsid w:val="340B5048"/>
    <w:rsid w:val="342B1FEB"/>
    <w:rsid w:val="3477591C"/>
    <w:rsid w:val="362D006F"/>
    <w:rsid w:val="3BEE0229"/>
    <w:rsid w:val="3CAC22D7"/>
    <w:rsid w:val="3E2A7B5D"/>
    <w:rsid w:val="3EBC4298"/>
    <w:rsid w:val="41F61BE6"/>
    <w:rsid w:val="437A3FE4"/>
    <w:rsid w:val="44FC5765"/>
    <w:rsid w:val="46ED3E6B"/>
    <w:rsid w:val="47F210A1"/>
    <w:rsid w:val="49CA3A08"/>
    <w:rsid w:val="4EF45393"/>
    <w:rsid w:val="4F841648"/>
    <w:rsid w:val="58825B29"/>
    <w:rsid w:val="59BA496D"/>
    <w:rsid w:val="5AA955EF"/>
    <w:rsid w:val="5AFA5E4B"/>
    <w:rsid w:val="5B9E53C8"/>
    <w:rsid w:val="5CE868B8"/>
    <w:rsid w:val="5D592EDA"/>
    <w:rsid w:val="5FE7724F"/>
    <w:rsid w:val="61355703"/>
    <w:rsid w:val="61CC08C9"/>
    <w:rsid w:val="65611D20"/>
    <w:rsid w:val="66D863DF"/>
    <w:rsid w:val="67A74F5C"/>
    <w:rsid w:val="67BD092C"/>
    <w:rsid w:val="682068B1"/>
    <w:rsid w:val="69D57081"/>
    <w:rsid w:val="6B0777A4"/>
    <w:rsid w:val="6B2A4C9D"/>
    <w:rsid w:val="6D4E4D3A"/>
    <w:rsid w:val="6DA8604A"/>
    <w:rsid w:val="6EA34A13"/>
    <w:rsid w:val="6FD42CB7"/>
    <w:rsid w:val="702F613F"/>
    <w:rsid w:val="72457B45"/>
    <w:rsid w:val="73D56FFD"/>
    <w:rsid w:val="74F61AF8"/>
    <w:rsid w:val="751F54D5"/>
    <w:rsid w:val="75C27C74"/>
    <w:rsid w:val="775C6E66"/>
    <w:rsid w:val="78BD4103"/>
    <w:rsid w:val="7B3F192C"/>
    <w:rsid w:val="7C8447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unhideWhenUsed/>
    <w:qFormat/>
    <w:uiPriority w:val="99"/>
    <w:pPr>
      <w:autoSpaceDE w:val="0"/>
      <w:autoSpaceDN w:val="0"/>
      <w:spacing w:after="0"/>
      <w:ind w:firstLine="420" w:firstLineChars="100"/>
      <w:jc w:val="left"/>
    </w:pPr>
    <w:rPr>
      <w:rFonts w:ascii="宋体" w:hAnsi="Calibri" w:cs="宋体"/>
      <w:sz w:val="22"/>
      <w:szCs w:val="22"/>
      <w:lang w:val="zh-CN" w:bidi="zh-CN"/>
    </w:rPr>
  </w:style>
  <w:style w:type="paragraph" w:styleId="6">
    <w:name w:val="Normal Indent"/>
    <w:basedOn w:val="1"/>
    <w:qFormat/>
    <w:uiPriority w:val="0"/>
    <w:pPr>
      <w:autoSpaceDE w:val="0"/>
      <w:autoSpaceDN w:val="0"/>
      <w:adjustRightInd w:val="0"/>
      <w:ind w:firstLine="420"/>
      <w:jc w:val="left"/>
      <w:textAlignment w:val="baseline"/>
    </w:pPr>
    <w:rPr>
      <w:rFonts w:ascii="宋体"/>
      <w:kern w:val="0"/>
      <w:sz w:val="34"/>
    </w:rPr>
  </w:style>
  <w:style w:type="paragraph" w:styleId="7">
    <w:name w:val="annotation text"/>
    <w:basedOn w:val="1"/>
    <w:semiHidden/>
    <w:unhideWhenUsed/>
    <w:qFormat/>
    <w:uiPriority w:val="99"/>
    <w:pPr>
      <w:jc w:val="left"/>
    </w:pPr>
  </w:style>
  <w:style w:type="paragraph" w:styleId="8">
    <w:name w:val="Body Text"/>
    <w:basedOn w:val="1"/>
    <w:link w:val="38"/>
    <w:semiHidden/>
    <w:unhideWhenUsed/>
    <w:qFormat/>
    <w:uiPriority w:val="99"/>
    <w:pPr>
      <w:spacing w:after="120"/>
    </w:pPr>
  </w:style>
  <w:style w:type="paragraph" w:styleId="9">
    <w:name w:val="Body Text Indent"/>
    <w:basedOn w:val="1"/>
    <w:link w:val="36"/>
    <w:semiHidden/>
    <w:unhideWhenUsed/>
    <w:qFormat/>
    <w:uiPriority w:val="99"/>
    <w:pPr>
      <w:spacing w:after="120"/>
      <w:ind w:left="420" w:leftChars="200"/>
    </w:pPr>
  </w:style>
  <w:style w:type="paragraph" w:styleId="10">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11">
    <w:name w:val="Plain Text"/>
    <w:basedOn w:val="1"/>
    <w:link w:val="23"/>
    <w:qFormat/>
    <w:uiPriority w:val="0"/>
    <w:rPr>
      <w:rFonts w:ascii="宋体" w:hAnsi="Courier New" w:eastAsia="宋体" w:cstheme="minorBidi"/>
      <w:sz w:val="21"/>
      <w:szCs w:val="22"/>
    </w:rPr>
  </w:style>
  <w:style w:type="paragraph" w:styleId="12">
    <w:name w:val="Balloon Text"/>
    <w:basedOn w:val="1"/>
    <w:link w:val="34"/>
    <w:semiHidden/>
    <w:unhideWhenUsed/>
    <w:qFormat/>
    <w:uiPriority w:val="99"/>
    <w:rPr>
      <w:sz w:val="18"/>
      <w:szCs w:val="18"/>
    </w:rPr>
  </w:style>
  <w:style w:type="paragraph" w:styleId="13">
    <w:name w:val="footer"/>
    <w:basedOn w:val="1"/>
    <w:link w:val="27"/>
    <w:unhideWhenUsed/>
    <w:qFormat/>
    <w:uiPriority w:val="0"/>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line="360" w:lineRule="auto"/>
      <w:ind w:left="1260" w:leftChars="600"/>
    </w:pPr>
    <w:rPr>
      <w:rFonts w:ascii="宋体" w:hAnsi="宋体"/>
      <w:b/>
      <w:bCs/>
      <w:sz w:val="24"/>
    </w:rPr>
  </w:style>
  <w:style w:type="paragraph" w:styleId="16">
    <w:name w:val="Normal (Web)"/>
    <w:basedOn w:val="1"/>
    <w:qFormat/>
    <w:uiPriority w:val="99"/>
    <w:pPr>
      <w:widowControl/>
      <w:spacing w:after="150"/>
      <w:jc w:val="left"/>
    </w:pPr>
    <w:rPr>
      <w:rFonts w:ascii="宋体" w:hAnsi="宋体" w:eastAsia="宋体" w:cs="宋体"/>
      <w:kern w:val="0"/>
      <w:sz w:val="24"/>
      <w:szCs w:val="24"/>
    </w:rPr>
  </w:style>
  <w:style w:type="paragraph" w:styleId="17">
    <w:name w:val="Title"/>
    <w:basedOn w:val="1"/>
    <w:next w:val="1"/>
    <w:link w:val="32"/>
    <w:qFormat/>
    <w:uiPriority w:val="0"/>
    <w:pPr>
      <w:spacing w:before="240" w:after="60"/>
      <w:jc w:val="center"/>
      <w:outlineLvl w:val="0"/>
    </w:pPr>
    <w:rPr>
      <w:rFonts w:ascii="Cambria" w:hAnsi="Cambria" w:eastAsia="宋体"/>
      <w:b/>
      <w:bCs/>
      <w:sz w:val="32"/>
      <w:szCs w:val="32"/>
    </w:rPr>
  </w:style>
  <w:style w:type="paragraph" w:styleId="18">
    <w:name w:val="Body Text First Indent 2"/>
    <w:basedOn w:val="9"/>
    <w:link w:val="37"/>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customStyle="1" w:styleId="23">
    <w:name w:val="纯文本 Char"/>
    <w:link w:val="11"/>
    <w:qFormat/>
    <w:uiPriority w:val="0"/>
    <w:rPr>
      <w:rFonts w:ascii="宋体" w:hAnsi="Courier New" w:eastAsia="宋体"/>
    </w:rPr>
  </w:style>
  <w:style w:type="paragraph" w:customStyle="1" w:styleId="24">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5">
    <w:name w:val="纯文本 Char1"/>
    <w:basedOn w:val="21"/>
    <w:qFormat/>
    <w:uiPriority w:val="0"/>
    <w:rPr>
      <w:rFonts w:ascii="宋体" w:hAnsi="Courier New" w:eastAsia="宋体" w:cs="Courier New"/>
      <w:szCs w:val="21"/>
    </w:rPr>
  </w:style>
  <w:style w:type="character" w:customStyle="1" w:styleId="26">
    <w:name w:val="页眉 Char"/>
    <w:basedOn w:val="21"/>
    <w:link w:val="14"/>
    <w:qFormat/>
    <w:uiPriority w:val="99"/>
    <w:rPr>
      <w:rFonts w:ascii="Times New Roman" w:hAnsi="Times New Roman" w:eastAsia="仿宋_GB2312" w:cs="Times New Roman"/>
      <w:sz w:val="18"/>
      <w:szCs w:val="18"/>
    </w:rPr>
  </w:style>
  <w:style w:type="character" w:customStyle="1" w:styleId="27">
    <w:name w:val="页脚 Char"/>
    <w:basedOn w:val="21"/>
    <w:link w:val="13"/>
    <w:qFormat/>
    <w:uiPriority w:val="0"/>
    <w:rPr>
      <w:rFonts w:ascii="Times New Roman" w:hAnsi="Times New Roman" w:eastAsia="仿宋_GB2312" w:cs="Times New Roman"/>
      <w:sz w:val="18"/>
      <w:szCs w:val="18"/>
    </w:rPr>
  </w:style>
  <w:style w:type="paragraph" w:styleId="28">
    <w:name w:val="List Paragraph"/>
    <w:basedOn w:val="1"/>
    <w:link w:val="29"/>
    <w:unhideWhenUsed/>
    <w:qFormat/>
    <w:uiPriority w:val="34"/>
    <w:pPr>
      <w:ind w:firstLine="420" w:firstLineChars="200"/>
    </w:pPr>
    <w:rPr>
      <w:rFonts w:ascii="Calibri" w:hAnsi="Calibri" w:eastAsia="宋体"/>
      <w:sz w:val="21"/>
      <w:szCs w:val="22"/>
    </w:rPr>
  </w:style>
  <w:style w:type="character" w:customStyle="1" w:styleId="29">
    <w:name w:val="列出段落 Char"/>
    <w:link w:val="28"/>
    <w:qFormat/>
    <w:uiPriority w:val="34"/>
    <w:rPr>
      <w:rFonts w:ascii="Calibri" w:hAnsi="Calibri" w:eastAsia="宋体" w:cs="Times New Roman"/>
    </w:rPr>
  </w:style>
  <w:style w:type="paragraph" w:customStyle="1" w:styleId="30">
    <w:name w:val="样式 标题 3H3l3CT标题222Bold Headbhlevel_3PIM 3Level 3 Heads..."/>
    <w:basedOn w:val="4"/>
    <w:link w:val="31"/>
    <w:qFormat/>
    <w:uiPriority w:val="0"/>
    <w:pPr>
      <w:jc w:val="left"/>
    </w:pPr>
    <w:rPr>
      <w:rFonts w:ascii="宋体" w:hAnsi="宋体" w:eastAsia="黑体"/>
      <w:color w:val="000000"/>
      <w:sz w:val="24"/>
    </w:rPr>
  </w:style>
  <w:style w:type="character" w:customStyle="1" w:styleId="31">
    <w:name w:val="样式 标题 3H3l3CT标题222Bold Headbhlevel_3PIM 3Level 3 Heads... Char"/>
    <w:link w:val="30"/>
    <w:qFormat/>
    <w:uiPriority w:val="0"/>
    <w:rPr>
      <w:rFonts w:ascii="宋体" w:hAnsi="宋体" w:eastAsia="黑体" w:cs="Times New Roman"/>
      <w:b/>
      <w:bCs/>
      <w:color w:val="000000"/>
      <w:sz w:val="24"/>
      <w:szCs w:val="32"/>
    </w:rPr>
  </w:style>
  <w:style w:type="character" w:customStyle="1" w:styleId="32">
    <w:name w:val="标题 Char"/>
    <w:basedOn w:val="21"/>
    <w:link w:val="17"/>
    <w:qFormat/>
    <w:uiPriority w:val="0"/>
    <w:rPr>
      <w:rFonts w:ascii="Cambria" w:hAnsi="Cambria" w:eastAsia="宋体" w:cs="Times New Roman"/>
      <w:b/>
      <w:bCs/>
      <w:sz w:val="32"/>
      <w:szCs w:val="32"/>
    </w:rPr>
  </w:style>
  <w:style w:type="character" w:customStyle="1" w:styleId="33">
    <w:name w:val="标题 3 Char"/>
    <w:basedOn w:val="21"/>
    <w:link w:val="4"/>
    <w:semiHidden/>
    <w:qFormat/>
    <w:uiPriority w:val="9"/>
    <w:rPr>
      <w:rFonts w:ascii="Times New Roman" w:hAnsi="Times New Roman" w:eastAsia="仿宋_GB2312" w:cs="Times New Roman"/>
      <w:b/>
      <w:bCs/>
      <w:sz w:val="32"/>
      <w:szCs w:val="32"/>
    </w:rPr>
  </w:style>
  <w:style w:type="character" w:customStyle="1" w:styleId="34">
    <w:name w:val="批注框文本 Char"/>
    <w:basedOn w:val="21"/>
    <w:link w:val="12"/>
    <w:semiHidden/>
    <w:qFormat/>
    <w:uiPriority w:val="99"/>
    <w:rPr>
      <w:rFonts w:ascii="Times New Roman" w:hAnsi="Times New Roman" w:eastAsia="仿宋_GB2312" w:cs="Times New Roman"/>
      <w:sz w:val="18"/>
      <w:szCs w:val="18"/>
    </w:rPr>
  </w:style>
  <w:style w:type="paragraph" w:customStyle="1" w:styleId="3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正文文本缩进 Char"/>
    <w:basedOn w:val="21"/>
    <w:link w:val="9"/>
    <w:semiHidden/>
    <w:qFormat/>
    <w:uiPriority w:val="99"/>
    <w:rPr>
      <w:rFonts w:ascii="Times New Roman" w:hAnsi="Times New Roman" w:eastAsia="仿宋_GB2312" w:cs="Times New Roman"/>
      <w:sz w:val="30"/>
      <w:szCs w:val="20"/>
    </w:rPr>
  </w:style>
  <w:style w:type="character" w:customStyle="1" w:styleId="37">
    <w:name w:val="正文首行缩进 2 Char"/>
    <w:basedOn w:val="36"/>
    <w:link w:val="18"/>
    <w:qFormat/>
    <w:uiPriority w:val="0"/>
    <w:rPr>
      <w:rFonts w:ascii="仿宋_GB2312" w:hAnsi="Times New Roman" w:eastAsia="仿宋_GB2312" w:cs="Times New Roman"/>
      <w:kern w:val="0"/>
      <w:sz w:val="28"/>
      <w:szCs w:val="20"/>
    </w:rPr>
  </w:style>
  <w:style w:type="character" w:customStyle="1" w:styleId="38">
    <w:name w:val="正文文本 Char"/>
    <w:basedOn w:val="21"/>
    <w:link w:val="8"/>
    <w:semiHidden/>
    <w:qFormat/>
    <w:uiPriority w:val="99"/>
    <w:rPr>
      <w:rFonts w:ascii="Times New Roman" w:hAnsi="Times New Roman" w:eastAsia="仿宋_GB2312" w:cs="Times New Roman"/>
      <w:sz w:val="30"/>
      <w:szCs w:val="20"/>
    </w:rPr>
  </w:style>
  <w:style w:type="paragraph" w:styleId="3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0">
    <w:name w:val="font51"/>
    <w:basedOn w:val="21"/>
    <w:qFormat/>
    <w:uiPriority w:val="0"/>
    <w:rPr>
      <w:rFonts w:hint="eastAsia" w:ascii="宋体" w:hAnsi="宋体" w:eastAsia="宋体" w:cs="宋体"/>
      <w:b/>
      <w:bCs/>
      <w:color w:val="FF0000"/>
      <w:sz w:val="36"/>
      <w:szCs w:val="36"/>
      <w:u w:val="single"/>
    </w:rPr>
  </w:style>
  <w:style w:type="character" w:customStyle="1" w:styleId="41">
    <w:name w:val="font21"/>
    <w:basedOn w:val="21"/>
    <w:qFormat/>
    <w:uiPriority w:val="0"/>
    <w:rPr>
      <w:rFonts w:hint="eastAsia" w:ascii="宋体" w:hAnsi="宋体" w:eastAsia="宋体" w:cs="宋体"/>
      <w:b/>
      <w:bCs/>
      <w:color w:val="000000"/>
      <w:sz w:val="36"/>
      <w:szCs w:val="36"/>
      <w:u w:val="none"/>
    </w:rPr>
  </w:style>
  <w:style w:type="character" w:customStyle="1" w:styleId="42">
    <w:name w:val="font61"/>
    <w:basedOn w:val="21"/>
    <w:qFormat/>
    <w:uiPriority w:val="0"/>
    <w:rPr>
      <w:rFonts w:hint="eastAsia" w:ascii="宋体" w:hAnsi="宋体" w:eastAsia="宋体" w:cs="宋体"/>
      <w:b/>
      <w:bCs/>
      <w:color w:val="FF0000"/>
      <w:sz w:val="36"/>
      <w:szCs w:val="36"/>
      <w:u w:val="none"/>
    </w:rPr>
  </w:style>
  <w:style w:type="character" w:customStyle="1" w:styleId="43">
    <w:name w:val="font01"/>
    <w:basedOn w:val="21"/>
    <w:qFormat/>
    <w:uiPriority w:val="0"/>
    <w:rPr>
      <w:rFonts w:hint="eastAsia" w:ascii="宋体" w:hAnsi="宋体" w:eastAsia="宋体" w:cs="宋体"/>
      <w:color w:val="000000"/>
      <w:sz w:val="24"/>
      <w:szCs w:val="24"/>
      <w:u w:val="none"/>
    </w:rPr>
  </w:style>
  <w:style w:type="paragraph" w:customStyle="1" w:styleId="44">
    <w:name w:val="列出段落1"/>
    <w:basedOn w:val="1"/>
    <w:qFormat/>
    <w:uiPriority w:val="99"/>
    <w:pPr>
      <w:ind w:firstLine="420" w:firstLineChars="200"/>
    </w:pPr>
    <w:rPr>
      <w:rFonts w:eastAsia="宋体"/>
      <w:szCs w:val="21"/>
    </w:rPr>
  </w:style>
  <w:style w:type="paragraph" w:customStyle="1" w:styleId="45">
    <w:name w:val="_Style 3"/>
    <w:basedOn w:val="1"/>
    <w:next w:val="15"/>
    <w:qFormat/>
    <w:uiPriority w:val="0"/>
    <w:pPr>
      <w:autoSpaceDE w:val="0"/>
      <w:autoSpaceDN w:val="0"/>
      <w:spacing w:beforeAutospacing="0" w:afterAutospacing="0" w:line="480" w:lineRule="exact"/>
      <w:ind w:firstLine="560"/>
      <w:jc w:val="left"/>
    </w:pPr>
    <w:rPr>
      <w:rFonts w:ascii="宋体" w:hAnsi="宋体"/>
      <w:color w:val="000000"/>
      <w:kern w:val="0"/>
      <w:sz w:val="28"/>
      <w:szCs w:val="20"/>
      <w:lang w:val="zh-CN" w:bidi="zh-CN"/>
    </w:rPr>
  </w:style>
  <w:style w:type="paragraph" w:customStyle="1" w:styleId="46">
    <w:name w:val="正文缩进1"/>
    <w:basedOn w:val="1"/>
    <w:qFormat/>
    <w:uiPriority w:val="0"/>
    <w:pPr>
      <w:widowControl/>
      <w:ind w:firstLine="420"/>
    </w:pPr>
    <w:rPr>
      <w:rFonts w:eastAsia="仿宋_GB2312"/>
      <w:sz w:val="30"/>
      <w:szCs w:val="20"/>
    </w:rPr>
  </w:style>
  <w:style w:type="paragraph" w:customStyle="1" w:styleId="47">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2414</Words>
  <Characters>2652</Characters>
  <Lines>14</Lines>
  <Paragraphs>4</Paragraphs>
  <TotalTime>29</TotalTime>
  <ScaleCrop>false</ScaleCrop>
  <LinksUpToDate>false</LinksUpToDate>
  <CharactersWithSpaces>2661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2025-11-28T07:27:46Z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214D063689DC4286A57358923E980D3C_13</vt:lpwstr>
  </property>
  <property fmtid="{D5CDD505-2E9C-101B-9397-08002B2CF9AE}" pid="4" name="KSOTemplateDocerSaveRecord">
    <vt:lpwstr>eyJoZGlkIjoiYTkzZGJmNWVjODY5NzZjMWJlMmE1ZjY1MzVmNzA0MGMiLCJ1c2VySWQiOiIzNjQ2ODU4NzgifQ==</vt:lpwstr>
  </property>
</Properties>
</file>