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85EF6">
      <w:pPr>
        <w:widowControl/>
        <w:spacing w:line="600" w:lineRule="exact"/>
        <w:jc w:val="center"/>
        <w:rPr>
          <w:rFonts w:cs="Helvetica" w:asciiTheme="minorEastAsia" w:hAnsiTheme="minorEastAsia" w:eastAsiaTheme="minorEastAsia"/>
          <w:b/>
          <w:kern w:val="0"/>
          <w:sz w:val="36"/>
          <w:szCs w:val="36"/>
        </w:rPr>
      </w:pPr>
      <w:bookmarkStart w:id="0" w:name="_Toc12355_WPSOffice_Level1"/>
      <w:r>
        <w:rPr>
          <w:rFonts w:hint="eastAsia" w:cs="Helvetica" w:asciiTheme="minorEastAsia" w:hAnsiTheme="minorEastAsia" w:eastAsiaTheme="minorEastAsia"/>
          <w:b/>
          <w:kern w:val="0"/>
          <w:sz w:val="36"/>
          <w:szCs w:val="36"/>
        </w:rPr>
        <w:t>江门市技师学院</w:t>
      </w:r>
    </w:p>
    <w:p w14:paraId="11A5BE12">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kern w:val="0"/>
          <w:sz w:val="36"/>
          <w:szCs w:val="36"/>
          <w:u w:val="single"/>
        </w:rPr>
        <w:t>机电工程系视觉系统实训教具物资购置项目</w:t>
      </w:r>
      <w:r>
        <w:rPr>
          <w:rFonts w:hint="eastAsia" w:cs="Helvetica" w:asciiTheme="minorEastAsia" w:hAnsiTheme="minorEastAsia" w:eastAsiaTheme="minorEastAsia"/>
          <w:b/>
          <w:kern w:val="0"/>
          <w:sz w:val="36"/>
          <w:szCs w:val="36"/>
        </w:rPr>
        <w:t>需求书</w:t>
      </w:r>
    </w:p>
    <w:p w14:paraId="4A11BE5D">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6E5D5B4F">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88"/>
        <w:gridCol w:w="2406"/>
        <w:gridCol w:w="2388"/>
        <w:gridCol w:w="2486"/>
      </w:tblGrid>
      <w:tr w14:paraId="66542F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1" w:hRule="atLeast"/>
          <w:jc w:val="center"/>
        </w:trPr>
        <w:tc>
          <w:tcPr>
            <w:tcW w:w="2492" w:type="dxa"/>
            <w:vAlign w:val="center"/>
          </w:tcPr>
          <w:p w14:paraId="4A3DC89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492" w:type="dxa"/>
            <w:vAlign w:val="center"/>
          </w:tcPr>
          <w:p w14:paraId="2145ECCE">
            <w:pPr>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机电工程系视觉系统实训教具物资购置</w:t>
            </w:r>
          </w:p>
        </w:tc>
        <w:tc>
          <w:tcPr>
            <w:tcW w:w="2492" w:type="dxa"/>
            <w:vAlign w:val="center"/>
          </w:tcPr>
          <w:p w14:paraId="58B81907">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92" w:type="dxa"/>
            <w:vAlign w:val="center"/>
          </w:tcPr>
          <w:p w14:paraId="66E4E640">
            <w:pPr>
              <w:spacing w:line="360" w:lineRule="auto"/>
              <w:jc w:val="center"/>
              <w:rPr>
                <w:rFonts w:hint="default" w:eastAsia="宋体" w:cs="宋体" w:asciiTheme="minorEastAsia" w:hAnsiTheme="minorEastAsia"/>
                <w:bCs/>
                <w:kern w:val="0"/>
                <w:sz w:val="24"/>
                <w:szCs w:val="24"/>
                <w:lang w:val="en-US" w:eastAsia="zh-CN"/>
              </w:rPr>
            </w:pPr>
            <w:r>
              <w:rPr>
                <w:rFonts w:hint="eastAsia" w:ascii="宋体" w:hAnsi="宋体" w:eastAsia="宋体" w:cs="宋体"/>
                <w:color w:val="auto"/>
                <w:sz w:val="24"/>
                <w:szCs w:val="24"/>
              </w:rPr>
              <w:t>jdgcx-</w:t>
            </w:r>
            <w:r>
              <w:rPr>
                <w:rFonts w:hint="eastAsia" w:ascii="宋体" w:hAnsi="宋体" w:eastAsia="宋体" w:cs="宋体"/>
                <w:color w:val="auto"/>
                <w:sz w:val="24"/>
                <w:szCs w:val="24"/>
                <w:lang w:val="en-US" w:eastAsia="zh-CN"/>
              </w:rPr>
              <w:t>cgzx-</w:t>
            </w:r>
            <w:r>
              <w:rPr>
                <w:rFonts w:hint="eastAsia" w:ascii="宋体" w:hAnsi="宋体" w:eastAsia="宋体" w:cs="宋体"/>
                <w:color w:val="auto"/>
                <w:sz w:val="24"/>
                <w:szCs w:val="24"/>
              </w:rPr>
              <w:t>2025-</w:t>
            </w:r>
            <w:r>
              <w:rPr>
                <w:rFonts w:hint="eastAsia" w:ascii="宋体" w:hAnsi="宋体" w:eastAsia="宋体" w:cs="宋体"/>
                <w:color w:val="auto"/>
                <w:sz w:val="24"/>
                <w:szCs w:val="24"/>
                <w:lang w:val="en-US" w:eastAsia="zh-CN"/>
              </w:rPr>
              <w:t>49</w:t>
            </w:r>
          </w:p>
        </w:tc>
      </w:tr>
      <w:tr w14:paraId="450D0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1" w:hRule="atLeast"/>
          <w:jc w:val="center"/>
        </w:trPr>
        <w:tc>
          <w:tcPr>
            <w:tcW w:w="2492" w:type="dxa"/>
            <w:vAlign w:val="center"/>
          </w:tcPr>
          <w:p w14:paraId="04120BD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492" w:type="dxa"/>
            <w:vAlign w:val="center"/>
          </w:tcPr>
          <w:p w14:paraId="6850F8C4">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29400元</w:t>
            </w:r>
          </w:p>
        </w:tc>
        <w:tc>
          <w:tcPr>
            <w:tcW w:w="2492" w:type="dxa"/>
            <w:vAlign w:val="center"/>
          </w:tcPr>
          <w:p w14:paraId="5602D75E">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92" w:type="dxa"/>
            <w:vAlign w:val="center"/>
          </w:tcPr>
          <w:p w14:paraId="4AB78506">
            <w:pPr>
              <w:snapToGrid w:val="0"/>
              <w:jc w:val="center"/>
              <w:rPr>
                <w:rFonts w:cs="宋体" w:asciiTheme="minorEastAsia" w:hAnsiTheme="minorEastAsia" w:eastAsiaTheme="minorEastAsia"/>
                <w:bCs/>
                <w:kern w:val="0"/>
                <w:sz w:val="24"/>
                <w:szCs w:val="24"/>
              </w:rPr>
            </w:pPr>
            <w:r>
              <w:rPr>
                <w:rFonts w:cs="宋体" w:asciiTheme="minorEastAsia" w:hAnsiTheme="minorEastAsia" w:eastAsiaTheme="minorEastAsia"/>
                <w:bCs/>
                <w:kern w:val="0"/>
                <w:sz w:val="24"/>
                <w:szCs w:val="24"/>
              </w:rPr>
              <w:t>中标通知书下达后15个工作日内完成送货验收</w:t>
            </w:r>
          </w:p>
        </w:tc>
      </w:tr>
      <w:tr w14:paraId="2A2E4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F32FCA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492" w:type="dxa"/>
            <w:vAlign w:val="center"/>
          </w:tcPr>
          <w:p w14:paraId="3067E802">
            <w:pPr>
              <w:spacing w:line="360" w:lineRule="auto"/>
              <w:jc w:val="center"/>
              <w:rPr>
                <w:rFonts w:cs="宋体" w:asciiTheme="minorEastAsia" w:hAnsiTheme="minorEastAsia" w:eastAsiaTheme="minorEastAsia"/>
                <w:bCs/>
                <w:color w:val="auto"/>
                <w:kern w:val="0"/>
                <w:sz w:val="24"/>
                <w:szCs w:val="24"/>
              </w:rPr>
            </w:pPr>
            <w:r>
              <w:rPr>
                <w:rFonts w:hint="eastAsia" w:asciiTheme="minorEastAsia" w:hAnsiTheme="minorEastAsia" w:eastAsiaTheme="minorEastAsia"/>
                <w:color w:val="auto"/>
                <w:kern w:val="28"/>
                <w:sz w:val="24"/>
                <w:szCs w:val="24"/>
              </w:rPr>
              <w:t>最低评标价法</w:t>
            </w:r>
          </w:p>
        </w:tc>
        <w:tc>
          <w:tcPr>
            <w:tcW w:w="2492" w:type="dxa"/>
            <w:vAlign w:val="center"/>
          </w:tcPr>
          <w:p w14:paraId="1EC79DDB">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现场踏勘</w:t>
            </w:r>
          </w:p>
        </w:tc>
        <w:tc>
          <w:tcPr>
            <w:tcW w:w="2492" w:type="dxa"/>
            <w:vAlign w:val="center"/>
          </w:tcPr>
          <w:p w14:paraId="4D1827BB">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否</w:t>
            </w:r>
          </w:p>
        </w:tc>
      </w:tr>
      <w:tr w14:paraId="364F8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3F1B08D2">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492" w:type="dxa"/>
            <w:vAlign w:val="center"/>
          </w:tcPr>
          <w:p w14:paraId="5FEE1946">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陈老师</w:t>
            </w:r>
          </w:p>
        </w:tc>
        <w:tc>
          <w:tcPr>
            <w:tcW w:w="2492" w:type="dxa"/>
            <w:vAlign w:val="center"/>
          </w:tcPr>
          <w:p w14:paraId="1841CC5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2" w:type="dxa"/>
            <w:vAlign w:val="center"/>
          </w:tcPr>
          <w:p w14:paraId="1F62950E">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0AE21448">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4BAF7E3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10A7F57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5F223A20">
      <w:pPr>
        <w:numPr>
          <w:ilvl w:val="0"/>
          <w:numId w:val="1"/>
        </w:num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项目需求</w:t>
      </w:r>
    </w:p>
    <w:p w14:paraId="13BB87C3">
      <w:pPr>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1.江门市技师学院采购视觉系统实训教具物资，详见江门市技师学院机电工程系视觉系统实训教具物资购置项目报价表（附件5）。</w:t>
      </w:r>
    </w:p>
    <w:p w14:paraId="46D0CBE9">
      <w:pPr>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2.投标人按照附件格式填入单价和总价，不得对附件表格的内容做任何修改，否则视为无效。</w:t>
      </w:r>
      <w:bookmarkStart w:id="1" w:name="_GoBack"/>
      <w:bookmarkEnd w:id="1"/>
    </w:p>
    <w:p w14:paraId="29ABF7EB">
      <w:pPr>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3．投标报价</w:t>
      </w:r>
      <w:r>
        <w:rPr>
          <w:rFonts w:ascii="宋体" w:hAnsi="宋体" w:eastAsia="宋体" w:cs="宋体"/>
          <w:bCs/>
          <w:kern w:val="0"/>
          <w:sz w:val="28"/>
          <w:szCs w:val="28"/>
        </w:rPr>
        <w:t>包括设备材料、设计制作、运输仓储、保险税费、安装调试、技术培训及质保期内的全部维修与维护服务等所有费用</w:t>
      </w:r>
      <w:r>
        <w:rPr>
          <w:rFonts w:hint="eastAsia" w:ascii="宋体" w:hAnsi="宋体" w:eastAsia="宋体" w:cs="宋体"/>
          <w:bCs/>
          <w:kern w:val="0"/>
          <w:sz w:val="28"/>
          <w:szCs w:val="28"/>
        </w:rPr>
        <w:t>。</w:t>
      </w:r>
    </w:p>
    <w:p w14:paraId="34977658">
      <w:pPr>
        <w:widowControl/>
        <w:spacing w:line="540" w:lineRule="exact"/>
        <w:ind w:firstLine="560" w:firstLineChars="200"/>
        <w:jc w:val="left"/>
        <w:rPr>
          <w:rFonts w:ascii="宋体" w:hAnsi="宋体" w:eastAsia="宋体" w:cs="宋体"/>
          <w:sz w:val="28"/>
          <w:szCs w:val="28"/>
        </w:rPr>
      </w:pPr>
      <w:r>
        <w:rPr>
          <w:rFonts w:hint="eastAsia" w:ascii="宋体" w:hAnsi="宋体" w:eastAsia="宋体" w:cs="宋体"/>
          <w:bCs/>
          <w:kern w:val="0"/>
          <w:sz w:val="28"/>
          <w:szCs w:val="28"/>
        </w:rPr>
        <w:t>4.供货方式及质量要求：由中标单位将货物按照采购方要求的时间运抵至荷塘校区院内（江门市蓬江区荷塘镇启富路1号）指定地方存放，并检验商品名称、数量、规格型号。供货商所提供的货物要符合有关质量规范和规定。</w:t>
      </w:r>
      <w:r>
        <w:rPr>
          <w:rFonts w:hint="eastAsia" w:ascii="宋体" w:hAnsi="宋体" w:eastAsia="宋体" w:cs="宋体"/>
          <w:sz w:val="28"/>
          <w:szCs w:val="28"/>
        </w:rPr>
        <w:t>物资送达项目地点后，供应商需提供免费的现场安装与调试服务，并确认项目功能达到以下技术要求：</w:t>
      </w:r>
    </w:p>
    <w:p w14:paraId="13F74DD2">
      <w:pPr>
        <w:widowControl/>
        <w:spacing w:line="54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1）通讯接口必须支持PLC通讯的协议</w:t>
      </w:r>
    </w:p>
    <w:p w14:paraId="18934587">
      <w:pPr>
        <w:widowControl/>
        <w:spacing w:line="54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2）系统定位精度:≤±0.05 mm。</w:t>
      </w:r>
    </w:p>
    <w:p w14:paraId="4B91B6D0">
      <w:pPr>
        <w:widowControl/>
        <w:spacing w:line="54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3）重复定位精度:≤±0.02 mm。</w:t>
      </w:r>
    </w:p>
    <w:p w14:paraId="25A09CFF">
      <w:pPr>
        <w:widowControl/>
        <w:spacing w:line="540" w:lineRule="exact"/>
        <w:ind w:firstLine="560" w:firstLineChars="200"/>
        <w:jc w:val="left"/>
        <w:rPr>
          <w:rFonts w:ascii="宋体" w:hAnsi="宋体" w:eastAsia="宋体" w:cs="宋体"/>
          <w:bCs/>
          <w:kern w:val="0"/>
          <w:sz w:val="28"/>
          <w:szCs w:val="28"/>
        </w:rPr>
      </w:pPr>
      <w:r>
        <w:rPr>
          <w:rFonts w:hint="eastAsia" w:ascii="宋体" w:hAnsi="宋体" w:eastAsia="宋体" w:cs="宋体"/>
          <w:sz w:val="28"/>
          <w:szCs w:val="28"/>
        </w:rPr>
        <w:t>4) 检测节拍:需匹配产线节拍，≤1.5 秒/个。</w:t>
      </w:r>
    </w:p>
    <w:p w14:paraId="2D51272A">
      <w:pPr>
        <w:pStyle w:val="40"/>
        <w:shd w:val="clear" w:color="auto" w:fill="FFFFFF"/>
        <w:spacing w:after="0" w:afterAutospacing="0"/>
        <w:ind w:firstLine="560" w:firstLineChars="200"/>
        <w:rPr>
          <w:bCs/>
          <w:sz w:val="28"/>
          <w:szCs w:val="28"/>
        </w:rPr>
      </w:pPr>
      <w:r>
        <w:rPr>
          <w:rFonts w:hint="eastAsia"/>
          <w:bCs/>
          <w:sz w:val="28"/>
          <w:szCs w:val="28"/>
        </w:rPr>
        <w:t>5.</w:t>
      </w:r>
      <w:r>
        <w:rPr>
          <w:bCs/>
          <w:sz w:val="28"/>
          <w:szCs w:val="28"/>
        </w:rPr>
        <w:t xml:space="preserve"> 供应商需提供的售后服务包括以下培训内容：</w:t>
      </w:r>
    </w:p>
    <w:p w14:paraId="1D584562">
      <w:pPr>
        <w:widowControl/>
        <w:spacing w:line="540" w:lineRule="exact"/>
        <w:ind w:firstLine="560" w:firstLineChars="200"/>
        <w:jc w:val="left"/>
        <w:rPr>
          <w:rFonts w:ascii="宋体" w:hAnsi="宋体" w:eastAsia="宋体" w:cs="宋体"/>
          <w:sz w:val="28"/>
          <w:szCs w:val="28"/>
        </w:rPr>
      </w:pPr>
      <w:r>
        <w:rPr>
          <w:rFonts w:ascii="宋体" w:hAnsi="宋体" w:eastAsia="宋体" w:cs="宋体"/>
          <w:sz w:val="28"/>
          <w:szCs w:val="28"/>
        </w:rPr>
        <w:t>1）基础操作培训：包括系统的日常启动、停止流程，检查视觉系统运行状态，以及识别和处理常见报警；</w:t>
      </w:r>
      <w:r>
        <w:rPr>
          <w:rFonts w:ascii="宋体" w:hAnsi="宋体" w:eastAsia="宋体" w:cs="宋体"/>
          <w:sz w:val="28"/>
          <w:szCs w:val="28"/>
        </w:rPr>
        <w:br w:type="textWrapping"/>
      </w:r>
      <w:r>
        <w:rPr>
          <w:rFonts w:ascii="宋体" w:hAnsi="宋体" w:eastAsia="宋体" w:cs="宋体"/>
          <w:sz w:val="28"/>
          <w:szCs w:val="28"/>
        </w:rPr>
        <w:t xml:space="preserve">   2）设备维护培训：供应商应免费提供针对相机校准、镜头与光源更换、参数备份与恢复，以及根据实际产品调整和优化视觉检测程序等内容的培训；</w:t>
      </w:r>
      <w:r>
        <w:rPr>
          <w:rFonts w:ascii="宋体" w:hAnsi="宋体" w:eastAsia="宋体" w:cs="宋体"/>
          <w:sz w:val="28"/>
          <w:szCs w:val="28"/>
        </w:rPr>
        <w:br w:type="textWrapping"/>
      </w:r>
      <w:r>
        <w:rPr>
          <w:rFonts w:ascii="宋体" w:hAnsi="宋体" w:eastAsia="宋体" w:cs="宋体"/>
          <w:sz w:val="28"/>
          <w:szCs w:val="28"/>
        </w:rPr>
        <w:t xml:space="preserve">  3）培训安排：培训人数不少于2人，总培训时长不低于6学时。</w:t>
      </w:r>
    </w:p>
    <w:p w14:paraId="7FC9EEC3">
      <w:pPr>
        <w:numPr>
          <w:ilvl w:val="0"/>
          <w:numId w:val="1"/>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资金支付、结算方式</w:t>
      </w:r>
    </w:p>
    <w:p w14:paraId="0E0B5696">
      <w:pPr>
        <w:widowControl/>
        <w:spacing w:line="54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经学院相关部门验收通过后，中标单位按中标价开具发票，经审核无误后按中标价支付。</w:t>
      </w:r>
    </w:p>
    <w:p w14:paraId="2204F9CC">
      <w:pPr>
        <w:widowControl/>
        <w:spacing w:line="540" w:lineRule="exact"/>
        <w:ind w:firstLine="562" w:firstLineChars="200"/>
        <w:jc w:val="left"/>
        <w:rPr>
          <w:rFonts w:cs="宋体" w:asciiTheme="minorEastAsia" w:hAnsiTheme="minorEastAsia" w:eastAsiaTheme="minorEastAsia"/>
          <w:b/>
          <w:sz w:val="28"/>
          <w:szCs w:val="28"/>
        </w:rPr>
      </w:pPr>
      <w:r>
        <w:rPr>
          <w:rFonts w:cs="宋体" w:asciiTheme="minorEastAsia" w:hAnsiTheme="minorEastAsia" w:eastAsiaTheme="minorEastAsia"/>
          <w:b/>
          <w:sz w:val="28"/>
          <w:szCs w:val="28"/>
        </w:rPr>
        <w:t xml:space="preserve"> </w:t>
      </w:r>
      <w:r>
        <w:rPr>
          <w:rFonts w:cs="宋体" w:asciiTheme="minorEastAsia" w:hAnsiTheme="minorEastAsia" w:eastAsiaTheme="minorEastAsia"/>
          <w:b/>
          <w:sz w:val="28"/>
          <w:szCs w:val="28"/>
        </w:rPr>
        <w:br w:type="page"/>
      </w:r>
    </w:p>
    <w:p w14:paraId="4FCC3D4A">
      <w:pPr>
        <w:pStyle w:val="12"/>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第二章 响应文件资料组成及相关要求</w:t>
      </w:r>
    </w:p>
    <w:p w14:paraId="6D97BFA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2D396B7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56284E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3ADF4BD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2B66227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2384797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6016903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9B33DD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4.项目报价表（详见附件5）</w:t>
      </w:r>
    </w:p>
    <w:p w14:paraId="7EFF5CB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文件袋须用封条密封加盖公章。</w:t>
      </w:r>
    </w:p>
    <w:p w14:paraId="7562FF7A">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18647913"/>
    <w:p w14:paraId="49E23BC8">
      <w:pPr>
        <w:pStyle w:val="12"/>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77735C0">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41859ADD">
      <w:pPr>
        <w:pStyle w:val="12"/>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79F81735">
      <w:pPr>
        <w:spacing w:line="240" w:lineRule="atLeast"/>
        <w:jc w:val="center"/>
        <w:rPr>
          <w:rFonts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江门市技师学院</w:t>
      </w:r>
    </w:p>
    <w:p w14:paraId="46F93C73">
      <w:pPr>
        <w:spacing w:line="240" w:lineRule="atLeast"/>
        <w:jc w:val="center"/>
        <w:rPr>
          <w:rFonts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机电工程视觉系统实训教具物资购置项目</w:t>
      </w:r>
    </w:p>
    <w:p w14:paraId="577ADE68">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项目编号：jdgcx-</w:t>
      </w:r>
      <w:r>
        <w:rPr>
          <w:rFonts w:hint="eastAsia" w:asciiTheme="minorEastAsia" w:hAnsiTheme="minorEastAsia" w:eastAsiaTheme="minorEastAsia"/>
          <w:b/>
          <w:sz w:val="28"/>
          <w:szCs w:val="28"/>
          <w:lang w:val="en-US" w:eastAsia="zh-CN"/>
        </w:rPr>
        <w:t>cgzx-</w:t>
      </w:r>
      <w:r>
        <w:rPr>
          <w:rFonts w:hint="eastAsia" w:asciiTheme="minorEastAsia" w:hAnsiTheme="minorEastAsia" w:eastAsiaTheme="minorEastAsia"/>
          <w:b/>
          <w:sz w:val="28"/>
          <w:szCs w:val="28"/>
        </w:rPr>
        <w:t>2025-</w:t>
      </w:r>
      <w:r>
        <w:rPr>
          <w:rFonts w:hint="eastAsia" w:asciiTheme="minorEastAsia" w:hAnsiTheme="minorEastAsia" w:eastAsiaTheme="minorEastAsia"/>
          <w:b/>
          <w:sz w:val="28"/>
          <w:szCs w:val="28"/>
          <w:lang w:val="en-US" w:eastAsia="zh-CN"/>
        </w:rPr>
        <w:t>49</w:t>
      </w:r>
    </w:p>
    <w:p w14:paraId="30B4A853">
      <w:pPr>
        <w:spacing w:line="240" w:lineRule="atLeast"/>
        <w:jc w:val="center"/>
        <w:rPr>
          <w:rFonts w:asciiTheme="minorEastAsia" w:hAnsiTheme="minorEastAsia" w:eastAsiaTheme="minorEastAsia"/>
          <w:b/>
          <w:color w:val="000000"/>
          <w:sz w:val="44"/>
          <w:szCs w:val="44"/>
        </w:rPr>
      </w:pPr>
    </w:p>
    <w:p w14:paraId="4C21F635">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16ED4C5F">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35597B54">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70100E27">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73667CAA">
      <w:pPr>
        <w:spacing w:line="240" w:lineRule="atLeast"/>
        <w:ind w:firstLine="320" w:firstLineChars="100"/>
        <w:jc w:val="center"/>
        <w:rPr>
          <w:rFonts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7F9D7BE2">
      <w:pPr>
        <w:spacing w:line="240" w:lineRule="atLeast"/>
        <w:ind w:firstLine="320" w:firstLineChars="100"/>
        <w:jc w:val="center"/>
        <w:rPr>
          <w:rFonts w:asciiTheme="minorEastAsia" w:hAnsiTheme="minorEastAsia" w:eastAsiaTheme="minorEastAsia"/>
          <w:color w:val="000000"/>
          <w:sz w:val="32"/>
          <w:szCs w:val="32"/>
        </w:rPr>
      </w:pPr>
    </w:p>
    <w:p w14:paraId="58023046">
      <w:pPr>
        <w:spacing w:line="360" w:lineRule="auto"/>
        <w:rPr>
          <w:rFonts w:asciiTheme="minorEastAsia" w:hAnsiTheme="minorEastAsia" w:eastAsiaTheme="minorEastAsia"/>
          <w:color w:val="000000"/>
          <w:sz w:val="28"/>
          <w:szCs w:val="28"/>
        </w:rPr>
      </w:pPr>
    </w:p>
    <w:p w14:paraId="20AE7EE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53C083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07E04462">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396AFD73">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0835D817">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24EB07FD">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33539829">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12E981C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52E52DF5">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57838DBF">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21483925">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67D0BC50">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113F841B">
      <w:pPr>
        <w:widowControl/>
        <w:jc w:val="left"/>
        <w:rPr>
          <w:rFonts w:asciiTheme="minorEastAsia" w:hAnsiTheme="minorEastAsia" w:eastAsiaTheme="minorEastAsia"/>
          <w:b/>
          <w:sz w:val="28"/>
          <w:szCs w:val="28"/>
        </w:rPr>
      </w:pPr>
    </w:p>
    <w:p w14:paraId="1D91B522">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561CC05">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5B1DFDAC">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466531A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016F007A">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4B8C9DC">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708798C6">
      <w:pPr>
        <w:spacing w:line="480" w:lineRule="auto"/>
        <w:rPr>
          <w:rFonts w:asciiTheme="minorEastAsia" w:hAnsiTheme="minorEastAsia" w:eastAsiaTheme="minorEastAsia"/>
          <w:sz w:val="28"/>
          <w:szCs w:val="28"/>
        </w:rPr>
      </w:pPr>
    </w:p>
    <w:p w14:paraId="4991438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46DB6F5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775AB673">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2CB2D096">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0B81767D">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2B996858">
      <w:pPr>
        <w:tabs>
          <w:tab w:val="left" w:pos="3952"/>
        </w:tabs>
        <w:rPr>
          <w:rFonts w:asciiTheme="minorEastAsia" w:hAnsiTheme="minorEastAsia" w:eastAsiaTheme="minorEastAsia"/>
          <w:sz w:val="24"/>
        </w:rPr>
      </w:pPr>
    </w:p>
    <w:p w14:paraId="6749B967">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EDFD906">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5D8428A9">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3A70D12">
      <w:pPr>
        <w:spacing w:line="480" w:lineRule="auto"/>
        <w:rPr>
          <w:rFonts w:asciiTheme="minorEastAsia" w:hAnsiTheme="minorEastAsia" w:eastAsiaTheme="minorEastAsia"/>
          <w:sz w:val="28"/>
          <w:szCs w:val="28"/>
        </w:rPr>
      </w:pPr>
    </w:p>
    <w:p w14:paraId="0DAFBE0A">
      <w:pPr>
        <w:spacing w:line="480" w:lineRule="auto"/>
        <w:rPr>
          <w:rFonts w:asciiTheme="minorEastAsia" w:hAnsiTheme="minorEastAsia" w:eastAsiaTheme="minorEastAsia"/>
          <w:sz w:val="28"/>
          <w:szCs w:val="28"/>
        </w:rPr>
      </w:pPr>
    </w:p>
    <w:p w14:paraId="792BF96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1F4A4EE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57CAD3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2CB8D2C">
      <w:pPr>
        <w:rPr>
          <w:rFonts w:asciiTheme="minorEastAsia" w:hAnsiTheme="minorEastAsia" w:eastAsiaTheme="minorEastAsia"/>
        </w:rPr>
      </w:pPr>
    </w:p>
    <w:p w14:paraId="44756512">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25DC6120">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3058890">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4415978C">
      <w:pPr>
        <w:rPr>
          <w:rFonts w:asciiTheme="minorEastAsia" w:hAnsiTheme="minorEastAsia" w:eastAsiaTheme="minorEastAsia"/>
        </w:rPr>
      </w:pPr>
    </w:p>
    <w:p w14:paraId="5F6D680D">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0E003D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4577C4A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114C489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1BF9AEA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161BEF86">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2366027F">
      <w:pPr>
        <w:pStyle w:val="12"/>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4C6C085D">
      <w:pPr>
        <w:pStyle w:val="12"/>
        <w:jc w:val="both"/>
        <w:rPr>
          <w:rFonts w:asciiTheme="minorEastAsia" w:hAnsiTheme="minorEastAsia" w:eastAsiaTheme="minorEastAsia"/>
          <w:b w:val="0"/>
          <w:bCs w:val="0"/>
          <w:sz w:val="30"/>
          <w:szCs w:val="20"/>
        </w:rPr>
      </w:pPr>
    </w:p>
    <w:p w14:paraId="68C9CAEE">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5F0390B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3E39CDE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49D8B5E0">
      <w:r>
        <w:br w:type="page"/>
      </w:r>
    </w:p>
    <w:p w14:paraId="5CD3AF77">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附件5：</w:t>
      </w:r>
    </w:p>
    <w:p w14:paraId="1295AE79">
      <w:pPr>
        <w:jc w:val="center"/>
        <w:rPr>
          <w:rFonts w:asciiTheme="minorEastAsia" w:hAnsiTheme="minorEastAsia" w:eastAsiaTheme="minorEastAsia"/>
          <w:sz w:val="32"/>
          <w:szCs w:val="32"/>
        </w:rPr>
      </w:pPr>
      <w:r>
        <w:rPr>
          <w:rFonts w:asciiTheme="minorEastAsia" w:hAnsiTheme="minorEastAsia" w:eastAsiaTheme="minorEastAsia"/>
          <w:b/>
          <w:sz w:val="32"/>
          <w:szCs w:val="32"/>
        </w:rPr>
        <w:t>（</w:t>
      </w:r>
      <w:r>
        <w:rPr>
          <w:rFonts w:hint="eastAsia" w:cs="Helvetica" w:asciiTheme="minorEastAsia" w:hAnsiTheme="minorEastAsia" w:eastAsiaTheme="minorEastAsia"/>
          <w:b/>
          <w:kern w:val="0"/>
          <w:sz w:val="36"/>
          <w:szCs w:val="36"/>
          <w:u w:val="single"/>
        </w:rPr>
        <w:t>机电工程系视觉系统实训教具物资购置项目</w:t>
      </w:r>
      <w:r>
        <w:rPr>
          <w:rFonts w:asciiTheme="minorEastAsia" w:hAnsiTheme="minorEastAsia" w:eastAsiaTheme="minorEastAsia"/>
          <w:b/>
          <w:sz w:val="32"/>
          <w:szCs w:val="32"/>
        </w:rPr>
        <w:t>）报价表</w:t>
      </w:r>
    </w:p>
    <w:p w14:paraId="291A8559">
      <w:pPr>
        <w:widowControl/>
        <w:ind w:left="300" w:hanging="300" w:hangingChars="125"/>
        <w:jc w:val="left"/>
        <w:rPr>
          <w:rFonts w:asciiTheme="minorEastAsia" w:hAnsiTheme="minorEastAsia" w:eastAsiaTheme="minorEastAsia"/>
          <w:sz w:val="24"/>
          <w:szCs w:val="24"/>
        </w:rPr>
      </w:pPr>
      <w:r>
        <w:rPr>
          <w:rFonts w:asciiTheme="minorEastAsia" w:hAnsiTheme="minorEastAsia" w:eastAsiaTheme="minorEastAsia"/>
          <w:sz w:val="24"/>
          <w:szCs w:val="24"/>
        </w:rPr>
        <w:t>报价单位：</w:t>
      </w:r>
    </w:p>
    <w:tbl>
      <w:tblPr>
        <w:tblStyle w:val="14"/>
        <w:tblW w:w="9482" w:type="dxa"/>
        <w:jc w:val="center"/>
        <w:tblLayout w:type="fixed"/>
        <w:tblCellMar>
          <w:top w:w="0" w:type="dxa"/>
          <w:left w:w="108" w:type="dxa"/>
          <w:bottom w:w="0" w:type="dxa"/>
          <w:right w:w="108" w:type="dxa"/>
        </w:tblCellMar>
      </w:tblPr>
      <w:tblGrid>
        <w:gridCol w:w="760"/>
        <w:gridCol w:w="1199"/>
        <w:gridCol w:w="2296"/>
        <w:gridCol w:w="779"/>
        <w:gridCol w:w="744"/>
        <w:gridCol w:w="967"/>
        <w:gridCol w:w="1289"/>
        <w:gridCol w:w="1448"/>
      </w:tblGrid>
      <w:tr w14:paraId="364ABB44">
        <w:tblPrEx>
          <w:tblCellMar>
            <w:top w:w="0" w:type="dxa"/>
            <w:left w:w="108" w:type="dxa"/>
            <w:bottom w:w="0" w:type="dxa"/>
            <w:right w:w="108" w:type="dxa"/>
          </w:tblCellMar>
        </w:tblPrEx>
        <w:trPr>
          <w:trHeight w:val="66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9EF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A3A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物资名称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0B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品牌、规格型号</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BEE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64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69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单价(元)</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A7A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总价(元)</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02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144E6F58">
        <w:tblPrEx>
          <w:tblCellMar>
            <w:top w:w="0" w:type="dxa"/>
            <w:left w:w="108" w:type="dxa"/>
            <w:bottom w:w="0" w:type="dxa"/>
            <w:right w:w="108" w:type="dxa"/>
          </w:tblCellMar>
        </w:tblPrEx>
        <w:trPr>
          <w:trHeight w:val="499"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383C">
            <w:pPr>
              <w:pStyle w:val="24"/>
              <w:widowControl/>
              <w:numPr>
                <w:ilvl w:val="0"/>
                <w:numId w:val="2"/>
              </w:numPr>
              <w:ind w:firstLineChars="0"/>
              <w:jc w:val="center"/>
              <w:rPr>
                <w:rFonts w:ascii="宋体" w:hAnsi="宋体" w:cs="宋体"/>
                <w:color w:val="000000"/>
                <w:sz w:val="24"/>
                <w:szCs w:val="24"/>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2B4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视觉检测工控主机</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6A68">
            <w:pPr>
              <w:widowControl/>
              <w:ind w:firstLine="480" w:firstLineChars="200"/>
              <w:jc w:val="left"/>
              <w:textAlignment w:val="center"/>
              <w:rPr>
                <w:rFonts w:ascii="Arial" w:hAnsi="Arial" w:eastAsia="宋体" w:cs="Arial"/>
                <w:color w:val="000000"/>
                <w:kern w:val="0"/>
                <w:sz w:val="24"/>
                <w:szCs w:val="24"/>
                <w:lang w:bidi="ar"/>
              </w:rPr>
            </w:pPr>
            <w:r>
              <w:rPr>
                <w:rFonts w:ascii="Arial" w:hAnsi="Arial" w:eastAsia="宋体" w:cs="Arial"/>
                <w:color w:val="000000"/>
                <w:kern w:val="0"/>
                <w:sz w:val="24"/>
                <w:szCs w:val="24"/>
                <w:lang w:bidi="ar"/>
              </w:rPr>
              <w:t>工业级高实时性视觉检测主机，专为锂电池外观缺陷（划痕、污渍、尺寸偏差等）高速检测设计，需满足低延迟响应、高速数据处理及稳定可靠运行要求。</w:t>
            </w:r>
          </w:p>
          <w:p w14:paraId="1955CC82">
            <w:pPr>
              <w:widowControl/>
              <w:jc w:val="left"/>
              <w:textAlignment w:val="center"/>
              <w:rPr>
                <w:rFonts w:ascii="Arial" w:hAnsi="Arial" w:eastAsia="宋体" w:cs="Arial"/>
                <w:color w:val="000000"/>
                <w:kern w:val="0"/>
                <w:sz w:val="24"/>
                <w:szCs w:val="24"/>
                <w:lang w:bidi="ar"/>
              </w:rPr>
            </w:pPr>
            <w:r>
              <w:rPr>
                <w:rFonts w:ascii="Arial" w:hAnsi="Arial" w:eastAsia="宋体" w:cs="Arial"/>
                <w:b/>
                <w:bCs/>
                <w:color w:val="000000"/>
                <w:kern w:val="0"/>
                <w:sz w:val="24"/>
                <w:szCs w:val="24"/>
                <w:lang w:bidi="ar"/>
              </w:rPr>
              <w:t>1.存储配置（SSD）</w:t>
            </w:r>
          </w:p>
          <w:p w14:paraId="1D507BB5">
            <w:pPr>
              <w:widowControl/>
              <w:jc w:val="left"/>
              <w:textAlignment w:val="center"/>
              <w:rPr>
                <w:rFonts w:ascii="Arial" w:hAnsi="Arial" w:eastAsia="宋体" w:cs="Arial"/>
                <w:color w:val="000000"/>
                <w:kern w:val="0"/>
                <w:sz w:val="24"/>
                <w:szCs w:val="24"/>
                <w:lang w:bidi="ar"/>
              </w:rPr>
            </w:pPr>
            <w:r>
              <w:rPr>
                <w:rFonts w:ascii="Arial" w:hAnsi="Arial" w:eastAsia="宋体" w:cs="Arial"/>
                <w:color w:val="000000"/>
                <w:kern w:val="0"/>
                <w:sz w:val="24"/>
                <w:szCs w:val="24"/>
                <w:lang w:bidi="ar"/>
              </w:rPr>
              <w:t>（1）容量：≥64GB（工业级宽温，-20℃~70℃，MTBF≥100万小时）；</w:t>
            </w:r>
          </w:p>
          <w:p w14:paraId="36D653B0">
            <w:pPr>
              <w:widowControl/>
              <w:jc w:val="left"/>
              <w:textAlignment w:val="center"/>
              <w:rPr>
                <w:rFonts w:ascii="Arial" w:hAnsi="Arial" w:eastAsia="宋体" w:cs="Arial"/>
                <w:color w:val="000000"/>
                <w:kern w:val="0"/>
                <w:sz w:val="24"/>
                <w:szCs w:val="24"/>
                <w:lang w:bidi="ar"/>
              </w:rPr>
            </w:pPr>
            <w:r>
              <w:rPr>
                <w:rFonts w:ascii="Arial" w:hAnsi="Arial" w:eastAsia="宋体" w:cs="Arial"/>
                <w:color w:val="000000"/>
                <w:kern w:val="0"/>
                <w:sz w:val="24"/>
                <w:szCs w:val="24"/>
                <w:lang w:bidi="ar"/>
              </w:rPr>
              <w:t>（2）性能：顺序读写≥500MB/s（读）、≥300MB/s（写），4K随机读写≥30MB/s（读）、≥20MB/s（写）；</w:t>
            </w:r>
          </w:p>
          <w:p w14:paraId="5BD10681">
            <w:pPr>
              <w:widowControl/>
              <w:jc w:val="left"/>
              <w:textAlignment w:val="center"/>
              <w:rPr>
                <w:rFonts w:ascii="Arial" w:hAnsi="Arial" w:eastAsia="宋体" w:cs="Arial"/>
                <w:color w:val="000000"/>
                <w:kern w:val="0"/>
                <w:sz w:val="24"/>
                <w:szCs w:val="24"/>
                <w:lang w:bidi="ar"/>
              </w:rPr>
            </w:pPr>
            <w:r>
              <w:rPr>
                <w:rFonts w:ascii="Arial" w:hAnsi="Arial" w:eastAsia="宋体" w:cs="Arial"/>
                <w:color w:val="000000"/>
                <w:kern w:val="0"/>
                <w:sz w:val="24"/>
                <w:szCs w:val="24"/>
                <w:lang w:bidi="ar"/>
              </w:rPr>
              <w:t>（3）功能：保障图像数据快速存储、系统秒级启动（≤30秒）及检测程序实时调用。</w:t>
            </w:r>
          </w:p>
          <w:p w14:paraId="1565EDC1">
            <w:pPr>
              <w:widowControl/>
              <w:jc w:val="left"/>
              <w:textAlignment w:val="center"/>
              <w:rPr>
                <w:rFonts w:ascii="Arial" w:hAnsi="Arial" w:eastAsia="宋体" w:cs="Arial"/>
                <w:color w:val="000000"/>
                <w:kern w:val="0"/>
                <w:sz w:val="24"/>
                <w:szCs w:val="24"/>
                <w:lang w:bidi="ar"/>
              </w:rPr>
            </w:pPr>
            <w:r>
              <w:rPr>
                <w:rFonts w:ascii="Arial" w:hAnsi="Arial" w:eastAsia="宋体" w:cs="Arial"/>
                <w:b/>
                <w:bCs/>
                <w:color w:val="000000"/>
                <w:kern w:val="0"/>
                <w:sz w:val="24"/>
                <w:szCs w:val="24"/>
                <w:lang w:bidi="ar"/>
              </w:rPr>
              <w:t>2.处理器（CPU）</w:t>
            </w:r>
            <w:r>
              <w:rPr>
                <w:rFonts w:ascii="Arial" w:hAnsi="Arial" w:eastAsia="宋体" w:cs="Arial"/>
                <w:color w:val="000000"/>
                <w:kern w:val="0"/>
                <w:sz w:val="24"/>
                <w:szCs w:val="24"/>
                <w:lang w:bidi="ar"/>
              </w:rPr>
              <w:t>​</w:t>
            </w:r>
          </w:p>
          <w:p w14:paraId="43131CEE">
            <w:pPr>
              <w:widowControl/>
              <w:jc w:val="left"/>
              <w:textAlignment w:val="center"/>
              <w:rPr>
                <w:rFonts w:ascii="Arial" w:hAnsi="Arial" w:eastAsia="宋体" w:cs="Arial"/>
                <w:color w:val="000000"/>
                <w:kern w:val="0"/>
                <w:sz w:val="24"/>
                <w:szCs w:val="24"/>
                <w:lang w:bidi="ar"/>
              </w:rPr>
            </w:pPr>
            <w:r>
              <w:rPr>
                <w:rFonts w:ascii="Arial" w:hAnsi="Arial" w:eastAsia="宋体" w:cs="Arial"/>
                <w:color w:val="000000"/>
                <w:kern w:val="0"/>
                <w:sz w:val="24"/>
                <w:szCs w:val="24"/>
                <w:lang w:bidi="ar"/>
              </w:rPr>
              <w:t>（1）型号：x86架构低功耗嵌入式处理器；</w:t>
            </w:r>
          </w:p>
          <w:p w14:paraId="6AFEB716">
            <w:pPr>
              <w:widowControl/>
              <w:jc w:val="left"/>
              <w:textAlignment w:val="center"/>
              <w:rPr>
                <w:rFonts w:ascii="Arial" w:hAnsi="Arial" w:eastAsia="宋体" w:cs="Arial"/>
                <w:color w:val="000000"/>
                <w:kern w:val="0"/>
                <w:sz w:val="24"/>
                <w:szCs w:val="24"/>
                <w:lang w:bidi="ar"/>
              </w:rPr>
            </w:pPr>
            <w:r>
              <w:rPr>
                <w:rFonts w:ascii="Arial" w:hAnsi="Arial" w:eastAsia="宋体" w:cs="Arial"/>
                <w:color w:val="000000"/>
                <w:kern w:val="0"/>
                <w:sz w:val="24"/>
                <w:szCs w:val="24"/>
                <w:lang w:bidi="ar"/>
              </w:rPr>
              <w:t>（2）性能：支持多任务并行（图像分析、缺陷识别、结果判断），制程工艺≤14nm，TDP≤10W（低发热稳定运行）。</w:t>
            </w:r>
          </w:p>
          <w:p w14:paraId="4373E4D3">
            <w:pPr>
              <w:widowControl/>
              <w:jc w:val="left"/>
              <w:textAlignment w:val="center"/>
              <w:rPr>
                <w:rFonts w:ascii="Arial" w:hAnsi="Arial" w:eastAsia="宋体" w:cs="Arial"/>
                <w:color w:val="000000"/>
                <w:kern w:val="0"/>
                <w:sz w:val="24"/>
                <w:szCs w:val="24"/>
                <w:lang w:bidi="ar"/>
              </w:rPr>
            </w:pPr>
            <w:r>
              <w:rPr>
                <w:rFonts w:ascii="Arial" w:hAnsi="Arial" w:eastAsia="宋体" w:cs="Arial"/>
                <w:b/>
                <w:bCs/>
                <w:color w:val="000000"/>
                <w:kern w:val="0"/>
                <w:sz w:val="24"/>
                <w:szCs w:val="24"/>
                <w:lang w:bidi="ar"/>
              </w:rPr>
              <w:t>3.前板I/O响应时间</w:t>
            </w:r>
            <w:r>
              <w:rPr>
                <w:rFonts w:ascii="Arial" w:hAnsi="Arial" w:eastAsia="宋体" w:cs="Arial"/>
                <w:color w:val="000000"/>
                <w:kern w:val="0"/>
                <w:sz w:val="24"/>
                <w:szCs w:val="24"/>
                <w:lang w:bidi="ar"/>
              </w:rPr>
              <w:t>（1）硬指标：关键控制信号响应时间≤100μs（微秒级）；</w:t>
            </w:r>
          </w:p>
          <w:p w14:paraId="5BB9FD88">
            <w:pPr>
              <w:widowControl/>
              <w:jc w:val="left"/>
              <w:textAlignment w:val="center"/>
              <w:rPr>
                <w:rFonts w:ascii="Arial" w:hAnsi="Arial" w:eastAsia="宋体" w:cs="Arial"/>
                <w:color w:val="000000"/>
                <w:kern w:val="0"/>
                <w:sz w:val="24"/>
                <w:szCs w:val="24"/>
                <w:lang w:bidi="ar"/>
              </w:rPr>
            </w:pPr>
            <w:r>
              <w:rPr>
                <w:rFonts w:ascii="Arial" w:hAnsi="Arial" w:eastAsia="宋体" w:cs="Arial"/>
                <w:color w:val="000000"/>
                <w:kern w:val="0"/>
                <w:sz w:val="24"/>
                <w:szCs w:val="24"/>
                <w:lang w:bidi="ar"/>
              </w:rPr>
              <w:t>（2）接口要求：数字输入（DI）≥8路、数字输出（DO）≥8路（均光电隔离），含千兆网口（≥2路）、USB 3.0（≥2路）等，支持与相机、PLC、执行机构高速协同。</w:t>
            </w:r>
          </w:p>
          <w:p w14:paraId="0531F756">
            <w:pPr>
              <w:widowControl/>
              <w:jc w:val="left"/>
              <w:textAlignment w:val="center"/>
              <w:rPr>
                <w:rFonts w:ascii="Arial" w:hAnsi="Arial" w:eastAsia="宋体" w:cs="Arial"/>
                <w:color w:val="000000"/>
                <w:kern w:val="0"/>
                <w:sz w:val="24"/>
                <w:szCs w:val="24"/>
                <w:lang w:bidi="ar"/>
              </w:rPr>
            </w:pPr>
            <w:r>
              <w:rPr>
                <w:rFonts w:ascii="Arial" w:hAnsi="Arial" w:eastAsia="宋体" w:cs="Arial"/>
                <w:b/>
                <w:bCs/>
                <w:color w:val="000000"/>
                <w:kern w:val="0"/>
                <w:sz w:val="24"/>
                <w:szCs w:val="24"/>
                <w:lang w:bidi="ar"/>
              </w:rPr>
              <w:t>4.扩展与兼容性</w:t>
            </w:r>
            <w:r>
              <w:rPr>
                <w:rFonts w:ascii="Arial" w:hAnsi="Arial" w:eastAsia="宋体" w:cs="Arial"/>
                <w:color w:val="000000"/>
                <w:kern w:val="0"/>
                <w:sz w:val="24"/>
                <w:szCs w:val="24"/>
                <w:lang w:bidi="ar"/>
              </w:rPr>
              <w:t>​</w:t>
            </w:r>
          </w:p>
          <w:p w14:paraId="1DE1EA66">
            <w:pPr>
              <w:widowControl/>
              <w:jc w:val="left"/>
              <w:textAlignment w:val="center"/>
              <w:rPr>
                <w:rFonts w:ascii="Arial" w:hAnsi="Arial" w:eastAsia="宋体" w:cs="Arial"/>
                <w:color w:val="000000"/>
                <w:kern w:val="0"/>
                <w:sz w:val="24"/>
                <w:szCs w:val="24"/>
                <w:lang w:bidi="ar"/>
              </w:rPr>
            </w:pPr>
            <w:r>
              <w:rPr>
                <w:rFonts w:ascii="Arial" w:hAnsi="Arial" w:eastAsia="宋体" w:cs="Arial"/>
                <w:color w:val="000000"/>
                <w:kern w:val="0"/>
                <w:sz w:val="24"/>
                <w:szCs w:val="24"/>
                <w:lang w:bidi="ar"/>
              </w:rPr>
              <w:t>（1）操作系统：兼容Windows 10 IoT Enterprise/Linux Ubuntu LTS工业版（支持主流视觉软件部署）；</w:t>
            </w:r>
          </w:p>
          <w:p w14:paraId="2D7B5354">
            <w:pPr>
              <w:widowControl/>
              <w:jc w:val="left"/>
              <w:textAlignment w:val="center"/>
              <w:rPr>
                <w:rFonts w:ascii="Arial" w:hAnsi="Arial" w:eastAsia="宋体" w:cs="Arial"/>
                <w:color w:val="000000"/>
                <w:kern w:val="0"/>
                <w:sz w:val="24"/>
                <w:szCs w:val="24"/>
                <w:lang w:bidi="ar"/>
              </w:rPr>
            </w:pPr>
            <w:r>
              <w:rPr>
                <w:rFonts w:ascii="Arial" w:hAnsi="Arial" w:eastAsia="宋体" w:cs="Arial"/>
                <w:color w:val="000000"/>
                <w:kern w:val="0"/>
                <w:sz w:val="24"/>
                <w:szCs w:val="24"/>
                <w:lang w:bidi="ar"/>
              </w:rPr>
              <w:t>（2）环境适应性：宽温设计（-10℃~50℃或-20℃~70℃）、工业级防护（IP40+）、宽压电源（DC 12</w:t>
            </w:r>
            <w:r>
              <w:rPr>
                <w:rFonts w:hint="eastAsia" w:ascii="Arial" w:hAnsi="Arial" w:eastAsia="宋体" w:cs="Arial"/>
                <w:color w:val="000000"/>
                <w:kern w:val="0"/>
                <w:sz w:val="24"/>
                <w:szCs w:val="24"/>
                <w:lang w:bidi="ar"/>
              </w:rPr>
              <w:t>～</w:t>
            </w:r>
            <w:r>
              <w:rPr>
                <w:rFonts w:ascii="Arial" w:hAnsi="Arial" w:eastAsia="宋体" w:cs="Arial"/>
                <w:color w:val="000000"/>
                <w:kern w:val="0"/>
                <w:sz w:val="24"/>
                <w:szCs w:val="24"/>
                <w:lang w:bidi="ar"/>
              </w:rPr>
              <w:t>24V/AC 220V±10%）。</w:t>
            </w:r>
          </w:p>
          <w:p w14:paraId="2F3ACA59">
            <w:pPr>
              <w:widowControl/>
              <w:jc w:val="left"/>
              <w:textAlignment w:val="center"/>
              <w:rPr>
                <w:rFonts w:ascii="Arial" w:hAnsi="Arial" w:eastAsia="宋体" w:cs="Arial"/>
                <w:color w:val="000000"/>
                <w:kern w:val="0"/>
                <w:sz w:val="24"/>
                <w:szCs w:val="24"/>
                <w:lang w:bidi="ar"/>
              </w:rPr>
            </w:pPr>
            <w:r>
              <w:rPr>
                <w:rFonts w:ascii="Arial" w:hAnsi="Arial" w:eastAsia="宋体" w:cs="Arial"/>
                <w:b/>
                <w:bCs/>
                <w:color w:val="000000"/>
                <w:kern w:val="0"/>
                <w:sz w:val="24"/>
                <w:szCs w:val="24"/>
                <w:lang w:bidi="ar"/>
              </w:rPr>
              <w:t>5.可靠性要求</w:t>
            </w:r>
            <w:r>
              <w:rPr>
                <w:rFonts w:ascii="Arial" w:hAnsi="Arial" w:eastAsia="宋体" w:cs="Arial"/>
                <w:color w:val="000000"/>
                <w:kern w:val="0"/>
                <w:sz w:val="24"/>
                <w:szCs w:val="24"/>
                <w:lang w:bidi="ar"/>
              </w:rPr>
              <w:t>​​</w:t>
            </w:r>
          </w:p>
          <w:p w14:paraId="430A62C3">
            <w:pPr>
              <w:widowControl/>
              <w:jc w:val="left"/>
              <w:textAlignment w:val="center"/>
              <w:rPr>
                <w:rFonts w:ascii="Arial" w:hAnsi="Arial" w:eastAsia="宋体" w:cs="Arial"/>
                <w:color w:val="000000"/>
                <w:kern w:val="0"/>
                <w:sz w:val="24"/>
                <w:szCs w:val="24"/>
                <w:lang w:bidi="ar"/>
              </w:rPr>
            </w:pPr>
            <w:r>
              <w:rPr>
                <w:rFonts w:ascii="Arial" w:hAnsi="Arial" w:eastAsia="宋体" w:cs="Arial"/>
                <w:color w:val="000000"/>
                <w:kern w:val="0"/>
                <w:sz w:val="24"/>
                <w:szCs w:val="24"/>
                <w:lang w:bidi="ar"/>
              </w:rPr>
              <w:t>（1）硬件：全电气隔离I/O（抗电磁干扰）、过压/过流/短路保护；</w:t>
            </w:r>
          </w:p>
          <w:p w14:paraId="53B96E3A">
            <w:pPr>
              <w:widowControl/>
              <w:jc w:val="left"/>
              <w:textAlignment w:val="center"/>
              <w:rPr>
                <w:rFonts w:ascii="宋体" w:hAnsi="宋体" w:eastAsia="宋体" w:cs="宋体"/>
                <w:color w:val="000000"/>
                <w:sz w:val="24"/>
                <w:szCs w:val="24"/>
              </w:rPr>
            </w:pPr>
            <w:r>
              <w:rPr>
                <w:rFonts w:ascii="Arial" w:hAnsi="Arial" w:eastAsia="宋体" w:cs="Arial"/>
                <w:color w:val="000000"/>
                <w:kern w:val="0"/>
                <w:sz w:val="24"/>
                <w:szCs w:val="24"/>
                <w:lang w:bidi="ar"/>
              </w:rPr>
              <w:t>（2）稳定性：连续无故障运行≥5000小时。</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140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BF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83F7">
            <w:pPr>
              <w:widowControl/>
              <w:jc w:val="left"/>
              <w:rPr>
                <w:rFonts w:ascii="宋体" w:hAnsi="宋体" w:eastAsia="宋体" w:cs="宋体"/>
                <w:color w:val="000000"/>
                <w:sz w:val="24"/>
                <w:szCs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D6BA">
            <w:pPr>
              <w:pStyle w:val="24"/>
              <w:widowControl/>
              <w:ind w:firstLine="0" w:firstLineChars="0"/>
              <w:rPr>
                <w:rFonts w:ascii="宋体" w:hAnsi="宋体" w:cs="宋体"/>
                <w:color w:val="000000"/>
                <w:sz w:val="24"/>
                <w:szCs w:val="24"/>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997D">
            <w:pPr>
              <w:widowControl/>
              <w:jc w:val="center"/>
              <w:textAlignment w:val="center"/>
              <w:rPr>
                <w:rFonts w:ascii="宋体" w:hAnsi="宋体" w:eastAsia="宋体" w:cs="宋体"/>
                <w:color w:val="000000"/>
                <w:sz w:val="24"/>
                <w:szCs w:val="24"/>
              </w:rPr>
            </w:pPr>
            <w:r>
              <w:rPr>
                <w:rFonts w:hint="eastAsia" w:ascii="Arial" w:hAnsi="Arial" w:eastAsia="宋体" w:cs="Arial"/>
                <w:sz w:val="24"/>
                <w:szCs w:val="24"/>
              </w:rPr>
              <w:t>必须支持视觉检测软件运行</w:t>
            </w:r>
          </w:p>
        </w:tc>
      </w:tr>
      <w:tr w14:paraId="0606EBB7">
        <w:tblPrEx>
          <w:tblCellMar>
            <w:top w:w="0" w:type="dxa"/>
            <w:left w:w="108" w:type="dxa"/>
            <w:bottom w:w="0" w:type="dxa"/>
            <w:right w:w="108" w:type="dxa"/>
          </w:tblCellMar>
        </w:tblPrEx>
        <w:trPr>
          <w:trHeight w:val="499"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F3B7">
            <w:pPr>
              <w:pStyle w:val="24"/>
              <w:widowControl/>
              <w:numPr>
                <w:ilvl w:val="0"/>
                <w:numId w:val="2"/>
              </w:numPr>
              <w:ind w:firstLineChars="0"/>
              <w:jc w:val="center"/>
              <w:rPr>
                <w:rFonts w:ascii="宋体" w:hAnsi="宋体" w:cs="宋体"/>
                <w:color w:val="000000"/>
                <w:sz w:val="24"/>
                <w:szCs w:val="24"/>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DF9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开关电源</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DAC1">
            <w:pPr>
              <w:widowControl/>
              <w:jc w:val="left"/>
              <w:textAlignment w:val="center"/>
              <w:rPr>
                <w:rFonts w:ascii="宋体" w:hAnsi="宋体" w:eastAsia="宋体" w:cs="宋体"/>
                <w:color w:val="000000"/>
                <w:sz w:val="24"/>
                <w:szCs w:val="24"/>
              </w:rPr>
            </w:pPr>
            <w:r>
              <w:rPr>
                <w:rFonts w:ascii="Arial" w:hAnsi="Arial" w:eastAsia="宋体" w:cs="Arial"/>
                <w:color w:val="000000"/>
                <w:kern w:val="0"/>
                <w:sz w:val="24"/>
                <w:szCs w:val="24"/>
                <w:lang w:bidi="ar"/>
              </w:rPr>
              <w:t>输出电压：DC 24V±1%；输出功率：120W；输入电压：AC 85V</w:t>
            </w:r>
            <w:r>
              <w:rPr>
                <w:rFonts w:hint="eastAsia" w:ascii="Arial" w:hAnsi="Arial" w:eastAsia="宋体" w:cs="Arial"/>
                <w:color w:val="000000"/>
                <w:kern w:val="0"/>
                <w:sz w:val="24"/>
                <w:szCs w:val="24"/>
                <w:lang w:bidi="ar"/>
              </w:rPr>
              <w:t>～</w:t>
            </w:r>
            <w:r>
              <w:rPr>
                <w:rFonts w:ascii="Arial" w:hAnsi="Arial" w:eastAsia="宋体" w:cs="Arial"/>
                <w:color w:val="000000"/>
                <w:kern w:val="0"/>
                <w:sz w:val="24"/>
                <w:szCs w:val="24"/>
                <w:lang w:bidi="ar"/>
              </w:rPr>
              <w:t>264V；效率：≥85%；纹波系数：≤1%；保护功能：过压、过流、短路保护；工作温度：-20℃~70℃；相对湿度：20%</w:t>
            </w:r>
            <w:r>
              <w:rPr>
                <w:rFonts w:hint="eastAsia" w:ascii="Arial" w:hAnsi="Arial" w:eastAsia="宋体" w:cs="Arial"/>
                <w:color w:val="000000"/>
                <w:kern w:val="0"/>
                <w:sz w:val="24"/>
                <w:szCs w:val="24"/>
                <w:lang w:bidi="ar"/>
              </w:rPr>
              <w:t>～</w:t>
            </w:r>
            <w:r>
              <w:rPr>
                <w:rFonts w:ascii="Arial" w:hAnsi="Arial" w:eastAsia="宋体" w:cs="Arial"/>
                <w:color w:val="000000"/>
                <w:kern w:val="0"/>
                <w:sz w:val="24"/>
                <w:szCs w:val="24"/>
                <w:lang w:bidi="ar"/>
              </w:rPr>
              <w:t>90%（非凝结）；防护等级：≥IP20</w:t>
            </w:r>
            <w:r>
              <w:rPr>
                <w:rFonts w:hint="eastAsia" w:ascii="Arial" w:hAnsi="Arial" w:eastAsia="宋体" w:cs="Arial"/>
                <w:color w:val="000000"/>
                <w:kern w:val="0"/>
                <w:sz w:val="24"/>
                <w:szCs w:val="24"/>
                <w:lang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82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856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A1FC">
            <w:pPr>
              <w:jc w:val="left"/>
              <w:rPr>
                <w:rFonts w:ascii="宋体" w:hAnsi="宋体" w:eastAsia="宋体" w:cs="宋体"/>
                <w:color w:val="000000"/>
                <w:sz w:val="24"/>
                <w:szCs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D2C8">
            <w:pPr>
              <w:pStyle w:val="24"/>
              <w:widowControl/>
              <w:ind w:firstLine="0" w:firstLineChars="0"/>
              <w:rPr>
                <w:rFonts w:ascii="宋体" w:hAnsi="宋体" w:cs="宋体"/>
                <w:color w:val="000000"/>
                <w:sz w:val="24"/>
                <w:szCs w:val="24"/>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6689">
            <w:pPr>
              <w:widowControl/>
              <w:jc w:val="center"/>
              <w:textAlignment w:val="center"/>
              <w:rPr>
                <w:rFonts w:ascii="宋体" w:hAnsi="宋体" w:eastAsia="宋体" w:cs="宋体"/>
                <w:color w:val="000000"/>
                <w:sz w:val="24"/>
                <w:szCs w:val="24"/>
              </w:rPr>
            </w:pPr>
            <w:r>
              <w:rPr>
                <w:rFonts w:hint="eastAsia" w:ascii="Arial" w:hAnsi="Arial" w:eastAsia="宋体" w:cs="Arial"/>
                <w:sz w:val="24"/>
                <w:szCs w:val="24"/>
              </w:rPr>
              <w:t>必须符合工业级要求</w:t>
            </w:r>
          </w:p>
        </w:tc>
      </w:tr>
      <w:tr w14:paraId="26310FD1">
        <w:tblPrEx>
          <w:tblCellMar>
            <w:top w:w="0" w:type="dxa"/>
            <w:left w:w="108" w:type="dxa"/>
            <w:bottom w:w="0" w:type="dxa"/>
            <w:right w:w="108" w:type="dxa"/>
          </w:tblCellMar>
        </w:tblPrEx>
        <w:trPr>
          <w:trHeight w:val="499"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B0F1">
            <w:pPr>
              <w:pStyle w:val="24"/>
              <w:widowControl/>
              <w:numPr>
                <w:ilvl w:val="0"/>
                <w:numId w:val="2"/>
              </w:numPr>
              <w:ind w:firstLineChars="0"/>
              <w:jc w:val="center"/>
              <w:rPr>
                <w:rFonts w:ascii="宋体" w:hAnsi="宋体" w:cs="宋体"/>
                <w:color w:val="000000"/>
                <w:sz w:val="24"/>
                <w:szCs w:val="24"/>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AA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视觉检测相机</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7992">
            <w:pPr>
              <w:widowControl/>
              <w:jc w:val="left"/>
              <w:textAlignment w:val="center"/>
              <w:rPr>
                <w:rFonts w:ascii="宋体" w:hAnsi="宋体" w:eastAsia="宋体" w:cs="宋体"/>
                <w:color w:val="000000"/>
                <w:sz w:val="24"/>
                <w:szCs w:val="24"/>
              </w:rPr>
            </w:pPr>
            <w:r>
              <w:rPr>
                <w:rFonts w:hint="eastAsia" w:ascii="Arial" w:hAnsi="Arial" w:eastAsia="宋体" w:cs="Arial"/>
                <w:color w:val="000000"/>
                <w:kern w:val="0"/>
                <w:sz w:val="24"/>
                <w:szCs w:val="24"/>
                <w:lang w:bidi="ar"/>
              </w:rPr>
              <w:t>像素：200万像素（1920×1080）；传感器：CMOS彩色或黑白传感器；帧率：≥30fps（全分辨率）；像素尺寸：≥3.45μm；动态范围：≥60dB；接口：千兆以太网接口（GigE Vision）；镜头接口：C接口或CS接口；工作温度：0℃~50℃；相对湿度：20%～80%（非凝结）；防护等级：≥IP40；电源：PoE或外部电源。</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77C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6FC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1ACD">
            <w:pPr>
              <w:jc w:val="left"/>
              <w:rPr>
                <w:rFonts w:ascii="宋体" w:hAnsi="宋体" w:eastAsia="宋体" w:cs="宋体"/>
                <w:color w:val="000000"/>
                <w:sz w:val="24"/>
                <w:szCs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96ED">
            <w:pPr>
              <w:pStyle w:val="24"/>
              <w:widowControl/>
              <w:ind w:firstLine="0" w:firstLineChars="0"/>
              <w:rPr>
                <w:rFonts w:ascii="宋体" w:hAnsi="宋体" w:cs="宋体"/>
                <w:color w:val="000000"/>
                <w:sz w:val="24"/>
                <w:szCs w:val="24"/>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BA45">
            <w:pPr>
              <w:widowControl/>
              <w:jc w:val="center"/>
              <w:textAlignment w:val="center"/>
              <w:rPr>
                <w:rFonts w:ascii="宋体" w:hAnsi="宋体" w:eastAsia="宋体" w:cs="宋体"/>
                <w:color w:val="000000"/>
                <w:sz w:val="24"/>
                <w:szCs w:val="24"/>
              </w:rPr>
            </w:pPr>
            <w:r>
              <w:rPr>
                <w:rFonts w:hint="eastAsia" w:ascii="Arial" w:hAnsi="Arial" w:eastAsia="宋体" w:cs="Arial"/>
                <w:sz w:val="24"/>
                <w:szCs w:val="24"/>
              </w:rPr>
              <w:t>必须支持主流视觉软件</w:t>
            </w:r>
          </w:p>
        </w:tc>
      </w:tr>
      <w:tr w14:paraId="32161B19">
        <w:tblPrEx>
          <w:tblCellMar>
            <w:top w:w="0" w:type="dxa"/>
            <w:left w:w="108" w:type="dxa"/>
            <w:bottom w:w="0" w:type="dxa"/>
            <w:right w:w="108" w:type="dxa"/>
          </w:tblCellMar>
        </w:tblPrEx>
        <w:trPr>
          <w:trHeight w:val="499"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260F">
            <w:pPr>
              <w:pStyle w:val="24"/>
              <w:widowControl/>
              <w:numPr>
                <w:ilvl w:val="0"/>
                <w:numId w:val="2"/>
              </w:numPr>
              <w:ind w:firstLineChars="0"/>
              <w:jc w:val="center"/>
              <w:rPr>
                <w:rFonts w:ascii="宋体" w:hAnsi="宋体" w:cs="宋体"/>
                <w:color w:val="000000"/>
                <w:sz w:val="24"/>
                <w:szCs w:val="24"/>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142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szCs w:val="22"/>
                <w:lang w:bidi="ar"/>
              </w:rPr>
              <w:t>工业镜头</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562F">
            <w:pPr>
              <w:widowControl/>
              <w:jc w:val="left"/>
              <w:textAlignment w:val="center"/>
              <w:rPr>
                <w:rFonts w:ascii="宋体" w:hAnsi="宋体" w:eastAsia="宋体" w:cs="宋体"/>
                <w:color w:val="000000"/>
                <w:sz w:val="24"/>
                <w:szCs w:val="24"/>
              </w:rPr>
            </w:pPr>
            <w:r>
              <w:rPr>
                <w:rFonts w:ascii="Arial" w:hAnsi="Arial" w:eastAsia="宋体" w:cs="Arial"/>
                <w:color w:val="000000"/>
                <w:kern w:val="0"/>
                <w:sz w:val="24"/>
                <w:szCs w:val="24"/>
                <w:lang w:bidi="ar"/>
              </w:rPr>
              <w:t>焦距：35mm±2mm；光圈范围：F1.4-F16；接口类型：C接口或CS接口；支持像素：≥200万像素；视场角：约18°（水平）；最近对焦距离：≥30cm；材质：全金属结构；工作温度：-10℃~60℃；相对湿度：≤85%（非凝结）；防护等级：≥IP54</w:t>
            </w:r>
            <w:r>
              <w:rPr>
                <w:rFonts w:hint="eastAsia" w:ascii="Arial" w:hAnsi="Arial" w:eastAsia="宋体" w:cs="Arial"/>
                <w:color w:val="000000"/>
                <w:kern w:val="0"/>
                <w:sz w:val="24"/>
                <w:szCs w:val="24"/>
                <w:lang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0ED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776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9448">
            <w:pPr>
              <w:jc w:val="left"/>
              <w:rPr>
                <w:rFonts w:ascii="宋体" w:hAnsi="宋体" w:eastAsia="宋体" w:cs="宋体"/>
                <w:color w:val="000000"/>
                <w:sz w:val="24"/>
                <w:szCs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188D">
            <w:pPr>
              <w:pStyle w:val="24"/>
              <w:widowControl/>
              <w:ind w:firstLine="0" w:firstLineChars="0"/>
              <w:rPr>
                <w:rFonts w:ascii="宋体" w:hAnsi="宋体" w:cs="宋体"/>
                <w:color w:val="000000"/>
                <w:sz w:val="24"/>
                <w:szCs w:val="24"/>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4AEC">
            <w:pPr>
              <w:widowControl/>
              <w:jc w:val="center"/>
              <w:textAlignment w:val="center"/>
              <w:rPr>
                <w:rFonts w:ascii="宋体" w:hAnsi="宋体" w:eastAsia="宋体" w:cs="宋体"/>
                <w:color w:val="000000"/>
                <w:sz w:val="24"/>
                <w:szCs w:val="24"/>
              </w:rPr>
            </w:pPr>
            <w:r>
              <w:rPr>
                <w:rFonts w:hint="eastAsia" w:ascii="Arial" w:hAnsi="Arial" w:eastAsia="宋体" w:cs="Arial"/>
                <w:sz w:val="24"/>
                <w:szCs w:val="24"/>
              </w:rPr>
              <w:t>必须与相机匹配使用</w:t>
            </w:r>
          </w:p>
        </w:tc>
      </w:tr>
      <w:tr w14:paraId="610F3494">
        <w:tblPrEx>
          <w:tblCellMar>
            <w:top w:w="0" w:type="dxa"/>
            <w:left w:w="108" w:type="dxa"/>
            <w:bottom w:w="0" w:type="dxa"/>
            <w:right w:w="108" w:type="dxa"/>
          </w:tblCellMar>
        </w:tblPrEx>
        <w:trPr>
          <w:trHeight w:val="499"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5EBA">
            <w:pPr>
              <w:pStyle w:val="24"/>
              <w:widowControl/>
              <w:numPr>
                <w:ilvl w:val="0"/>
                <w:numId w:val="2"/>
              </w:numPr>
              <w:ind w:firstLineChars="0"/>
              <w:jc w:val="center"/>
              <w:rPr>
                <w:rFonts w:ascii="宋体" w:hAnsi="宋体" w:cs="宋体"/>
                <w:color w:val="000000"/>
                <w:sz w:val="24"/>
                <w:szCs w:val="24"/>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FC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光源控制器</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1D2C">
            <w:pPr>
              <w:widowControl/>
              <w:jc w:val="left"/>
              <w:textAlignment w:val="center"/>
              <w:rPr>
                <w:rFonts w:ascii="宋体" w:hAnsi="宋体" w:eastAsia="宋体" w:cs="宋体"/>
                <w:color w:val="000000"/>
                <w:sz w:val="24"/>
                <w:szCs w:val="24"/>
              </w:rPr>
            </w:pPr>
            <w:r>
              <w:rPr>
                <w:rFonts w:ascii="Arial" w:hAnsi="Arial" w:eastAsia="宋体" w:cs="Arial"/>
                <w:color w:val="000000"/>
                <w:kern w:val="0"/>
                <w:sz w:val="24"/>
                <w:szCs w:val="24"/>
                <w:lang w:bidi="ar"/>
              </w:rPr>
              <w:t>输出通道：4路LED光源控制；单路输出功率：≥50W；调光方式：PWM调光，调光精度≥0.1%；通信接口：RS485或以太网接口；控制精度：12位或更高；响应时间：≤1ms；工作电压：24VDC±5%；工作温度：0℃~50℃；相对湿度：≤85%（非凝结）；防护等级：≥IP40</w:t>
            </w:r>
            <w:r>
              <w:rPr>
                <w:rFonts w:hint="eastAsia" w:ascii="Arial" w:hAnsi="Arial" w:eastAsia="宋体" w:cs="Arial"/>
                <w:color w:val="000000"/>
                <w:kern w:val="0"/>
                <w:sz w:val="24"/>
                <w:szCs w:val="24"/>
                <w:lang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823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91C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EEAB">
            <w:pPr>
              <w:jc w:val="center"/>
              <w:rPr>
                <w:rFonts w:ascii="宋体" w:hAnsi="宋体" w:eastAsia="宋体" w:cs="宋体"/>
                <w:color w:val="000000"/>
                <w:sz w:val="24"/>
                <w:szCs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24FA">
            <w:pPr>
              <w:pStyle w:val="24"/>
              <w:widowControl/>
              <w:ind w:firstLine="0" w:firstLineChars="0"/>
              <w:rPr>
                <w:rFonts w:ascii="宋体" w:hAnsi="宋体" w:cs="宋体"/>
                <w:color w:val="000000"/>
                <w:sz w:val="24"/>
                <w:szCs w:val="24"/>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4EB6">
            <w:pPr>
              <w:widowControl/>
              <w:jc w:val="center"/>
              <w:textAlignment w:val="center"/>
              <w:rPr>
                <w:rFonts w:ascii="宋体" w:hAnsi="宋体" w:eastAsia="宋体" w:cs="宋体"/>
                <w:color w:val="000000"/>
                <w:sz w:val="24"/>
                <w:szCs w:val="24"/>
              </w:rPr>
            </w:pPr>
            <w:r>
              <w:rPr>
                <w:rFonts w:hint="eastAsia" w:ascii="Arial" w:hAnsi="Arial" w:eastAsia="宋体" w:cs="Arial"/>
                <w:sz w:val="24"/>
                <w:szCs w:val="24"/>
              </w:rPr>
              <w:t>必须支持远程控制</w:t>
            </w:r>
          </w:p>
        </w:tc>
      </w:tr>
      <w:tr w14:paraId="26B390DD">
        <w:tblPrEx>
          <w:tblCellMar>
            <w:top w:w="0" w:type="dxa"/>
            <w:left w:w="108" w:type="dxa"/>
            <w:bottom w:w="0" w:type="dxa"/>
            <w:right w:w="108" w:type="dxa"/>
          </w:tblCellMar>
        </w:tblPrEx>
        <w:trPr>
          <w:trHeight w:val="775"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EB2B">
            <w:pPr>
              <w:pStyle w:val="24"/>
              <w:widowControl/>
              <w:numPr>
                <w:ilvl w:val="0"/>
                <w:numId w:val="2"/>
              </w:numPr>
              <w:ind w:firstLineChars="0"/>
              <w:jc w:val="center"/>
              <w:rPr>
                <w:rFonts w:ascii="宋体" w:hAnsi="宋体" w:cs="宋体"/>
                <w:color w:val="000000"/>
                <w:kern w:val="0"/>
                <w:sz w:val="24"/>
                <w:szCs w:val="24"/>
                <w:lang w:bidi="ar"/>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95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光源</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2C0C">
            <w:pPr>
              <w:widowControl/>
              <w:jc w:val="left"/>
              <w:textAlignment w:val="center"/>
              <w:rPr>
                <w:rFonts w:ascii="宋体" w:hAnsi="宋体" w:eastAsia="宋体" w:cs="宋体"/>
                <w:color w:val="000000"/>
                <w:sz w:val="24"/>
                <w:szCs w:val="24"/>
              </w:rPr>
            </w:pPr>
            <w:r>
              <w:rPr>
                <w:rFonts w:hint="eastAsia" w:ascii="Arial" w:hAnsi="Arial" w:eastAsia="宋体" w:cs="Arial"/>
                <w:color w:val="000000"/>
                <w:kern w:val="0"/>
                <w:sz w:val="24"/>
                <w:szCs w:val="24"/>
                <w:lang w:bidi="ar"/>
              </w:rPr>
              <w:t>直径：φ80mm±2mm；功率：5W±0.5W；光源类型：高亮度LED；色温：6500K±500K（白光）；发光角度：120°±10°；光通量：≥500lm；显色指数：≥Ra80；工作电压：24VDC±5%；工作温度：-10℃~60℃；相对湿度：≤85%（非凝结）；防护等级：≥IP54；寿命：≥50000小时。</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A33B">
            <w:pPr>
              <w:widowControl/>
              <w:jc w:val="left"/>
              <w:textAlignment w:val="center"/>
              <w:rPr>
                <w:rFonts w:ascii="宋体" w:hAnsi="宋体" w:eastAsia="宋体" w:cs="宋体"/>
                <w:color w:val="000000"/>
                <w:sz w:val="24"/>
                <w:szCs w:val="24"/>
              </w:rPr>
            </w:pPr>
            <w:r>
              <w:rPr>
                <w:rFonts w:hint="eastAsia" w:ascii="Arial" w:hAnsi="Arial" w:eastAsia="宋体" w:cs="Arial"/>
                <w:color w:val="000000"/>
                <w:kern w:val="0"/>
                <w:sz w:val="24"/>
                <w:szCs w:val="24"/>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1CD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4591">
            <w:pPr>
              <w:jc w:val="center"/>
              <w:rPr>
                <w:rFonts w:ascii="宋体" w:hAnsi="宋体" w:eastAsia="宋体" w:cs="宋体"/>
                <w:color w:val="000000"/>
                <w:sz w:val="24"/>
                <w:szCs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CAF7">
            <w:pPr>
              <w:pStyle w:val="24"/>
              <w:widowControl/>
              <w:ind w:firstLine="0" w:firstLineChars="0"/>
              <w:rPr>
                <w:rFonts w:ascii="宋体" w:hAnsi="宋体" w:cs="宋体"/>
                <w:color w:val="000000"/>
                <w:sz w:val="24"/>
                <w:szCs w:val="24"/>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92F6">
            <w:pPr>
              <w:widowControl/>
              <w:jc w:val="center"/>
              <w:textAlignment w:val="center"/>
              <w:rPr>
                <w:rFonts w:ascii="宋体" w:hAnsi="宋体" w:eastAsia="宋体" w:cs="宋体"/>
                <w:color w:val="000000"/>
                <w:sz w:val="24"/>
                <w:szCs w:val="24"/>
              </w:rPr>
            </w:pPr>
            <w:r>
              <w:rPr>
                <w:rFonts w:hint="eastAsia" w:ascii="Arial" w:hAnsi="Arial" w:eastAsia="宋体" w:cs="Arial"/>
                <w:sz w:val="24"/>
                <w:szCs w:val="24"/>
              </w:rPr>
              <w:t>必须与控制器匹配</w:t>
            </w:r>
          </w:p>
        </w:tc>
      </w:tr>
      <w:tr w14:paraId="49438C85">
        <w:tblPrEx>
          <w:tblCellMar>
            <w:top w:w="0" w:type="dxa"/>
            <w:left w:w="108" w:type="dxa"/>
            <w:bottom w:w="0" w:type="dxa"/>
            <w:right w:w="108" w:type="dxa"/>
          </w:tblCellMar>
        </w:tblPrEx>
        <w:trPr>
          <w:trHeight w:val="801"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30F0">
            <w:pPr>
              <w:pStyle w:val="24"/>
              <w:widowControl/>
              <w:numPr>
                <w:ilvl w:val="0"/>
                <w:numId w:val="2"/>
              </w:numPr>
              <w:ind w:firstLineChars="0"/>
              <w:jc w:val="center"/>
              <w:rPr>
                <w:rFonts w:ascii="宋体" w:hAnsi="宋体" w:cs="宋体"/>
                <w:color w:val="000000"/>
                <w:kern w:val="0"/>
                <w:sz w:val="24"/>
                <w:szCs w:val="24"/>
                <w:lang w:bidi="ar"/>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E7D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相机网线</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5B2D">
            <w:pPr>
              <w:widowControl/>
              <w:jc w:val="left"/>
              <w:textAlignment w:val="center"/>
              <w:rPr>
                <w:rFonts w:ascii="宋体" w:hAnsi="宋体" w:eastAsia="宋体" w:cs="宋体"/>
                <w:color w:val="000000"/>
                <w:sz w:val="24"/>
                <w:szCs w:val="24"/>
              </w:rPr>
            </w:pPr>
            <w:r>
              <w:rPr>
                <w:rFonts w:ascii="Arial" w:hAnsi="Arial" w:eastAsia="宋体" w:cs="Arial"/>
                <w:color w:val="000000"/>
                <w:kern w:val="0"/>
                <w:sz w:val="24"/>
                <w:szCs w:val="24"/>
                <w:lang w:bidi="ar"/>
              </w:rPr>
              <w:t>类别：Cat6类或更高；长度：5米±0.2米；传输速率：≥1000Mbps；带宽：≥250MHz；线芯：纯铜线芯；外皮：PVC或LSZH阻燃材料；接头：RJ45水晶头；工作温度：-20℃~75℃；弯曲半径：≥4×线缆直径；拉伸强度：≥110N</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1D0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C3E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D9EC">
            <w:pPr>
              <w:jc w:val="center"/>
              <w:rPr>
                <w:rFonts w:ascii="宋体" w:hAnsi="宋体" w:eastAsia="宋体" w:cs="宋体"/>
                <w:color w:val="000000"/>
                <w:sz w:val="24"/>
                <w:szCs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F296">
            <w:pPr>
              <w:pStyle w:val="24"/>
              <w:widowControl/>
              <w:ind w:firstLine="0" w:firstLineChars="0"/>
              <w:rPr>
                <w:rFonts w:ascii="宋体" w:hAnsi="宋体" w:cs="宋体"/>
                <w:color w:val="000000"/>
                <w:sz w:val="24"/>
                <w:szCs w:val="24"/>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81A0">
            <w:pPr>
              <w:widowControl/>
              <w:jc w:val="center"/>
              <w:textAlignment w:val="center"/>
              <w:rPr>
                <w:rFonts w:ascii="宋体" w:hAnsi="宋体" w:eastAsia="宋体" w:cs="宋体"/>
                <w:color w:val="000000"/>
                <w:sz w:val="24"/>
                <w:szCs w:val="24"/>
              </w:rPr>
            </w:pPr>
            <w:r>
              <w:rPr>
                <w:rFonts w:hint="eastAsia" w:ascii="Arial" w:hAnsi="Arial" w:eastAsia="宋体" w:cs="Arial"/>
                <w:sz w:val="24"/>
                <w:szCs w:val="24"/>
              </w:rPr>
              <w:t>必须支持千兆传输</w:t>
            </w:r>
          </w:p>
        </w:tc>
      </w:tr>
      <w:tr w14:paraId="238B442B">
        <w:tblPrEx>
          <w:tblCellMar>
            <w:top w:w="0" w:type="dxa"/>
            <w:left w:w="108" w:type="dxa"/>
            <w:bottom w:w="0" w:type="dxa"/>
            <w:right w:w="108" w:type="dxa"/>
          </w:tblCellMar>
        </w:tblPrEx>
        <w:trPr>
          <w:trHeight w:val="499"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9D87">
            <w:pPr>
              <w:pStyle w:val="24"/>
              <w:widowControl/>
              <w:numPr>
                <w:ilvl w:val="0"/>
                <w:numId w:val="2"/>
              </w:numPr>
              <w:ind w:firstLineChars="0"/>
              <w:jc w:val="center"/>
              <w:rPr>
                <w:rFonts w:ascii="宋体" w:hAnsi="宋体" w:cs="宋体"/>
                <w:color w:val="000000"/>
                <w:kern w:val="0"/>
                <w:sz w:val="24"/>
                <w:szCs w:val="24"/>
                <w:lang w:bidi="ar"/>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C72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光源延长线</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2194">
            <w:pPr>
              <w:widowControl/>
              <w:jc w:val="left"/>
              <w:textAlignment w:val="center"/>
              <w:rPr>
                <w:rFonts w:ascii="宋体" w:hAnsi="宋体" w:eastAsia="宋体" w:cs="宋体"/>
                <w:color w:val="000000"/>
                <w:sz w:val="24"/>
                <w:szCs w:val="24"/>
              </w:rPr>
            </w:pPr>
            <w:r>
              <w:rPr>
                <w:rFonts w:ascii="Arial" w:hAnsi="Arial" w:eastAsia="宋体" w:cs="Arial"/>
                <w:color w:val="000000"/>
                <w:kern w:val="0"/>
                <w:sz w:val="24"/>
                <w:szCs w:val="24"/>
                <w:lang w:bidi="ar"/>
              </w:rPr>
              <w:t>长度：5米±0.2米；线径：≥1.5mm²（AWG 16）；电流承载：≥5A；电压等级：≥300V；线芯：纯铜多股线；绝缘材料：PVC或TPU；外皮颜色：黑色或灰色；接头类型：符合光源接口规格；工作温度：-20℃~80℃；弯曲半径：≥5×线缆直径</w:t>
            </w:r>
            <w:r>
              <w:rPr>
                <w:rFonts w:hint="eastAsia" w:ascii="Arial" w:hAnsi="Arial" w:eastAsia="宋体" w:cs="Arial"/>
                <w:color w:val="000000"/>
                <w:kern w:val="0"/>
                <w:sz w:val="24"/>
                <w:szCs w:val="24"/>
                <w:lang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17C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9D9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EAB0">
            <w:pPr>
              <w:jc w:val="left"/>
              <w:rPr>
                <w:rFonts w:ascii="宋体" w:hAnsi="宋体" w:eastAsia="宋体" w:cs="宋体"/>
                <w:color w:val="000000"/>
                <w:sz w:val="24"/>
                <w:szCs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38C7">
            <w:pPr>
              <w:pStyle w:val="24"/>
              <w:widowControl/>
              <w:ind w:firstLine="0" w:firstLineChars="0"/>
              <w:rPr>
                <w:rFonts w:ascii="宋体" w:hAnsi="宋体" w:cs="宋体"/>
                <w:color w:val="000000"/>
                <w:sz w:val="24"/>
                <w:szCs w:val="24"/>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F966">
            <w:pPr>
              <w:widowControl/>
              <w:jc w:val="center"/>
              <w:textAlignment w:val="center"/>
              <w:rPr>
                <w:rFonts w:ascii="宋体" w:hAnsi="宋体" w:eastAsia="宋体" w:cs="宋体"/>
                <w:color w:val="000000"/>
                <w:sz w:val="24"/>
                <w:szCs w:val="24"/>
              </w:rPr>
            </w:pPr>
            <w:r>
              <w:rPr>
                <w:rFonts w:hint="eastAsia" w:ascii="Arial" w:hAnsi="Arial" w:eastAsia="宋体" w:cs="Arial"/>
                <w:sz w:val="24"/>
                <w:szCs w:val="24"/>
              </w:rPr>
              <w:t>必须与光源匹配使用</w:t>
            </w:r>
          </w:p>
        </w:tc>
      </w:tr>
      <w:tr w14:paraId="4B88A119">
        <w:tblPrEx>
          <w:tblCellMar>
            <w:top w:w="0" w:type="dxa"/>
            <w:left w:w="108" w:type="dxa"/>
            <w:bottom w:w="0" w:type="dxa"/>
            <w:right w:w="108" w:type="dxa"/>
          </w:tblCellMar>
        </w:tblPrEx>
        <w:trPr>
          <w:trHeight w:val="829"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2550">
            <w:pPr>
              <w:pStyle w:val="24"/>
              <w:widowControl/>
              <w:numPr>
                <w:ilvl w:val="0"/>
                <w:numId w:val="2"/>
              </w:numPr>
              <w:ind w:firstLineChars="0"/>
              <w:jc w:val="center"/>
              <w:rPr>
                <w:rFonts w:ascii="宋体" w:hAnsi="宋体" w:cs="宋体"/>
                <w:color w:val="000000"/>
                <w:kern w:val="0"/>
                <w:sz w:val="24"/>
                <w:szCs w:val="24"/>
                <w:lang w:bidi="ar"/>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A42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镜头接圈</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0349">
            <w:pPr>
              <w:widowControl/>
              <w:ind w:firstLine="480" w:firstLineChars="200"/>
              <w:jc w:val="left"/>
              <w:textAlignment w:val="center"/>
              <w:rPr>
                <w:rFonts w:ascii="Arial" w:hAnsi="Arial" w:eastAsia="宋体" w:cs="Arial"/>
                <w:color w:val="000000"/>
                <w:kern w:val="0"/>
                <w:sz w:val="24"/>
                <w:szCs w:val="24"/>
                <w:lang w:bidi="ar"/>
              </w:rPr>
            </w:pPr>
            <w:r>
              <w:rPr>
                <w:rFonts w:ascii="Arial" w:hAnsi="Arial" w:eastAsia="宋体" w:cs="Arial"/>
                <w:color w:val="000000"/>
                <w:kern w:val="0"/>
                <w:sz w:val="24"/>
                <w:szCs w:val="24"/>
                <w:lang w:bidi="ar"/>
              </w:rPr>
              <w:t>工业级精密光学适配部件，用于连接工业相机与镜头（或不同接口镜头），解决接口尺寸差异问题，保障锂电池视觉检测（如电芯外观、极片对齐）成像精度，需满足高同轴度、低光学畸变及工业环境耐受性要求。</w:t>
            </w:r>
          </w:p>
          <w:p w14:paraId="2F767746">
            <w:pPr>
              <w:widowControl/>
              <w:jc w:val="left"/>
              <w:textAlignment w:val="center"/>
              <w:rPr>
                <w:rFonts w:ascii="Arial" w:hAnsi="Arial" w:eastAsia="宋体" w:cs="Arial"/>
                <w:color w:val="000000"/>
                <w:kern w:val="0"/>
                <w:sz w:val="24"/>
                <w:szCs w:val="24"/>
                <w:lang w:bidi="ar"/>
              </w:rPr>
            </w:pPr>
            <w:r>
              <w:rPr>
                <w:rStyle w:val="17"/>
                <w:rFonts w:hint="eastAsia" w:ascii="Segoe UI" w:hAnsi="Segoe UI" w:eastAsia="宋体" w:cs="Segoe UI"/>
                <w:bCs/>
                <w:color w:val="000000"/>
                <w:spacing w:val="-2"/>
                <w:sz w:val="24"/>
                <w:szCs w:val="24"/>
                <w:shd w:val="clear" w:color="auto" w:fill="FFFFFF"/>
              </w:rPr>
              <w:t>1.</w:t>
            </w:r>
            <w:r>
              <w:rPr>
                <w:rStyle w:val="17"/>
                <w:rFonts w:ascii="Segoe UI" w:hAnsi="Segoe UI" w:eastAsia="Segoe UI" w:cs="Segoe UI"/>
                <w:bCs/>
                <w:color w:val="000000"/>
                <w:spacing w:val="-2"/>
                <w:sz w:val="24"/>
                <w:szCs w:val="24"/>
                <w:shd w:val="clear" w:color="auto" w:fill="FFFFFF"/>
              </w:rPr>
              <w:t>基础材质与结构</w:t>
            </w:r>
            <w:r>
              <w:rPr>
                <w:rStyle w:val="17"/>
                <w:rFonts w:hint="eastAsia" w:ascii="Segoe UI" w:hAnsi="Segoe UI" w:eastAsia="宋体" w:cs="Segoe UI"/>
                <w:bCs/>
                <w:color w:val="000000"/>
                <w:spacing w:val="-2"/>
                <w:sz w:val="24"/>
                <w:szCs w:val="24"/>
                <w:shd w:val="clear" w:color="auto" w:fill="FFFFFF"/>
              </w:rPr>
              <w:t>：</w:t>
            </w:r>
          </w:p>
          <w:p w14:paraId="57CB1419">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（1）</w:t>
            </w:r>
            <w:r>
              <w:rPr>
                <w:rFonts w:ascii="Arial" w:hAnsi="Arial" w:eastAsia="宋体" w:cs="Arial"/>
                <w:color w:val="000000"/>
                <w:kern w:val="0"/>
                <w:sz w:val="24"/>
                <w:szCs w:val="24"/>
                <w:lang w:bidi="ar"/>
              </w:rPr>
              <w:t>材质：≥99.5%纯度铝合金（如6061-T6），阳极氧化处理（厚度≥10μm，耐盐雾≥96小时）；</w:t>
            </w:r>
          </w:p>
          <w:p w14:paraId="760B0871">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（2）</w:t>
            </w:r>
            <w:r>
              <w:rPr>
                <w:rFonts w:ascii="Arial" w:hAnsi="Arial" w:eastAsia="宋体" w:cs="Arial"/>
                <w:color w:val="000000"/>
                <w:kern w:val="0"/>
                <w:sz w:val="24"/>
                <w:szCs w:val="24"/>
                <w:lang w:bidi="ar"/>
              </w:rPr>
              <w:t>关键尺寸：厚度5mm±0.05mm（严格公差保障装配精度）。</w:t>
            </w:r>
          </w:p>
          <w:p w14:paraId="7BA354D6">
            <w:pPr>
              <w:widowControl/>
              <w:jc w:val="left"/>
              <w:textAlignment w:val="center"/>
              <w:rPr>
                <w:rFonts w:ascii="Arial" w:hAnsi="Arial" w:eastAsia="宋体" w:cs="Arial"/>
                <w:color w:val="000000"/>
                <w:kern w:val="0"/>
                <w:sz w:val="24"/>
                <w:szCs w:val="24"/>
                <w:lang w:bidi="ar"/>
              </w:rPr>
            </w:pPr>
            <w:r>
              <w:rPr>
                <w:rFonts w:hint="eastAsia" w:ascii="Arial" w:hAnsi="Arial" w:eastAsia="宋体" w:cs="Arial"/>
                <w:b/>
                <w:bCs/>
                <w:color w:val="000000"/>
                <w:kern w:val="0"/>
                <w:sz w:val="24"/>
                <w:szCs w:val="24"/>
                <w:lang w:bidi="ar"/>
              </w:rPr>
              <w:t>2.</w:t>
            </w:r>
            <w:r>
              <w:rPr>
                <w:rFonts w:ascii="Arial" w:hAnsi="Arial" w:eastAsia="宋体" w:cs="Arial"/>
                <w:b/>
                <w:bCs/>
                <w:color w:val="000000"/>
                <w:kern w:val="0"/>
                <w:sz w:val="24"/>
                <w:szCs w:val="24"/>
                <w:lang w:bidi="ar"/>
              </w:rPr>
              <w:t>核心精度指标​</w:t>
            </w:r>
          </w:p>
          <w:p w14:paraId="5142A531">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（1）</w:t>
            </w:r>
            <w:r>
              <w:rPr>
                <w:rFonts w:ascii="Arial" w:hAnsi="Arial" w:eastAsia="宋体" w:cs="Arial"/>
                <w:color w:val="000000"/>
                <w:kern w:val="0"/>
                <w:sz w:val="24"/>
                <w:szCs w:val="24"/>
                <w:lang w:bidi="ar"/>
              </w:rPr>
              <w:t>同轴度：≤0.01mm（镜头光轴与相机传感器严格对齐）；</w:t>
            </w:r>
          </w:p>
          <w:p w14:paraId="4B52E0B4">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（2）</w:t>
            </w:r>
            <w:r>
              <w:rPr>
                <w:rFonts w:ascii="Arial" w:hAnsi="Arial" w:eastAsia="宋体" w:cs="Arial"/>
                <w:color w:val="000000"/>
                <w:kern w:val="0"/>
                <w:sz w:val="24"/>
                <w:szCs w:val="24"/>
                <w:lang w:bidi="ar"/>
              </w:rPr>
              <w:t>平面度：接触面（镜头/相机端）≤0.005mm（确保紧密贴合防漏光）；</w:t>
            </w:r>
          </w:p>
          <w:p w14:paraId="63868EAA">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（3）</w:t>
            </w:r>
            <w:r>
              <w:rPr>
                <w:rFonts w:ascii="Arial" w:hAnsi="Arial" w:eastAsia="宋体" w:cs="Arial"/>
                <w:color w:val="000000"/>
                <w:kern w:val="0"/>
                <w:sz w:val="24"/>
                <w:szCs w:val="24"/>
                <w:lang w:bidi="ar"/>
              </w:rPr>
              <w:t>垂直度：光轴与安装面≤0.01mm（避免成像倾斜）。</w:t>
            </w:r>
          </w:p>
          <w:p w14:paraId="62A3F0D5">
            <w:pPr>
              <w:widowControl/>
              <w:jc w:val="left"/>
              <w:textAlignment w:val="center"/>
              <w:rPr>
                <w:rFonts w:ascii="Arial" w:hAnsi="Arial" w:eastAsia="宋体" w:cs="Arial"/>
                <w:color w:val="000000"/>
                <w:kern w:val="0"/>
                <w:sz w:val="24"/>
                <w:szCs w:val="24"/>
                <w:lang w:bidi="ar"/>
              </w:rPr>
            </w:pPr>
            <w:r>
              <w:rPr>
                <w:rFonts w:hint="eastAsia" w:ascii="Arial" w:hAnsi="Arial" w:eastAsia="宋体" w:cs="Arial"/>
                <w:b/>
                <w:bCs/>
                <w:color w:val="000000"/>
                <w:kern w:val="0"/>
                <w:sz w:val="24"/>
                <w:szCs w:val="24"/>
                <w:lang w:bidi="ar"/>
              </w:rPr>
              <w:t>3.</w:t>
            </w:r>
            <w:r>
              <w:rPr>
                <w:rFonts w:ascii="Arial" w:hAnsi="Arial" w:eastAsia="宋体" w:cs="Arial"/>
                <w:b/>
                <w:bCs/>
                <w:color w:val="000000"/>
                <w:kern w:val="0"/>
                <w:sz w:val="24"/>
                <w:szCs w:val="24"/>
                <w:lang w:bidi="ar"/>
              </w:rPr>
              <w:t>光学性能要求​</w:t>
            </w:r>
            <w:r>
              <w:rPr>
                <w:rFonts w:ascii="Arial" w:hAnsi="Arial" w:eastAsia="宋体" w:cs="Arial"/>
                <w:color w:val="000000"/>
                <w:kern w:val="0"/>
                <w:sz w:val="24"/>
                <w:szCs w:val="24"/>
                <w:lang w:bidi="ar"/>
              </w:rPr>
              <w:t>​</w:t>
            </w:r>
          </w:p>
          <w:p w14:paraId="1D14EDD8">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（1）</w:t>
            </w:r>
            <w:r>
              <w:rPr>
                <w:rFonts w:ascii="Arial" w:hAnsi="Arial" w:eastAsia="宋体" w:cs="Arial"/>
                <w:color w:val="000000"/>
                <w:kern w:val="0"/>
                <w:sz w:val="24"/>
                <w:szCs w:val="24"/>
                <w:lang w:bidi="ar"/>
              </w:rPr>
              <w:t>透光率：可见光（380nm~780nm）≥98%（无镀膜）/ ≥99%（增透膜）；</w:t>
            </w:r>
          </w:p>
          <w:p w14:paraId="2C3A64AB">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（2）</w:t>
            </w:r>
            <w:r>
              <w:rPr>
                <w:rFonts w:ascii="Arial" w:hAnsi="Arial" w:eastAsia="宋体" w:cs="Arial"/>
                <w:color w:val="000000"/>
                <w:kern w:val="0"/>
                <w:sz w:val="24"/>
                <w:szCs w:val="24"/>
                <w:lang w:bidi="ar"/>
              </w:rPr>
              <w:t>反射率：未镀膜≤4%（单面），镀增透膜后≤0.5%（关键波段450nm~650nm）；</w:t>
            </w:r>
          </w:p>
          <w:p w14:paraId="195F0743">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（3）</w:t>
            </w:r>
            <w:r>
              <w:rPr>
                <w:rFonts w:ascii="Arial" w:hAnsi="Arial" w:eastAsia="宋体" w:cs="Arial"/>
                <w:color w:val="000000"/>
                <w:kern w:val="0"/>
                <w:sz w:val="24"/>
                <w:szCs w:val="24"/>
                <w:lang w:bidi="ar"/>
              </w:rPr>
              <w:t>无畸变：不引入额外像差（保障镜头原生分辨率无损失）。</w:t>
            </w:r>
          </w:p>
          <w:p w14:paraId="43BC0839">
            <w:pPr>
              <w:widowControl/>
              <w:jc w:val="left"/>
              <w:textAlignment w:val="center"/>
              <w:rPr>
                <w:rFonts w:ascii="Arial" w:hAnsi="Arial" w:eastAsia="宋体" w:cs="Arial"/>
                <w:color w:val="000000"/>
                <w:kern w:val="0"/>
                <w:sz w:val="24"/>
                <w:szCs w:val="24"/>
                <w:lang w:bidi="ar"/>
              </w:rPr>
            </w:pPr>
            <w:r>
              <w:rPr>
                <w:rFonts w:hint="eastAsia" w:ascii="Arial" w:hAnsi="Arial" w:eastAsia="宋体" w:cs="Arial"/>
                <w:b/>
                <w:bCs/>
                <w:color w:val="000000"/>
                <w:kern w:val="0"/>
                <w:sz w:val="24"/>
                <w:szCs w:val="24"/>
                <w:lang w:bidi="ar"/>
              </w:rPr>
              <w:t>4.</w:t>
            </w:r>
            <w:r>
              <w:rPr>
                <w:rFonts w:ascii="Arial" w:hAnsi="Arial" w:eastAsia="宋体" w:cs="Arial"/>
                <w:b/>
                <w:bCs/>
                <w:color w:val="000000"/>
                <w:kern w:val="0"/>
                <w:sz w:val="24"/>
                <w:szCs w:val="24"/>
                <w:lang w:bidi="ar"/>
              </w:rPr>
              <w:t>机械可靠性​</w:t>
            </w:r>
            <w:r>
              <w:rPr>
                <w:rFonts w:ascii="Arial" w:hAnsi="Arial" w:eastAsia="宋体" w:cs="Arial"/>
                <w:color w:val="000000"/>
                <w:kern w:val="0"/>
                <w:sz w:val="24"/>
                <w:szCs w:val="24"/>
                <w:lang w:bidi="ar"/>
              </w:rPr>
              <w:t>​</w:t>
            </w:r>
          </w:p>
          <w:p w14:paraId="3DDE758A">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（1）</w:t>
            </w:r>
            <w:r>
              <w:rPr>
                <w:rFonts w:ascii="Arial" w:hAnsi="Arial" w:eastAsia="宋体" w:cs="Arial"/>
                <w:color w:val="000000"/>
                <w:kern w:val="0"/>
                <w:sz w:val="24"/>
                <w:szCs w:val="24"/>
                <w:lang w:bidi="ar"/>
              </w:rPr>
              <w:t>紧固方式：M2~M3螺丝或定制螺纹/卡扣（适配接口需求）；</w:t>
            </w:r>
          </w:p>
          <w:p w14:paraId="374E5B0A">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（2）</w:t>
            </w:r>
            <w:r>
              <w:rPr>
                <w:rFonts w:ascii="Arial" w:hAnsi="Arial" w:eastAsia="宋体" w:cs="Arial"/>
                <w:color w:val="000000"/>
                <w:kern w:val="0"/>
                <w:sz w:val="24"/>
                <w:szCs w:val="24"/>
                <w:lang w:bidi="ar"/>
              </w:rPr>
              <w:t>抗振动：通过5Hz</w:t>
            </w:r>
            <w:r>
              <w:rPr>
                <w:rFonts w:hint="eastAsia" w:ascii="Arial" w:hAnsi="Arial" w:eastAsia="宋体" w:cs="Arial"/>
                <w:color w:val="000000"/>
                <w:kern w:val="0"/>
                <w:sz w:val="24"/>
                <w:szCs w:val="24"/>
                <w:lang w:bidi="ar"/>
              </w:rPr>
              <w:t>～</w:t>
            </w:r>
            <w:r>
              <w:rPr>
                <w:rFonts w:ascii="Arial" w:hAnsi="Arial" w:eastAsia="宋体" w:cs="Arial"/>
                <w:color w:val="000000"/>
                <w:kern w:val="0"/>
                <w:sz w:val="24"/>
                <w:szCs w:val="24"/>
                <w:lang w:bidi="ar"/>
              </w:rPr>
              <w:t>2000Hz、10g加速度振动测试（产线环境耐受）；</w:t>
            </w:r>
          </w:p>
          <w:p w14:paraId="2C32CD5E">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（3）</w:t>
            </w:r>
            <w:r>
              <w:rPr>
                <w:rFonts w:ascii="Arial" w:hAnsi="Arial" w:eastAsia="宋体" w:cs="Arial"/>
                <w:color w:val="000000"/>
                <w:kern w:val="0"/>
                <w:sz w:val="24"/>
                <w:szCs w:val="24"/>
                <w:lang w:bidi="ar"/>
              </w:rPr>
              <w:t>抗冲击：承受1m跌落或50g冲击无裂纹/尺寸超差。</w:t>
            </w:r>
          </w:p>
          <w:p w14:paraId="4A0090F8">
            <w:pPr>
              <w:widowControl/>
              <w:jc w:val="left"/>
              <w:textAlignment w:val="center"/>
              <w:rPr>
                <w:rFonts w:ascii="Arial" w:hAnsi="Arial" w:eastAsia="宋体" w:cs="Arial"/>
                <w:b/>
                <w:bCs/>
                <w:color w:val="000000"/>
                <w:kern w:val="0"/>
                <w:sz w:val="24"/>
                <w:szCs w:val="24"/>
                <w:lang w:bidi="ar"/>
              </w:rPr>
            </w:pPr>
            <w:r>
              <w:rPr>
                <w:rFonts w:hint="eastAsia" w:ascii="Arial" w:hAnsi="Arial" w:eastAsia="宋体" w:cs="Arial"/>
                <w:b/>
                <w:bCs/>
                <w:color w:val="000000"/>
                <w:kern w:val="0"/>
                <w:sz w:val="24"/>
                <w:szCs w:val="24"/>
                <w:lang w:bidi="ar"/>
              </w:rPr>
              <w:t>5.</w:t>
            </w:r>
            <w:r>
              <w:rPr>
                <w:rFonts w:ascii="Arial" w:hAnsi="Arial" w:eastAsia="宋体" w:cs="Arial"/>
                <w:b/>
                <w:bCs/>
                <w:color w:val="000000"/>
                <w:kern w:val="0"/>
                <w:sz w:val="24"/>
                <w:szCs w:val="24"/>
                <w:lang w:bidi="ar"/>
              </w:rPr>
              <w:t>表面处理与细节</w:t>
            </w:r>
          </w:p>
          <w:p w14:paraId="1358AFAF">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（1）</w:t>
            </w:r>
            <w:r>
              <w:rPr>
                <w:rFonts w:ascii="Arial" w:hAnsi="Arial" w:eastAsia="宋体" w:cs="Arial"/>
                <w:color w:val="000000"/>
                <w:kern w:val="0"/>
                <w:sz w:val="24"/>
                <w:szCs w:val="24"/>
                <w:lang w:bidi="ar"/>
              </w:rPr>
              <w:t>基础处理：阳极氧化（颜色黑/银/灰，优先黑色防反光）；</w:t>
            </w:r>
          </w:p>
          <w:p w14:paraId="4E7FAC1D">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（2）</w:t>
            </w:r>
            <w:r>
              <w:rPr>
                <w:rFonts w:ascii="Arial" w:hAnsi="Arial" w:eastAsia="宋体" w:cs="Arial"/>
                <w:color w:val="000000"/>
                <w:kern w:val="0"/>
                <w:sz w:val="24"/>
                <w:szCs w:val="24"/>
                <w:lang w:bidi="ar"/>
              </w:rPr>
              <w:t>接触面要求：粗糙度Ra≤0.4μm（光滑无毛刺），边缘倒角≥0.2mm×45°（防划伤）。</w:t>
            </w:r>
          </w:p>
          <w:p w14:paraId="43F0F9C2">
            <w:pPr>
              <w:widowControl/>
              <w:jc w:val="left"/>
              <w:textAlignment w:val="center"/>
              <w:rPr>
                <w:rFonts w:ascii="Arial" w:hAnsi="Arial" w:eastAsia="宋体" w:cs="Arial"/>
                <w:color w:val="000000"/>
                <w:kern w:val="0"/>
                <w:sz w:val="24"/>
                <w:szCs w:val="24"/>
                <w:lang w:bidi="ar"/>
              </w:rPr>
            </w:pPr>
            <w:r>
              <w:rPr>
                <w:rFonts w:hint="eastAsia" w:ascii="Arial" w:hAnsi="Arial" w:eastAsia="宋体" w:cs="Arial"/>
                <w:b/>
                <w:bCs/>
                <w:color w:val="000000"/>
                <w:kern w:val="0"/>
                <w:sz w:val="24"/>
                <w:szCs w:val="24"/>
                <w:lang w:bidi="ar"/>
              </w:rPr>
              <w:t>6.</w:t>
            </w:r>
            <w:r>
              <w:rPr>
                <w:rFonts w:ascii="Arial" w:hAnsi="Arial" w:eastAsia="宋体" w:cs="Arial"/>
                <w:b/>
                <w:bCs/>
                <w:color w:val="000000"/>
                <w:kern w:val="0"/>
                <w:sz w:val="24"/>
                <w:szCs w:val="24"/>
                <w:lang w:bidi="ar"/>
              </w:rPr>
              <w:t>适配性与兼容性</w:t>
            </w:r>
            <w:r>
              <w:rPr>
                <w:rFonts w:hint="eastAsia" w:ascii="Arial" w:hAnsi="Arial" w:eastAsia="宋体" w:cs="Arial"/>
                <w:color w:val="000000"/>
                <w:kern w:val="0"/>
                <w:sz w:val="24"/>
                <w:szCs w:val="24"/>
                <w:lang w:bidi="ar"/>
              </w:rPr>
              <w:t>（1）</w:t>
            </w:r>
            <w:r>
              <w:rPr>
                <w:rFonts w:ascii="Arial" w:hAnsi="Arial" w:eastAsia="宋体" w:cs="Arial"/>
                <w:color w:val="000000"/>
                <w:kern w:val="0"/>
                <w:sz w:val="24"/>
                <w:szCs w:val="24"/>
                <w:lang w:bidi="ar"/>
              </w:rPr>
              <w:t>目标接口：需适配主流工业相机接口（如1英寸、M42、C口、CS口等）及镜头接口（如M12、M8等），或提供定制化方案（5mm厚度用于调整法兰距/间隙）；</w:t>
            </w:r>
          </w:p>
          <w:p w14:paraId="224EAC95">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（2）</w:t>
            </w:r>
            <w:r>
              <w:rPr>
                <w:rFonts w:ascii="Arial" w:hAnsi="Arial" w:eastAsia="宋体" w:cs="Arial"/>
                <w:color w:val="000000"/>
                <w:kern w:val="0"/>
                <w:sz w:val="24"/>
                <w:szCs w:val="24"/>
                <w:lang w:bidi="ar"/>
              </w:rPr>
              <w:t>适用场景：兼容高分辨率相机（≥500万像素，30fps+）及微距/远心镜头（工作距离50mm</w:t>
            </w:r>
            <w:r>
              <w:rPr>
                <w:rFonts w:hint="eastAsia" w:ascii="Arial" w:hAnsi="Arial" w:eastAsia="宋体" w:cs="Arial"/>
                <w:color w:val="000000"/>
                <w:kern w:val="0"/>
                <w:sz w:val="24"/>
                <w:szCs w:val="24"/>
                <w:lang w:bidi="ar"/>
              </w:rPr>
              <w:t>～</w:t>
            </w:r>
            <w:r>
              <w:rPr>
                <w:rFonts w:ascii="Arial" w:hAnsi="Arial" w:eastAsia="宋体" w:cs="Arial"/>
                <w:color w:val="000000"/>
                <w:kern w:val="0"/>
                <w:sz w:val="24"/>
                <w:szCs w:val="24"/>
                <w:lang w:bidi="ar"/>
              </w:rPr>
              <w:t>300mm）。</w:t>
            </w:r>
          </w:p>
          <w:p w14:paraId="5C20536B">
            <w:pPr>
              <w:widowControl/>
              <w:jc w:val="left"/>
              <w:textAlignment w:val="center"/>
              <w:rPr>
                <w:rFonts w:ascii="Arial" w:hAnsi="Arial" w:eastAsia="宋体" w:cs="Arial"/>
                <w:color w:val="000000"/>
                <w:kern w:val="0"/>
                <w:sz w:val="24"/>
                <w:szCs w:val="24"/>
                <w:lang w:bidi="ar"/>
              </w:rPr>
            </w:pPr>
            <w:r>
              <w:rPr>
                <w:rFonts w:hint="eastAsia" w:ascii="Arial" w:hAnsi="Arial" w:eastAsia="宋体" w:cs="Arial"/>
                <w:b/>
                <w:bCs/>
                <w:color w:val="000000"/>
                <w:kern w:val="0"/>
                <w:sz w:val="24"/>
                <w:szCs w:val="24"/>
                <w:lang w:bidi="ar"/>
              </w:rPr>
              <w:t>7.</w:t>
            </w:r>
            <w:r>
              <w:rPr>
                <w:rFonts w:ascii="Arial" w:hAnsi="Arial" w:eastAsia="宋体" w:cs="Arial"/>
                <w:b/>
                <w:bCs/>
                <w:color w:val="000000"/>
                <w:kern w:val="0"/>
                <w:sz w:val="24"/>
                <w:szCs w:val="24"/>
                <w:lang w:bidi="ar"/>
              </w:rPr>
              <w:t>环境适应性​</w:t>
            </w:r>
            <w:r>
              <w:rPr>
                <w:rFonts w:ascii="Arial" w:hAnsi="Arial" w:eastAsia="宋体" w:cs="Arial"/>
                <w:color w:val="000000"/>
                <w:kern w:val="0"/>
                <w:sz w:val="24"/>
                <w:szCs w:val="24"/>
                <w:lang w:bidi="ar"/>
              </w:rPr>
              <w:t>​</w:t>
            </w:r>
          </w:p>
          <w:p w14:paraId="00589C52">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（1）</w:t>
            </w:r>
            <w:r>
              <w:rPr>
                <w:rFonts w:ascii="Arial" w:hAnsi="Arial" w:eastAsia="宋体" w:cs="Arial"/>
                <w:color w:val="000000"/>
                <w:kern w:val="0"/>
                <w:sz w:val="24"/>
                <w:szCs w:val="24"/>
                <w:lang w:bidi="ar"/>
              </w:rPr>
              <w:t>工作温度：-20℃~80℃（覆盖产线温湿度波动及特殊工艺环节）；</w:t>
            </w:r>
          </w:p>
          <w:p w14:paraId="3081290A">
            <w:pPr>
              <w:widowControl/>
              <w:jc w:val="left"/>
              <w:textAlignment w:val="center"/>
              <w:rPr>
                <w:rFonts w:ascii="宋体" w:hAnsi="宋体" w:eastAsia="宋体" w:cs="宋体"/>
                <w:color w:val="000000"/>
                <w:sz w:val="24"/>
                <w:szCs w:val="24"/>
              </w:rPr>
            </w:pPr>
            <w:r>
              <w:rPr>
                <w:rFonts w:hint="eastAsia" w:ascii="Arial" w:hAnsi="Arial" w:eastAsia="宋体" w:cs="Arial"/>
                <w:color w:val="000000"/>
                <w:kern w:val="0"/>
                <w:sz w:val="24"/>
                <w:szCs w:val="24"/>
                <w:lang w:bidi="ar"/>
              </w:rPr>
              <w:t>（2）</w:t>
            </w:r>
            <w:r>
              <w:rPr>
                <w:rFonts w:ascii="Arial" w:hAnsi="Arial" w:eastAsia="宋体" w:cs="Arial"/>
                <w:color w:val="000000"/>
                <w:kern w:val="0"/>
                <w:sz w:val="24"/>
                <w:szCs w:val="24"/>
                <w:lang w:bidi="ar"/>
              </w:rPr>
              <w:t>防护要求：耐轻微油污/粉尘（如电解液残留、干燥气流）。</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34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0E0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7883">
            <w:pPr>
              <w:jc w:val="left"/>
              <w:rPr>
                <w:rFonts w:ascii="宋体" w:hAnsi="宋体" w:eastAsia="宋体" w:cs="宋体"/>
                <w:color w:val="000000"/>
                <w:sz w:val="24"/>
                <w:szCs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B5DA">
            <w:pPr>
              <w:pStyle w:val="24"/>
              <w:widowControl/>
              <w:ind w:firstLine="0" w:firstLineChars="0"/>
              <w:rPr>
                <w:rFonts w:ascii="宋体" w:hAnsi="宋体" w:cs="宋体"/>
                <w:color w:val="000000"/>
                <w:sz w:val="24"/>
                <w:szCs w:val="24"/>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A988">
            <w:pPr>
              <w:widowControl/>
              <w:jc w:val="center"/>
              <w:textAlignment w:val="center"/>
              <w:rPr>
                <w:rFonts w:ascii="宋体" w:hAnsi="宋体" w:eastAsia="宋体" w:cs="宋体"/>
                <w:color w:val="000000"/>
                <w:sz w:val="24"/>
                <w:szCs w:val="24"/>
              </w:rPr>
            </w:pPr>
            <w:r>
              <w:rPr>
                <w:rFonts w:hint="eastAsia" w:ascii="Arial" w:hAnsi="Arial" w:eastAsia="宋体" w:cs="Arial"/>
                <w:sz w:val="24"/>
                <w:szCs w:val="24"/>
              </w:rPr>
              <w:t>必须与相机镜头匹配</w:t>
            </w:r>
          </w:p>
        </w:tc>
      </w:tr>
      <w:tr w14:paraId="79C01087">
        <w:tblPrEx>
          <w:tblCellMar>
            <w:top w:w="0" w:type="dxa"/>
            <w:left w:w="108" w:type="dxa"/>
            <w:bottom w:w="0" w:type="dxa"/>
            <w:right w:w="108" w:type="dxa"/>
          </w:tblCellMar>
        </w:tblPrEx>
        <w:trPr>
          <w:trHeight w:val="865"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432C">
            <w:pPr>
              <w:pStyle w:val="24"/>
              <w:widowControl/>
              <w:numPr>
                <w:ilvl w:val="0"/>
                <w:numId w:val="2"/>
              </w:numPr>
              <w:ind w:firstLineChars="0"/>
              <w:jc w:val="center"/>
              <w:rPr>
                <w:rFonts w:ascii="宋体" w:hAnsi="宋体" w:cs="宋体"/>
                <w:color w:val="000000"/>
                <w:kern w:val="0"/>
                <w:sz w:val="24"/>
                <w:szCs w:val="24"/>
                <w:lang w:bidi="ar"/>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914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VGA线</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AB67">
            <w:pPr>
              <w:widowControl/>
              <w:jc w:val="left"/>
              <w:textAlignment w:val="center"/>
              <w:rPr>
                <w:rFonts w:ascii="Arial" w:hAnsi="Arial" w:eastAsia="宋体" w:cs="Arial"/>
                <w:color w:val="000000"/>
                <w:kern w:val="0"/>
                <w:sz w:val="24"/>
                <w:szCs w:val="24"/>
                <w:lang w:bidi="ar"/>
              </w:rPr>
            </w:pPr>
            <w:r>
              <w:rPr>
                <w:rFonts w:hint="eastAsia" w:ascii="Arial" w:hAnsi="Arial" w:eastAsia="宋体" w:cs="Arial"/>
                <w:b/>
                <w:bCs/>
                <w:color w:val="000000"/>
                <w:kern w:val="0"/>
                <w:sz w:val="24"/>
                <w:szCs w:val="24"/>
                <w:lang w:bidi="ar"/>
              </w:rPr>
              <w:t>1.基础规格</w:t>
            </w:r>
            <w:r>
              <w:rPr>
                <w:rFonts w:hint="eastAsia" w:ascii="Arial" w:hAnsi="Arial" w:eastAsia="宋体" w:cs="Arial"/>
                <w:color w:val="000000"/>
                <w:kern w:val="0"/>
                <w:sz w:val="24"/>
                <w:szCs w:val="24"/>
                <w:lang w:bidi="ar"/>
              </w:rPr>
              <w:t>​​</w:t>
            </w:r>
          </w:p>
          <w:p w14:paraId="47B802A3">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（1）长度：3米±0.05米（精准适配产线布局）；</w:t>
            </w:r>
          </w:p>
          <w:p w14:paraId="3489525B">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（2）接口：两端标准VGA接口（DB-15针公头，ANSI/VESA标准，1-15针全定义，支持RGB模拟信号）；</w:t>
            </w:r>
          </w:p>
          <w:p w14:paraId="145008AA">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（3）线缆材质：高密度铜芯（无氧铜/镀锡铜，导电率≥58MS/m），双层屏蔽（铝箔+编织网），耐磨PVC护套（耐油/酸碱）。</w:t>
            </w:r>
          </w:p>
          <w:p w14:paraId="53CAE9B3">
            <w:pPr>
              <w:widowControl/>
              <w:jc w:val="left"/>
              <w:textAlignment w:val="center"/>
              <w:rPr>
                <w:rFonts w:ascii="Arial" w:hAnsi="Arial" w:eastAsia="宋体" w:cs="Arial"/>
                <w:color w:val="000000"/>
                <w:kern w:val="0"/>
                <w:sz w:val="24"/>
                <w:szCs w:val="24"/>
                <w:lang w:bidi="ar"/>
              </w:rPr>
            </w:pPr>
            <w:r>
              <w:rPr>
                <w:rFonts w:hint="eastAsia" w:ascii="Arial" w:hAnsi="Arial" w:eastAsia="宋体" w:cs="Arial"/>
                <w:b/>
                <w:bCs/>
                <w:color w:val="000000"/>
                <w:kern w:val="0"/>
                <w:sz w:val="24"/>
                <w:szCs w:val="24"/>
                <w:lang w:bidi="ar"/>
              </w:rPr>
              <w:t>2.信号传输性能</w:t>
            </w:r>
            <w:r>
              <w:rPr>
                <w:rFonts w:hint="eastAsia" w:ascii="Arial" w:hAnsi="Arial" w:eastAsia="宋体" w:cs="Arial"/>
                <w:color w:val="000000"/>
                <w:kern w:val="0"/>
                <w:sz w:val="24"/>
                <w:szCs w:val="24"/>
                <w:lang w:bidi="ar"/>
              </w:rPr>
              <w:t>​（1）分辨率：≥1920×1080@60Hz（全高清，满足微米级缺陷观察）；</w:t>
            </w:r>
          </w:p>
          <w:p w14:paraId="730C4992">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（2）带宽：≥300MHz（保障1080P 60Hz信号无压缩传输）；</w:t>
            </w:r>
          </w:p>
          <w:p w14:paraId="40153554">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（3）延迟：≤1ms（实时同步检测过程）；</w:t>
            </w:r>
          </w:p>
          <w:p w14:paraId="73F3227B">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（4）抗干扰：通过强电磁环境测试（无雪花/波纹）。</w:t>
            </w:r>
          </w:p>
          <w:p w14:paraId="49342788">
            <w:pPr>
              <w:widowControl/>
              <w:jc w:val="left"/>
              <w:textAlignment w:val="center"/>
              <w:rPr>
                <w:rFonts w:ascii="Arial" w:hAnsi="Arial" w:eastAsia="宋体" w:cs="Arial"/>
                <w:color w:val="000000"/>
                <w:kern w:val="0"/>
                <w:sz w:val="24"/>
                <w:szCs w:val="24"/>
                <w:lang w:bidi="ar"/>
              </w:rPr>
            </w:pPr>
            <w:r>
              <w:rPr>
                <w:rFonts w:hint="eastAsia" w:ascii="Arial" w:hAnsi="Arial" w:eastAsia="宋体" w:cs="Arial"/>
                <w:b/>
                <w:bCs/>
                <w:color w:val="000000"/>
                <w:kern w:val="0"/>
                <w:sz w:val="24"/>
                <w:szCs w:val="24"/>
                <w:lang w:bidi="ar"/>
              </w:rPr>
              <w:t>3.电气性能</w:t>
            </w:r>
            <w:r>
              <w:rPr>
                <w:rFonts w:hint="eastAsia" w:ascii="Arial" w:hAnsi="Arial" w:eastAsia="宋体" w:cs="Arial"/>
                <w:color w:val="000000"/>
                <w:kern w:val="0"/>
                <w:sz w:val="24"/>
                <w:szCs w:val="24"/>
                <w:lang w:bidi="ar"/>
              </w:rPr>
              <w:t>​​</w:t>
            </w:r>
          </w:p>
          <w:p w14:paraId="03884C9F">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（1）阻抗：75Ω（模拟视频标准，减少信号反射）；</w:t>
            </w:r>
          </w:p>
          <w:p w14:paraId="15D2F9F7">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（2）衰减：3米长度信号衰减≤5%（末端信号强度≥95%原始值）；</w:t>
            </w:r>
          </w:p>
          <w:p w14:paraId="49F02E98">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（3）串扰：相邻通道（R/G/B）串扰≤-50dB（避免色彩混叠）。</w:t>
            </w:r>
          </w:p>
          <w:p w14:paraId="645DAEF1">
            <w:pPr>
              <w:widowControl/>
              <w:jc w:val="left"/>
              <w:textAlignment w:val="center"/>
              <w:rPr>
                <w:rFonts w:ascii="Arial" w:hAnsi="Arial" w:eastAsia="宋体" w:cs="Arial"/>
                <w:color w:val="000000"/>
                <w:kern w:val="0"/>
                <w:sz w:val="24"/>
                <w:szCs w:val="24"/>
                <w:lang w:bidi="ar"/>
              </w:rPr>
            </w:pPr>
            <w:r>
              <w:rPr>
                <w:rFonts w:hint="eastAsia" w:ascii="Arial" w:hAnsi="Arial" w:eastAsia="宋体" w:cs="Arial"/>
                <w:b/>
                <w:bCs/>
                <w:color w:val="000000"/>
                <w:kern w:val="0"/>
                <w:sz w:val="24"/>
                <w:szCs w:val="24"/>
                <w:lang w:bidi="ar"/>
              </w:rPr>
              <w:t>4.物理与机械性能</w:t>
            </w:r>
          </w:p>
          <w:p w14:paraId="7D6F8F96">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（1）导体：多股高纯度铜丝绞合（截面积≥0.5mm²，柔韧耐弯折）；</w:t>
            </w:r>
          </w:p>
          <w:p w14:paraId="030F3EA6">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（2）屏蔽层：双层屏蔽（铝箔覆盖率≥90%，编织网密度≥85%，屏蔽效能≥40dB）；（3）护套：耐磨PVC（耐温-20℃~70℃，耐油/酸碱）；</w:t>
            </w:r>
          </w:p>
          <w:p w14:paraId="74BC0E57">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（4）弯折寿命：≥10000次（半径≥5倍线径）。</w:t>
            </w:r>
          </w:p>
          <w:p w14:paraId="66CC3CB1">
            <w:pPr>
              <w:widowControl/>
              <w:jc w:val="left"/>
              <w:textAlignment w:val="center"/>
              <w:rPr>
                <w:rFonts w:ascii="Arial" w:hAnsi="Arial" w:eastAsia="宋体" w:cs="Arial"/>
                <w:color w:val="000000"/>
                <w:kern w:val="0"/>
                <w:sz w:val="24"/>
                <w:szCs w:val="24"/>
                <w:lang w:bidi="ar"/>
              </w:rPr>
            </w:pPr>
            <w:r>
              <w:rPr>
                <w:rFonts w:hint="eastAsia" w:ascii="Arial" w:hAnsi="Arial" w:eastAsia="宋体" w:cs="Arial"/>
                <w:b/>
                <w:bCs/>
                <w:color w:val="000000"/>
                <w:kern w:val="0"/>
                <w:sz w:val="24"/>
                <w:szCs w:val="24"/>
                <w:lang w:bidi="ar"/>
              </w:rPr>
              <w:t>5.环境适应性</w:t>
            </w:r>
            <w:r>
              <w:rPr>
                <w:rFonts w:hint="eastAsia" w:ascii="Arial" w:hAnsi="Arial" w:eastAsia="宋体" w:cs="Arial"/>
                <w:color w:val="000000"/>
                <w:kern w:val="0"/>
                <w:sz w:val="24"/>
                <w:szCs w:val="24"/>
                <w:lang w:bidi="ar"/>
              </w:rPr>
              <w:t>​​</w:t>
            </w:r>
          </w:p>
          <w:p w14:paraId="298503BF">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（1）工作温度：-20℃~70℃（覆盖产线温湿度波动）；</w:t>
            </w:r>
          </w:p>
          <w:p w14:paraId="1F99F35D">
            <w:pPr>
              <w:widowControl/>
              <w:jc w:val="left"/>
              <w:textAlignment w:val="center"/>
              <w:rPr>
                <w:rFonts w:ascii="宋体" w:hAnsi="宋体" w:eastAsia="宋体" w:cs="宋体"/>
                <w:color w:val="000000"/>
                <w:sz w:val="24"/>
                <w:szCs w:val="24"/>
              </w:rPr>
            </w:pPr>
            <w:r>
              <w:rPr>
                <w:rFonts w:hint="eastAsia" w:ascii="Arial" w:hAnsi="Arial" w:eastAsia="宋体" w:cs="Arial"/>
                <w:color w:val="000000"/>
                <w:kern w:val="0"/>
                <w:sz w:val="24"/>
                <w:szCs w:val="24"/>
                <w:lang w:bidi="ar"/>
              </w:rPr>
              <w:t>（2）防护：防尘/防轻微液体溅射（如电解液残留）。</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E9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A62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4AFF">
            <w:pPr>
              <w:jc w:val="center"/>
              <w:rPr>
                <w:rFonts w:ascii="宋体" w:hAnsi="宋体" w:eastAsia="宋体" w:cs="宋体"/>
                <w:color w:val="000000"/>
                <w:sz w:val="24"/>
                <w:szCs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76F1">
            <w:pPr>
              <w:pStyle w:val="24"/>
              <w:widowControl/>
              <w:ind w:firstLine="0" w:firstLineChars="0"/>
              <w:rPr>
                <w:rFonts w:ascii="宋体" w:hAnsi="宋体" w:cs="宋体"/>
                <w:color w:val="000000"/>
                <w:sz w:val="24"/>
                <w:szCs w:val="24"/>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8ED2">
            <w:pPr>
              <w:widowControl/>
              <w:jc w:val="center"/>
              <w:textAlignment w:val="center"/>
              <w:rPr>
                <w:rFonts w:ascii="宋体" w:hAnsi="宋体" w:eastAsia="宋体" w:cs="宋体"/>
                <w:color w:val="000000"/>
                <w:sz w:val="24"/>
                <w:szCs w:val="24"/>
              </w:rPr>
            </w:pPr>
          </w:p>
        </w:tc>
      </w:tr>
      <w:tr w14:paraId="2DA322B5">
        <w:tblPrEx>
          <w:tblCellMar>
            <w:top w:w="0" w:type="dxa"/>
            <w:left w:w="108" w:type="dxa"/>
            <w:bottom w:w="0" w:type="dxa"/>
            <w:right w:w="108" w:type="dxa"/>
          </w:tblCellMar>
        </w:tblPrEx>
        <w:trPr>
          <w:trHeight w:val="499"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F810">
            <w:pPr>
              <w:pStyle w:val="24"/>
              <w:widowControl/>
              <w:numPr>
                <w:ilvl w:val="0"/>
                <w:numId w:val="2"/>
              </w:numPr>
              <w:ind w:firstLineChars="0"/>
              <w:jc w:val="center"/>
              <w:rPr>
                <w:rFonts w:ascii="宋体" w:hAnsi="宋体" w:cs="宋体"/>
                <w:color w:val="000000"/>
                <w:kern w:val="0"/>
                <w:sz w:val="24"/>
                <w:szCs w:val="24"/>
                <w:lang w:bidi="ar"/>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F47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显示器支架</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CD45">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1.</w:t>
            </w:r>
            <w:r>
              <w:rPr>
                <w:rFonts w:ascii="Arial" w:hAnsi="Arial" w:eastAsia="宋体" w:cs="Arial"/>
                <w:color w:val="000000"/>
                <w:kern w:val="0"/>
                <w:sz w:val="24"/>
                <w:szCs w:val="24"/>
                <w:lang w:bidi="ar"/>
              </w:rPr>
              <w:t>材质：304不锈钢或同等耐腐蚀材质；</w:t>
            </w:r>
          </w:p>
          <w:p w14:paraId="738AE4C7">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2.</w:t>
            </w:r>
            <w:r>
              <w:rPr>
                <w:rFonts w:ascii="Arial" w:hAnsi="Arial" w:eastAsia="宋体" w:cs="Arial"/>
                <w:color w:val="000000"/>
                <w:kern w:val="0"/>
                <w:sz w:val="24"/>
                <w:szCs w:val="24"/>
                <w:lang w:bidi="ar"/>
              </w:rPr>
              <w:t>结构：管状支架+法兰底座；安装方式：VESA标准安装（100x100、200x200mm）；</w:t>
            </w:r>
            <w:r>
              <w:rPr>
                <w:rFonts w:hint="eastAsia" w:ascii="Arial" w:hAnsi="Arial" w:eastAsia="宋体" w:cs="Arial"/>
                <w:color w:val="000000"/>
                <w:kern w:val="0"/>
                <w:sz w:val="24"/>
                <w:szCs w:val="24"/>
                <w:lang w:bidi="ar"/>
              </w:rPr>
              <w:t>3.</w:t>
            </w:r>
            <w:r>
              <w:rPr>
                <w:rFonts w:ascii="Arial" w:hAnsi="Arial" w:eastAsia="宋体" w:cs="Arial"/>
                <w:color w:val="000000"/>
                <w:kern w:val="0"/>
                <w:sz w:val="24"/>
                <w:szCs w:val="24"/>
                <w:lang w:bidi="ar"/>
              </w:rPr>
              <w:t>承重能力：≥10kg；</w:t>
            </w:r>
          </w:p>
          <w:p w14:paraId="0E10B7A9">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4.</w:t>
            </w:r>
            <w:r>
              <w:rPr>
                <w:rFonts w:ascii="Arial" w:hAnsi="Arial" w:eastAsia="宋体" w:cs="Arial"/>
                <w:color w:val="000000"/>
                <w:kern w:val="0"/>
                <w:sz w:val="24"/>
                <w:szCs w:val="24"/>
                <w:lang w:bidi="ar"/>
              </w:rPr>
              <w:t>高度调节：800</w:t>
            </w:r>
            <w:r>
              <w:rPr>
                <w:rFonts w:hint="eastAsia" w:ascii="Arial" w:hAnsi="Arial" w:eastAsia="宋体" w:cs="Arial"/>
                <w:color w:val="000000"/>
                <w:kern w:val="0"/>
                <w:sz w:val="24"/>
                <w:szCs w:val="24"/>
                <w:lang w:bidi="ar"/>
              </w:rPr>
              <w:t>～</w:t>
            </w:r>
            <w:r>
              <w:rPr>
                <w:rFonts w:ascii="Arial" w:hAnsi="Arial" w:eastAsia="宋体" w:cs="Arial"/>
                <w:color w:val="000000"/>
                <w:kern w:val="0"/>
                <w:sz w:val="24"/>
                <w:szCs w:val="24"/>
                <w:lang w:bidi="ar"/>
              </w:rPr>
              <w:t>1200mm可调；</w:t>
            </w:r>
          </w:p>
          <w:p w14:paraId="5FCECB94">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5.</w:t>
            </w:r>
            <w:r>
              <w:rPr>
                <w:rFonts w:ascii="Arial" w:hAnsi="Arial" w:eastAsia="宋体" w:cs="Arial"/>
                <w:color w:val="000000"/>
                <w:kern w:val="0"/>
                <w:sz w:val="24"/>
                <w:szCs w:val="24"/>
                <w:lang w:bidi="ar"/>
              </w:rPr>
              <w:t>俯仰角度：-15°~+15°；</w:t>
            </w:r>
          </w:p>
          <w:p w14:paraId="5FB1137D">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6.</w:t>
            </w:r>
            <w:r>
              <w:rPr>
                <w:rFonts w:ascii="Arial" w:hAnsi="Arial" w:eastAsia="宋体" w:cs="Arial"/>
                <w:color w:val="000000"/>
                <w:kern w:val="0"/>
                <w:sz w:val="24"/>
                <w:szCs w:val="24"/>
                <w:lang w:bidi="ar"/>
              </w:rPr>
              <w:t>旋转角度：±90°；</w:t>
            </w:r>
          </w:p>
          <w:p w14:paraId="0AD94BFA">
            <w:pPr>
              <w:widowControl/>
              <w:jc w:val="left"/>
              <w:textAlignment w:val="center"/>
              <w:rPr>
                <w:rFonts w:ascii="Arial" w:hAnsi="Arial" w:eastAsia="宋体" w:cs="Arial"/>
                <w:color w:val="000000"/>
                <w:kern w:val="0"/>
                <w:sz w:val="24"/>
                <w:szCs w:val="24"/>
                <w:lang w:bidi="ar"/>
              </w:rPr>
            </w:pPr>
            <w:r>
              <w:rPr>
                <w:rFonts w:hint="eastAsia" w:ascii="Arial" w:hAnsi="Arial" w:eastAsia="宋体" w:cs="Arial"/>
                <w:color w:val="000000"/>
                <w:kern w:val="0"/>
                <w:sz w:val="24"/>
                <w:szCs w:val="24"/>
                <w:lang w:bidi="ar"/>
              </w:rPr>
              <w:t>7.</w:t>
            </w:r>
            <w:r>
              <w:rPr>
                <w:rFonts w:ascii="Arial" w:hAnsi="Arial" w:eastAsia="宋体" w:cs="Arial"/>
                <w:color w:val="000000"/>
                <w:kern w:val="0"/>
                <w:sz w:val="24"/>
                <w:szCs w:val="24"/>
                <w:lang w:bidi="ar"/>
              </w:rPr>
              <w:t>底座尺寸：≥200x200mm；</w:t>
            </w:r>
            <w:r>
              <w:rPr>
                <w:rFonts w:hint="eastAsia" w:ascii="Arial" w:hAnsi="Arial" w:eastAsia="宋体" w:cs="Arial"/>
                <w:color w:val="000000"/>
                <w:kern w:val="0"/>
                <w:sz w:val="24"/>
                <w:szCs w:val="24"/>
                <w:lang w:bidi="ar"/>
              </w:rPr>
              <w:t>8.</w:t>
            </w:r>
            <w:r>
              <w:rPr>
                <w:rFonts w:ascii="Arial" w:hAnsi="Arial" w:eastAsia="宋体" w:cs="Arial"/>
                <w:color w:val="000000"/>
                <w:kern w:val="0"/>
                <w:sz w:val="24"/>
                <w:szCs w:val="24"/>
                <w:lang w:bidi="ar"/>
              </w:rPr>
              <w:t>表面处理：拉丝或喷砂处理；</w:t>
            </w:r>
          </w:p>
          <w:p w14:paraId="361C3767">
            <w:pPr>
              <w:widowControl/>
              <w:jc w:val="left"/>
              <w:textAlignment w:val="center"/>
              <w:rPr>
                <w:rFonts w:ascii="宋体" w:hAnsi="宋体" w:eastAsia="宋体" w:cs="宋体"/>
                <w:color w:val="000000"/>
                <w:sz w:val="24"/>
                <w:szCs w:val="24"/>
              </w:rPr>
            </w:pPr>
            <w:r>
              <w:rPr>
                <w:rFonts w:hint="eastAsia" w:ascii="Arial" w:hAnsi="Arial" w:eastAsia="宋体" w:cs="Arial"/>
                <w:color w:val="000000"/>
                <w:kern w:val="0"/>
                <w:sz w:val="24"/>
                <w:szCs w:val="24"/>
                <w:lang w:bidi="ar"/>
              </w:rPr>
              <w:t>9.</w:t>
            </w:r>
            <w:r>
              <w:rPr>
                <w:rFonts w:ascii="Arial" w:hAnsi="Arial" w:eastAsia="宋体" w:cs="Arial"/>
                <w:color w:val="000000"/>
                <w:kern w:val="0"/>
                <w:sz w:val="24"/>
                <w:szCs w:val="24"/>
                <w:lang w:bidi="ar"/>
              </w:rPr>
              <w:t>防护等级：≥IP40</w:t>
            </w:r>
            <w:r>
              <w:rPr>
                <w:rFonts w:hint="eastAsia" w:ascii="Arial" w:hAnsi="Arial" w:eastAsia="宋体" w:cs="Arial"/>
                <w:color w:val="000000"/>
                <w:kern w:val="0"/>
                <w:sz w:val="24"/>
                <w:szCs w:val="24"/>
                <w:lang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1E3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3F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BFD1">
            <w:pPr>
              <w:jc w:val="center"/>
              <w:rPr>
                <w:rFonts w:ascii="宋体" w:hAnsi="宋体" w:eastAsia="宋体" w:cs="宋体"/>
                <w:color w:val="000000"/>
                <w:sz w:val="24"/>
                <w:szCs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2380">
            <w:pPr>
              <w:pStyle w:val="24"/>
              <w:widowControl/>
              <w:ind w:firstLine="0" w:firstLineChars="0"/>
              <w:rPr>
                <w:rFonts w:ascii="宋体" w:hAnsi="宋体" w:cs="宋体"/>
                <w:color w:val="000000"/>
                <w:sz w:val="24"/>
                <w:szCs w:val="24"/>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E00F">
            <w:pPr>
              <w:widowControl/>
              <w:jc w:val="center"/>
              <w:textAlignment w:val="center"/>
              <w:rPr>
                <w:rFonts w:ascii="宋体" w:hAnsi="宋体" w:eastAsia="宋体" w:cs="宋体"/>
                <w:color w:val="000000"/>
                <w:sz w:val="24"/>
                <w:szCs w:val="24"/>
              </w:rPr>
            </w:pPr>
            <w:r>
              <w:rPr>
                <w:rFonts w:hint="eastAsia" w:ascii="Arial" w:hAnsi="Arial" w:eastAsia="宋体" w:cs="Arial"/>
                <w:sz w:val="24"/>
                <w:szCs w:val="24"/>
              </w:rPr>
              <w:t>必须符合安全标准</w:t>
            </w:r>
          </w:p>
        </w:tc>
      </w:tr>
      <w:tr w14:paraId="411E845A">
        <w:tblPrEx>
          <w:tblCellMar>
            <w:top w:w="0" w:type="dxa"/>
            <w:left w:w="108" w:type="dxa"/>
            <w:bottom w:w="0" w:type="dxa"/>
            <w:right w:w="108" w:type="dxa"/>
          </w:tblCellMar>
        </w:tblPrEx>
        <w:trPr>
          <w:trHeight w:val="702" w:hRule="atLeast"/>
          <w:jc w:val="center"/>
        </w:trPr>
        <w:tc>
          <w:tcPr>
            <w:tcW w:w="67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E0046E">
            <w:pPr>
              <w:widowControl/>
              <w:jc w:val="righ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合计金额（小写）：</w:t>
            </w: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9127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w:t>
            </w:r>
          </w:p>
        </w:tc>
      </w:tr>
      <w:tr w14:paraId="75D88A99">
        <w:tblPrEx>
          <w:tblCellMar>
            <w:top w:w="0" w:type="dxa"/>
            <w:left w:w="108" w:type="dxa"/>
            <w:bottom w:w="0" w:type="dxa"/>
            <w:right w:w="108" w:type="dxa"/>
          </w:tblCellMar>
        </w:tblPrEx>
        <w:trPr>
          <w:trHeight w:val="702" w:hRule="atLeast"/>
          <w:jc w:val="center"/>
        </w:trPr>
        <w:tc>
          <w:tcPr>
            <w:tcW w:w="9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95728F">
            <w:pPr>
              <w:widowControl/>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 xml:space="preserve">                                    合计金额（大写）：</w:t>
            </w:r>
          </w:p>
        </w:tc>
      </w:tr>
    </w:tbl>
    <w:p w14:paraId="7D5D5589">
      <w:pPr>
        <w:widowControl/>
        <w:ind w:right="150" w:rightChars="50" w:firstLine="298" w:firstLineChars="142"/>
        <w:jc w:val="left"/>
        <w:rPr>
          <w:rFonts w:asciiTheme="minorEastAsia" w:hAnsiTheme="minorEastAsia" w:eastAsiaTheme="minorEastAsia"/>
          <w:sz w:val="21"/>
          <w:szCs w:val="21"/>
        </w:rPr>
      </w:pPr>
      <w:r>
        <w:rPr>
          <w:rFonts w:asciiTheme="minorEastAsia" w:hAnsiTheme="minorEastAsia" w:eastAsiaTheme="minorEastAsia"/>
          <w:sz w:val="21"/>
          <w:szCs w:val="21"/>
        </w:rPr>
        <w:t>注：1.以上所有项目报价均包括本项目采购需求和投入使用的所有费用，包括但不限于材料、制作、运输、保险、税款、安装及后续保修期内的维修维护服务等费用。2.投标人不得对报价表的格式和内容进行修改，填表字迹清晰。</w:t>
      </w:r>
    </w:p>
    <w:sectPr>
      <w:pgSz w:w="11906" w:h="16838"/>
      <w:pgMar w:top="1077" w:right="1077" w:bottom="107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A44D6"/>
    <w:multiLevelType w:val="singleLevel"/>
    <w:tmpl w:val="D9AA44D6"/>
    <w:lvl w:ilvl="0" w:tentative="0">
      <w:start w:val="3"/>
      <w:numFmt w:val="chineseCounting"/>
      <w:suff w:val="nothing"/>
      <w:lvlText w:val="%1、"/>
      <w:lvlJc w:val="left"/>
      <w:rPr>
        <w:rFonts w:hint="eastAsia"/>
      </w:rPr>
    </w:lvl>
  </w:abstractNum>
  <w:abstractNum w:abstractNumId="1">
    <w:nsid w:val="0D31B519"/>
    <w:multiLevelType w:val="multilevel"/>
    <w:tmpl w:val="0D31B519"/>
    <w:lvl w:ilvl="0" w:tentative="0">
      <w:start w:val="1"/>
      <w:numFmt w:val="decimal"/>
      <w:suff w:val="nothing"/>
      <w:lvlText w:val="%1"/>
      <w:lvlJc w:val="left"/>
      <w:pPr>
        <w:ind w:left="560" w:hanging="5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50"/>
  <w:drawingGridVerticalSpacing w:val="20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86BEA"/>
    <w:rsid w:val="0019108D"/>
    <w:rsid w:val="001B2603"/>
    <w:rsid w:val="001B7692"/>
    <w:rsid w:val="001C0B0A"/>
    <w:rsid w:val="001D5722"/>
    <w:rsid w:val="001E4817"/>
    <w:rsid w:val="001F0622"/>
    <w:rsid w:val="00204995"/>
    <w:rsid w:val="00210A66"/>
    <w:rsid w:val="00215B61"/>
    <w:rsid w:val="00234015"/>
    <w:rsid w:val="00247830"/>
    <w:rsid w:val="00254B63"/>
    <w:rsid w:val="0026214B"/>
    <w:rsid w:val="00265979"/>
    <w:rsid w:val="002808D2"/>
    <w:rsid w:val="00293695"/>
    <w:rsid w:val="0029591B"/>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A6B82"/>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B06D2D"/>
    <w:rsid w:val="00B24050"/>
    <w:rsid w:val="00B3556A"/>
    <w:rsid w:val="00B47254"/>
    <w:rsid w:val="00B633FF"/>
    <w:rsid w:val="00B705BA"/>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70B4DB8"/>
    <w:rsid w:val="0C874EE1"/>
    <w:rsid w:val="11052878"/>
    <w:rsid w:val="1B2B13B7"/>
    <w:rsid w:val="20270A5D"/>
    <w:rsid w:val="25CB0E25"/>
    <w:rsid w:val="2CDA475F"/>
    <w:rsid w:val="2F37233F"/>
    <w:rsid w:val="36F67DEA"/>
    <w:rsid w:val="380776AE"/>
    <w:rsid w:val="3DA24AD7"/>
    <w:rsid w:val="3E2A7B5D"/>
    <w:rsid w:val="498B70B7"/>
    <w:rsid w:val="4C690DE2"/>
    <w:rsid w:val="52B87DC4"/>
    <w:rsid w:val="58630DEA"/>
    <w:rsid w:val="5A184997"/>
    <w:rsid w:val="5B9E53C8"/>
    <w:rsid w:val="6322081F"/>
    <w:rsid w:val="6477675E"/>
    <w:rsid w:val="65852E1C"/>
    <w:rsid w:val="67BD092C"/>
    <w:rsid w:val="693B41FE"/>
    <w:rsid w:val="6D4E4D3A"/>
    <w:rsid w:val="6E3C729F"/>
    <w:rsid w:val="78747106"/>
    <w:rsid w:val="78BD4103"/>
    <w:rsid w:val="7B3D3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34"/>
    <w:semiHidden/>
    <w:unhideWhenUsed/>
    <w:qFormat/>
    <w:uiPriority w:val="99"/>
    <w:pPr>
      <w:spacing w:after="120"/>
    </w:pPr>
  </w:style>
  <w:style w:type="paragraph" w:styleId="5">
    <w:name w:val="Body Text Indent"/>
    <w:basedOn w:val="1"/>
    <w:link w:val="32"/>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19"/>
    <w:qFormat/>
    <w:uiPriority w:val="0"/>
    <w:rPr>
      <w:rFonts w:ascii="宋体" w:hAnsi="Courier New" w:eastAsia="宋体" w:cstheme="minorBidi"/>
      <w:sz w:val="21"/>
      <w:szCs w:val="22"/>
    </w:rPr>
  </w:style>
  <w:style w:type="paragraph" w:styleId="8">
    <w:name w:val="Balloon Text"/>
    <w:basedOn w:val="1"/>
    <w:link w:val="30"/>
    <w:semiHidden/>
    <w:unhideWhenUsed/>
    <w:qFormat/>
    <w:uiPriority w:val="99"/>
    <w:rPr>
      <w:sz w:val="18"/>
      <w:szCs w:val="18"/>
    </w:rPr>
  </w:style>
  <w:style w:type="paragraph" w:styleId="9">
    <w:name w:val="footer"/>
    <w:basedOn w:val="1"/>
    <w:link w:val="23"/>
    <w:unhideWhenUsed/>
    <w:qFormat/>
    <w:uiPriority w:val="0"/>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8"/>
    <w:qFormat/>
    <w:uiPriority w:val="0"/>
    <w:pPr>
      <w:spacing w:before="240" w:after="60"/>
      <w:jc w:val="center"/>
      <w:outlineLvl w:val="0"/>
    </w:pPr>
    <w:rPr>
      <w:rFonts w:ascii="Cambria" w:hAnsi="Cambria" w:eastAsia="宋体"/>
      <w:b/>
      <w:bCs/>
      <w:sz w:val="32"/>
      <w:szCs w:val="32"/>
    </w:rPr>
  </w:style>
  <w:style w:type="paragraph" w:styleId="13">
    <w:name w:val="Body Text First Indent 2"/>
    <w:basedOn w:val="5"/>
    <w:link w:val="33"/>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Strong"/>
    <w:basedOn w:val="16"/>
    <w:qFormat/>
    <w:uiPriority w:val="0"/>
    <w:rPr>
      <w:b/>
    </w:rPr>
  </w:style>
  <w:style w:type="character" w:styleId="18">
    <w:name w:val="annotation reference"/>
    <w:basedOn w:val="16"/>
    <w:semiHidden/>
    <w:unhideWhenUsed/>
    <w:uiPriority w:val="99"/>
    <w:rPr>
      <w:sz w:val="21"/>
      <w:szCs w:val="21"/>
    </w:rPr>
  </w:style>
  <w:style w:type="character" w:customStyle="1" w:styleId="19">
    <w:name w:val="纯文本 字符"/>
    <w:link w:val="7"/>
    <w:qFormat/>
    <w:uiPriority w:val="0"/>
    <w:rPr>
      <w:rFonts w:ascii="宋体" w:hAnsi="Courier New" w:eastAsia="宋体"/>
    </w:rPr>
  </w:style>
  <w:style w:type="paragraph" w:customStyle="1" w:styleId="20">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1">
    <w:name w:val="纯文本 Char1"/>
    <w:basedOn w:val="16"/>
    <w:qFormat/>
    <w:uiPriority w:val="0"/>
    <w:rPr>
      <w:rFonts w:ascii="宋体" w:hAnsi="Courier New" w:eastAsia="宋体" w:cs="Courier New"/>
      <w:szCs w:val="21"/>
    </w:rPr>
  </w:style>
  <w:style w:type="character" w:customStyle="1" w:styleId="22">
    <w:name w:val="页眉 字符"/>
    <w:basedOn w:val="16"/>
    <w:link w:val="10"/>
    <w:qFormat/>
    <w:uiPriority w:val="99"/>
    <w:rPr>
      <w:rFonts w:ascii="Times New Roman" w:hAnsi="Times New Roman" w:eastAsia="仿宋_GB2312" w:cs="Times New Roman"/>
      <w:sz w:val="18"/>
      <w:szCs w:val="18"/>
    </w:rPr>
  </w:style>
  <w:style w:type="character" w:customStyle="1" w:styleId="23">
    <w:name w:val="页脚 字符"/>
    <w:basedOn w:val="16"/>
    <w:link w:val="9"/>
    <w:qFormat/>
    <w:uiPriority w:val="0"/>
    <w:rPr>
      <w:rFonts w:ascii="Times New Roman" w:hAnsi="Times New Roman" w:eastAsia="仿宋_GB2312" w:cs="Times New Roman"/>
      <w:sz w:val="18"/>
      <w:szCs w:val="18"/>
    </w:rPr>
  </w:style>
  <w:style w:type="paragraph" w:styleId="24">
    <w:name w:val="List Paragraph"/>
    <w:basedOn w:val="1"/>
    <w:link w:val="25"/>
    <w:unhideWhenUsed/>
    <w:qFormat/>
    <w:uiPriority w:val="34"/>
    <w:pPr>
      <w:ind w:firstLine="420" w:firstLineChars="200"/>
    </w:pPr>
    <w:rPr>
      <w:rFonts w:ascii="Calibri" w:hAnsi="Calibri" w:eastAsia="宋体"/>
      <w:sz w:val="21"/>
      <w:szCs w:val="22"/>
    </w:rPr>
  </w:style>
  <w:style w:type="character" w:customStyle="1" w:styleId="25">
    <w:name w:val="列表段落 字符"/>
    <w:link w:val="24"/>
    <w:qFormat/>
    <w:uiPriority w:val="34"/>
    <w:rPr>
      <w:rFonts w:ascii="Calibri" w:hAnsi="Calibri" w:eastAsia="宋体" w:cs="Times New Roman"/>
    </w:rPr>
  </w:style>
  <w:style w:type="paragraph" w:customStyle="1" w:styleId="26">
    <w:name w:val="样式 标题 3H3l3CT标题222Bold Headbhlevel_3PIM 3Level 3 Heads..."/>
    <w:basedOn w:val="2"/>
    <w:link w:val="27"/>
    <w:qFormat/>
    <w:uiPriority w:val="0"/>
    <w:pPr>
      <w:jc w:val="left"/>
    </w:pPr>
    <w:rPr>
      <w:rFonts w:ascii="宋体" w:hAnsi="宋体" w:eastAsia="黑体"/>
      <w:color w:val="000000"/>
      <w:sz w:val="24"/>
    </w:rPr>
  </w:style>
  <w:style w:type="character" w:customStyle="1" w:styleId="27">
    <w:name w:val="样式 标题 3H3l3CT标题222Bold Headbhlevel_3PIM 3Level 3 Heads... Char"/>
    <w:link w:val="26"/>
    <w:qFormat/>
    <w:uiPriority w:val="0"/>
    <w:rPr>
      <w:rFonts w:ascii="宋体" w:hAnsi="宋体" w:eastAsia="黑体" w:cs="Times New Roman"/>
      <w:b/>
      <w:bCs/>
      <w:color w:val="000000"/>
      <w:sz w:val="24"/>
      <w:szCs w:val="32"/>
    </w:rPr>
  </w:style>
  <w:style w:type="character" w:customStyle="1" w:styleId="28">
    <w:name w:val="标题 字符"/>
    <w:basedOn w:val="16"/>
    <w:link w:val="12"/>
    <w:qFormat/>
    <w:uiPriority w:val="0"/>
    <w:rPr>
      <w:rFonts w:ascii="Cambria" w:hAnsi="Cambria" w:eastAsia="宋体" w:cs="Times New Roman"/>
      <w:b/>
      <w:bCs/>
      <w:sz w:val="32"/>
      <w:szCs w:val="32"/>
    </w:rPr>
  </w:style>
  <w:style w:type="character" w:customStyle="1" w:styleId="29">
    <w:name w:val="标题 3 字符"/>
    <w:basedOn w:val="16"/>
    <w:link w:val="2"/>
    <w:semiHidden/>
    <w:qFormat/>
    <w:uiPriority w:val="9"/>
    <w:rPr>
      <w:rFonts w:ascii="Times New Roman" w:hAnsi="Times New Roman" w:eastAsia="仿宋_GB2312" w:cs="Times New Roman"/>
      <w:b/>
      <w:bCs/>
      <w:sz w:val="32"/>
      <w:szCs w:val="32"/>
    </w:rPr>
  </w:style>
  <w:style w:type="character" w:customStyle="1" w:styleId="30">
    <w:name w:val="批注框文本 字符"/>
    <w:basedOn w:val="16"/>
    <w:link w:val="8"/>
    <w:semiHidden/>
    <w:qFormat/>
    <w:uiPriority w:val="99"/>
    <w:rPr>
      <w:rFonts w:ascii="Times New Roman" w:hAnsi="Times New Roman" w:eastAsia="仿宋_GB2312" w:cs="Times New Roman"/>
      <w:sz w:val="18"/>
      <w:szCs w:val="18"/>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正文文本缩进 字符"/>
    <w:basedOn w:val="16"/>
    <w:link w:val="5"/>
    <w:semiHidden/>
    <w:qFormat/>
    <w:uiPriority w:val="99"/>
    <w:rPr>
      <w:rFonts w:ascii="Times New Roman" w:hAnsi="Times New Roman" w:eastAsia="仿宋_GB2312" w:cs="Times New Roman"/>
      <w:sz w:val="30"/>
      <w:szCs w:val="20"/>
    </w:rPr>
  </w:style>
  <w:style w:type="character" w:customStyle="1" w:styleId="33">
    <w:name w:val="正文文本首行缩进 2 字符"/>
    <w:basedOn w:val="32"/>
    <w:link w:val="13"/>
    <w:qFormat/>
    <w:uiPriority w:val="0"/>
    <w:rPr>
      <w:rFonts w:ascii="仿宋_GB2312" w:hAnsi="Times New Roman" w:eastAsia="仿宋_GB2312" w:cs="Times New Roman"/>
      <w:kern w:val="0"/>
      <w:sz w:val="28"/>
      <w:szCs w:val="20"/>
    </w:rPr>
  </w:style>
  <w:style w:type="character" w:customStyle="1" w:styleId="34">
    <w:name w:val="正文文本 字符"/>
    <w:basedOn w:val="16"/>
    <w:link w:val="4"/>
    <w:semiHidden/>
    <w:qFormat/>
    <w:uiPriority w:val="99"/>
    <w:rPr>
      <w:rFonts w:ascii="Times New Roman" w:hAnsi="Times New Roman" w:eastAsia="仿宋_GB2312" w:cs="Times New Roman"/>
      <w:sz w:val="30"/>
      <w:szCs w:val="20"/>
    </w:r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6">
    <w:name w:val="font51"/>
    <w:basedOn w:val="16"/>
    <w:qFormat/>
    <w:uiPriority w:val="0"/>
    <w:rPr>
      <w:rFonts w:hint="eastAsia" w:ascii="宋体" w:hAnsi="宋体" w:eastAsia="宋体" w:cs="宋体"/>
      <w:b/>
      <w:bCs/>
      <w:color w:val="FF0000"/>
      <w:sz w:val="36"/>
      <w:szCs w:val="36"/>
      <w:u w:val="single"/>
    </w:rPr>
  </w:style>
  <w:style w:type="character" w:customStyle="1" w:styleId="37">
    <w:name w:val="font21"/>
    <w:basedOn w:val="16"/>
    <w:qFormat/>
    <w:uiPriority w:val="0"/>
    <w:rPr>
      <w:rFonts w:hint="eastAsia" w:ascii="宋体" w:hAnsi="宋体" w:eastAsia="宋体" w:cs="宋体"/>
      <w:b/>
      <w:bCs/>
      <w:color w:val="000000"/>
      <w:sz w:val="36"/>
      <w:szCs w:val="36"/>
      <w:u w:val="none"/>
    </w:rPr>
  </w:style>
  <w:style w:type="character" w:customStyle="1" w:styleId="38">
    <w:name w:val="font61"/>
    <w:basedOn w:val="16"/>
    <w:qFormat/>
    <w:uiPriority w:val="0"/>
    <w:rPr>
      <w:rFonts w:hint="eastAsia" w:ascii="宋体" w:hAnsi="宋体" w:eastAsia="宋体" w:cs="宋体"/>
      <w:b/>
      <w:bCs/>
      <w:color w:val="FF0000"/>
      <w:sz w:val="36"/>
      <w:szCs w:val="36"/>
      <w:u w:val="none"/>
    </w:rPr>
  </w:style>
  <w:style w:type="character" w:customStyle="1" w:styleId="39">
    <w:name w:val="font01"/>
    <w:basedOn w:val="16"/>
    <w:qFormat/>
    <w:uiPriority w:val="0"/>
    <w:rPr>
      <w:rFonts w:hint="eastAsia" w:ascii="宋体" w:hAnsi="宋体" w:eastAsia="宋体" w:cs="宋体"/>
      <w:color w:val="000000"/>
      <w:sz w:val="24"/>
      <w:szCs w:val="24"/>
      <w:u w:val="none"/>
    </w:rPr>
  </w:style>
  <w:style w:type="paragraph" w:customStyle="1" w:styleId="40">
    <w:name w:val="ds-markdown-paragraph"/>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1927</Words>
  <Characters>2025</Characters>
  <Lines>42</Lines>
  <Paragraphs>11</Paragraphs>
  <TotalTime>0</TotalTime>
  <ScaleCrop>false</ScaleCrop>
  <LinksUpToDate>false</LinksUpToDate>
  <CharactersWithSpaces>2074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2025-10-28T01:46:00Z</dcterms:created>
  <dc:creator>admin</dc:creator>
  <cp:lastModifiedBy>朱</cp:lastModifiedBy>
  <cp:lastPrinted>2021-05-16T08:35:00Z</cp:lastPrinted>
  <dcterms:modified xsi:type="dcterms:W3CDTF">2025-10-28T03:39:52Z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4E5AE7D07D1144188E99AFE773413001_13</vt:lpwstr>
  </property>
  <property fmtid="{D5CDD505-2E9C-101B-9397-08002B2CF9AE}" pid="4" name="KSOTemplateDocerSaveRecord">
    <vt:lpwstr>eyJoZGlkIjoiYTkzZGJmNWVjODY5NzZjMWJlMmE1ZjY1MzVmNzA0MGMiLCJ1c2VySWQiOiIzNjQ2ODU4NzgifQ==</vt:lpwstr>
  </property>
</Properties>
</file>