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019">
      <w:pPr>
        <w:widowControl/>
        <w:spacing w:line="600" w:lineRule="exact"/>
        <w:jc w:val="center"/>
        <w:rPr>
          <w:rFonts w:hint="eastAsia" w:cs="Helvetica" w:asciiTheme="minorEastAsia" w:hAnsiTheme="minorEastAsia" w:eastAsiaTheme="minorEastAsia"/>
          <w:b/>
          <w:color w:val="auto"/>
          <w:kern w:val="0"/>
          <w:sz w:val="36"/>
          <w:szCs w:val="36"/>
          <w:u w:val="none"/>
          <w:lang w:val="en-US" w:eastAsia="zh-CN"/>
        </w:rPr>
      </w:pPr>
      <w:bookmarkStart w:id="0" w:name="_Toc12355_WPSOffice_Level1"/>
      <w:r>
        <w:rPr>
          <w:rFonts w:hint="eastAsia" w:cs="Helvetica" w:asciiTheme="minorEastAsia" w:hAnsiTheme="minorEastAsia" w:eastAsiaTheme="minorEastAsia"/>
          <w:b/>
          <w:color w:val="auto"/>
          <w:kern w:val="0"/>
          <w:sz w:val="36"/>
          <w:szCs w:val="36"/>
          <w:u w:val="none"/>
          <w:lang w:val="en-US" w:eastAsia="zh-CN"/>
        </w:rPr>
        <w:t>江门市技师学院机电工程系</w:t>
      </w:r>
    </w:p>
    <w:p w14:paraId="11A5BE12">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auto"/>
          <w:kern w:val="0"/>
          <w:sz w:val="36"/>
          <w:szCs w:val="36"/>
          <w:u w:val="none"/>
          <w:lang w:val="en-US" w:eastAsia="zh-CN"/>
        </w:rPr>
        <w:t>2025年下半年实训材料（电气类）购置采购项目</w:t>
      </w:r>
      <w:r>
        <w:rPr>
          <w:rFonts w:hint="eastAsia" w:cs="Helvetica" w:asciiTheme="minorEastAsia" w:hAnsiTheme="minorEastAsia" w:eastAsiaTheme="minorEastAsia"/>
          <w:b/>
          <w:kern w:val="0"/>
          <w:sz w:val="36"/>
          <w:szCs w:val="36"/>
        </w:rPr>
        <w:t>需求书</w:t>
      </w:r>
    </w:p>
    <w:p w14:paraId="4A11BE5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8"/>
        <w:gridCol w:w="2406"/>
        <w:gridCol w:w="2388"/>
        <w:gridCol w:w="2486"/>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A3DC89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2145E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asciiTheme="minorEastAsia" w:hAnsiTheme="minorEastAsia" w:eastAsiaTheme="minorEastAsia"/>
                <w:bCs/>
                <w:kern w:val="0"/>
                <w:sz w:val="24"/>
                <w:szCs w:val="24"/>
                <w:lang w:val="en-US"/>
              </w:rPr>
            </w:pPr>
            <w:r>
              <w:rPr>
                <w:rFonts w:hint="eastAsia" w:cs="宋体" w:asciiTheme="minorEastAsia" w:hAnsiTheme="minorEastAsia" w:eastAsiaTheme="minorEastAsia"/>
                <w:bCs/>
                <w:kern w:val="0"/>
                <w:sz w:val="24"/>
                <w:szCs w:val="24"/>
                <w:lang w:val="en-US" w:eastAsia="zh-CN"/>
              </w:rPr>
              <w:t>江门市技师学院</w:t>
            </w:r>
            <w:r>
              <w:rPr>
                <w:rFonts w:hint="eastAsia" w:cs="宋体" w:asciiTheme="minorEastAsia" w:hAnsiTheme="minorEastAsia" w:eastAsiaTheme="minorEastAsia"/>
                <w:bCs/>
                <w:kern w:val="0"/>
                <w:sz w:val="24"/>
                <w:szCs w:val="24"/>
              </w:rPr>
              <w:t>机电工程系</w:t>
            </w:r>
            <w:r>
              <w:rPr>
                <w:rFonts w:hint="eastAsia" w:cs="宋体" w:asciiTheme="minorEastAsia" w:hAnsiTheme="minorEastAsia" w:eastAsiaTheme="minorEastAsia"/>
                <w:bCs/>
                <w:kern w:val="0"/>
                <w:sz w:val="24"/>
                <w:szCs w:val="24"/>
                <w:lang w:eastAsia="zh-CN"/>
              </w:rPr>
              <w:t>2025年下半年实训材料（电气类）购置</w:t>
            </w:r>
            <w:bookmarkStart w:id="1" w:name="_GoBack"/>
            <w:bookmarkEnd w:id="1"/>
          </w:p>
        </w:tc>
        <w:tc>
          <w:tcPr>
            <w:tcW w:w="2492" w:type="dxa"/>
            <w:vAlign w:val="center"/>
          </w:tcPr>
          <w:p w14:paraId="58B8190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66E4E640">
            <w:pPr>
              <w:spacing w:line="360" w:lineRule="auto"/>
              <w:jc w:val="center"/>
              <w:rPr>
                <w:rFonts w:hint="default" w:cs="宋体" w:asciiTheme="minorEastAsia" w:hAnsiTheme="minorEastAsia" w:eastAsiaTheme="minorEastAsia"/>
                <w:bCs/>
                <w:kern w:val="0"/>
                <w:sz w:val="24"/>
                <w:szCs w:val="24"/>
                <w:lang w:val="en-US"/>
              </w:rPr>
            </w:pPr>
            <w:r>
              <w:rPr>
                <w:rFonts w:hint="eastAsia" w:ascii="宋体" w:hAnsi="宋体" w:eastAsia="宋体" w:cs="宋体"/>
                <w:sz w:val="24"/>
                <w:szCs w:val="24"/>
                <w:lang w:val="en-US" w:eastAsia="zh-CN"/>
              </w:rPr>
              <w:t>jdgcx-cgzx-2025-47</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04120B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6850F8C4">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16600元</w:t>
            </w:r>
          </w:p>
        </w:tc>
        <w:tc>
          <w:tcPr>
            <w:tcW w:w="2492" w:type="dxa"/>
            <w:vAlign w:val="center"/>
          </w:tcPr>
          <w:p w14:paraId="5602D75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4AB78506">
            <w:pPr>
              <w:spacing w:line="240" w:lineRule="auto"/>
              <w:jc w:val="center"/>
              <w:rPr>
                <w:rFonts w:hint="default" w:cs="宋体" w:asciiTheme="minorEastAsia" w:hAnsiTheme="minorEastAsia" w:eastAsiaTheme="minorEastAsia"/>
                <w:bCs/>
                <w:kern w:val="0"/>
                <w:sz w:val="24"/>
                <w:szCs w:val="24"/>
                <w:lang w:val="en-US" w:eastAsia="zh-CN"/>
              </w:rPr>
            </w:pPr>
            <w:r>
              <w:rPr>
                <w:rFonts w:hint="default" w:cs="宋体" w:asciiTheme="minorEastAsia" w:hAnsiTheme="minorEastAsia" w:eastAsiaTheme="minorEastAsia"/>
                <w:bCs/>
                <w:kern w:val="0"/>
                <w:sz w:val="24"/>
                <w:szCs w:val="24"/>
                <w:lang w:val="en-US" w:eastAsia="zh-CN"/>
              </w:rPr>
              <w:t>按中标通知书下达后15个工作日内完成送货验收</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F32FCA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3067E802">
            <w:pPr>
              <w:spacing w:line="360" w:lineRule="auto"/>
              <w:jc w:val="center"/>
              <w:rPr>
                <w:rFonts w:cs="宋体" w:asciiTheme="minorEastAsia" w:hAnsiTheme="minorEastAsia" w:eastAsiaTheme="minorEastAsia"/>
                <w:bCs/>
                <w:color w:val="auto"/>
                <w:kern w:val="0"/>
                <w:sz w:val="24"/>
                <w:szCs w:val="24"/>
              </w:rPr>
            </w:pPr>
            <w:r>
              <w:rPr>
                <w:rFonts w:hint="eastAsia" w:asciiTheme="minorEastAsia" w:hAnsiTheme="minorEastAsia" w:eastAsiaTheme="minorEastAsia"/>
                <w:color w:val="auto"/>
                <w:kern w:val="28"/>
                <w:sz w:val="24"/>
                <w:szCs w:val="24"/>
              </w:rPr>
              <w:t>最低评标价法</w:t>
            </w:r>
          </w:p>
        </w:tc>
        <w:tc>
          <w:tcPr>
            <w:tcW w:w="2492" w:type="dxa"/>
            <w:vAlign w:val="center"/>
          </w:tcPr>
          <w:p w14:paraId="1EC79DDB">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2492" w:type="dxa"/>
            <w:vAlign w:val="center"/>
          </w:tcPr>
          <w:p w14:paraId="4D1827BB">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F1B08D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5FEE194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陈老师</w:t>
            </w:r>
          </w:p>
        </w:tc>
        <w:tc>
          <w:tcPr>
            <w:tcW w:w="2492" w:type="dxa"/>
            <w:vAlign w:val="center"/>
          </w:tcPr>
          <w:p w14:paraId="1841CC5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1F62950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hint="eastAsia" w:cs="宋体" w:asciiTheme="minorEastAsia" w:hAnsiTheme="minorEastAsia" w:eastAsiaTheme="minorEastAsia"/>
          <w:bCs/>
          <w:kern w:val="0"/>
          <w:sz w:val="28"/>
          <w:szCs w:val="28"/>
          <w:lang w:eastAsia="zh-CN"/>
        </w:rPr>
      </w:pPr>
      <w:r>
        <w:rPr>
          <w:rFonts w:hint="eastAsia" w:cs="宋体" w:asciiTheme="minorEastAsia" w:hAnsiTheme="minorEastAsia" w:eastAsiaTheme="minorEastAsia"/>
          <w:bCs/>
          <w:kern w:val="0"/>
          <w:sz w:val="28"/>
          <w:szCs w:val="28"/>
        </w:rPr>
        <w:t>1.投标人应具备《中华人民共和国政府采购法》第二十二条规定的条件</w:t>
      </w:r>
      <w:r>
        <w:rPr>
          <w:rFonts w:hint="eastAsia" w:cs="宋体" w:asciiTheme="minorEastAsia" w:hAnsiTheme="minorEastAsia" w:eastAsiaTheme="minorEastAsia"/>
          <w:bCs/>
          <w:kern w:val="0"/>
          <w:sz w:val="28"/>
          <w:szCs w:val="28"/>
          <w:lang w:val="en-US" w:eastAsia="zh-CN"/>
        </w:rPr>
        <w:t>。</w:t>
      </w:r>
    </w:p>
    <w:p w14:paraId="10A7F5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223A20">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13BB87C3">
      <w:pPr>
        <w:spacing w:line="360" w:lineRule="auto"/>
        <w:ind w:firstLine="560" w:firstLineChars="200"/>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1.</w:t>
      </w:r>
      <w:r>
        <w:rPr>
          <w:rFonts w:hint="eastAsia" w:ascii="宋体" w:hAnsi="宋体" w:eastAsia="宋体" w:cs="宋体"/>
          <w:bCs/>
          <w:color w:val="auto"/>
          <w:kern w:val="0"/>
          <w:sz w:val="28"/>
          <w:szCs w:val="28"/>
          <w:lang w:val="en-US" w:eastAsia="zh-CN"/>
        </w:rPr>
        <w:t>机电工程系2025年下半年实训材料（电气类）购置物资采购项目</w:t>
      </w:r>
      <w:r>
        <w:rPr>
          <w:rFonts w:hint="eastAsia" w:ascii="宋体" w:hAnsi="宋体" w:eastAsia="宋体" w:cs="宋体"/>
          <w:bCs/>
          <w:color w:val="auto"/>
          <w:kern w:val="0"/>
          <w:sz w:val="28"/>
          <w:szCs w:val="28"/>
        </w:rPr>
        <w:t>，详见</w:t>
      </w:r>
      <w:r>
        <w:rPr>
          <w:rFonts w:hint="eastAsia" w:ascii="宋体" w:hAnsi="宋体" w:eastAsia="宋体" w:cs="宋体"/>
          <w:bCs/>
          <w:color w:val="auto"/>
          <w:kern w:val="0"/>
          <w:sz w:val="28"/>
          <w:szCs w:val="28"/>
          <w:lang w:val="en-US" w:eastAsia="zh-CN"/>
        </w:rPr>
        <w:t>项目</w:t>
      </w:r>
      <w:r>
        <w:rPr>
          <w:rFonts w:hint="eastAsia" w:ascii="宋体" w:hAnsi="宋体" w:eastAsia="宋体" w:cs="宋体"/>
          <w:bCs/>
          <w:color w:val="auto"/>
          <w:kern w:val="0"/>
          <w:sz w:val="28"/>
          <w:szCs w:val="28"/>
        </w:rPr>
        <w:t>报价表</w:t>
      </w:r>
    </w:p>
    <w:p w14:paraId="0CB26F08">
      <w:pPr>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2.投标人按照招标公告（附件2）格式填入单价和总价，不得对招标公告（附件2）表格的内容做任何修改，否则视为无效</w:t>
      </w:r>
    </w:p>
    <w:p w14:paraId="29ABF7EB">
      <w:pPr>
        <w:spacing w:line="360" w:lineRule="auto"/>
        <w:ind w:firstLine="560" w:firstLineChars="200"/>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3．投标报价包括本项目采购需求和投入使用的所有费用，包括但不限于材料、制作、运输、保险、税款、安装及后续保修期内的维修维护服务等费用。</w:t>
      </w:r>
    </w:p>
    <w:p w14:paraId="79C98BD2">
      <w:pPr>
        <w:spacing w:line="360" w:lineRule="auto"/>
        <w:ind w:firstLine="560" w:firstLineChars="200"/>
        <w:rPr>
          <w:rFonts w:hint="eastAsia" w:cs="宋体" w:asciiTheme="minorEastAsia" w:hAnsiTheme="minorEastAsia" w:eastAsiaTheme="minorEastAsia"/>
          <w:bCs/>
          <w:color w:val="auto"/>
          <w:kern w:val="0"/>
          <w:sz w:val="28"/>
          <w:szCs w:val="28"/>
          <w:lang w:eastAsia="zh-CN"/>
        </w:rPr>
      </w:pPr>
      <w:r>
        <w:rPr>
          <w:rFonts w:hint="eastAsia" w:ascii="宋体" w:hAnsi="宋体" w:eastAsia="宋体" w:cs="宋体"/>
          <w:bCs/>
          <w:color w:val="auto"/>
          <w:kern w:val="0"/>
          <w:sz w:val="28"/>
          <w:szCs w:val="28"/>
        </w:rPr>
        <w:t>4.供货方式及质量要求：由中标单位将货物按照采购方要求的时间运抵至</w:t>
      </w:r>
      <w:r>
        <w:rPr>
          <w:rFonts w:hint="eastAsia" w:ascii="宋体" w:hAnsi="宋体" w:eastAsia="宋体" w:cs="宋体"/>
          <w:bCs/>
          <w:color w:val="auto"/>
          <w:kern w:val="0"/>
          <w:sz w:val="28"/>
          <w:szCs w:val="28"/>
          <w:lang w:val="en-US" w:eastAsia="zh-CN"/>
        </w:rPr>
        <w:t>江门市技师学院</w:t>
      </w:r>
      <w:r>
        <w:rPr>
          <w:rFonts w:hint="eastAsia" w:ascii="宋体" w:hAnsi="宋体" w:eastAsia="宋体" w:cs="宋体"/>
          <w:bCs/>
          <w:color w:val="auto"/>
          <w:kern w:val="0"/>
          <w:sz w:val="28"/>
          <w:szCs w:val="28"/>
        </w:rPr>
        <w:t>荷塘校区院内（江门市蓬江区荷塘镇启富路1号）指定地方存放，并</w:t>
      </w:r>
      <w:r>
        <w:rPr>
          <w:rFonts w:hint="eastAsia" w:ascii="宋体" w:hAnsi="宋体" w:eastAsia="宋体" w:cs="宋体"/>
          <w:bCs/>
          <w:color w:val="auto"/>
          <w:kern w:val="0"/>
          <w:sz w:val="28"/>
          <w:szCs w:val="28"/>
          <w:lang w:val="en-US" w:eastAsia="zh-CN"/>
        </w:rPr>
        <w:t>检</w:t>
      </w:r>
      <w:r>
        <w:rPr>
          <w:rFonts w:hint="eastAsia" w:ascii="宋体" w:hAnsi="宋体" w:eastAsia="宋体" w:cs="宋体"/>
          <w:bCs/>
          <w:color w:val="auto"/>
          <w:kern w:val="0"/>
          <w:sz w:val="28"/>
          <w:szCs w:val="28"/>
        </w:rPr>
        <w:t>验商品</w:t>
      </w:r>
      <w:r>
        <w:rPr>
          <w:rFonts w:hint="eastAsia" w:ascii="宋体" w:hAnsi="宋体" w:eastAsia="宋体" w:cs="宋体"/>
          <w:bCs/>
          <w:color w:val="auto"/>
          <w:kern w:val="0"/>
          <w:sz w:val="28"/>
          <w:szCs w:val="28"/>
          <w:lang w:eastAsia="zh-CN"/>
        </w:rPr>
        <w:t>（</w:t>
      </w:r>
      <w:r>
        <w:rPr>
          <w:rFonts w:hint="eastAsia" w:ascii="宋体" w:hAnsi="宋体" w:eastAsia="宋体" w:cs="宋体"/>
          <w:bCs/>
          <w:color w:val="auto"/>
          <w:kern w:val="0"/>
          <w:sz w:val="28"/>
          <w:szCs w:val="28"/>
        </w:rPr>
        <w:t>名称、数量、规格型号</w:t>
      </w:r>
      <w:r>
        <w:rPr>
          <w:rFonts w:hint="eastAsia" w:ascii="宋体" w:hAnsi="宋体" w:eastAsia="宋体" w:cs="宋体"/>
          <w:bCs/>
          <w:color w:val="auto"/>
          <w:kern w:val="0"/>
          <w:sz w:val="28"/>
          <w:szCs w:val="28"/>
          <w:lang w:eastAsia="zh-CN"/>
        </w:rPr>
        <w:t>）</w:t>
      </w:r>
      <w:r>
        <w:rPr>
          <w:rFonts w:hint="eastAsia" w:cs="宋体" w:asciiTheme="minorEastAsia" w:hAnsiTheme="minorEastAsia" w:eastAsiaTheme="minorEastAsia"/>
          <w:bCs/>
          <w:color w:val="auto"/>
          <w:kern w:val="0"/>
          <w:sz w:val="28"/>
          <w:szCs w:val="28"/>
        </w:rPr>
        <w:t>交付使用</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rPr>
        <w:t>供货商所提供的货物要符合有关质量规范和规定</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rPr>
        <w:t>（验收标准：</w:t>
      </w:r>
      <w:r>
        <w:rPr>
          <w:rFonts w:hint="eastAsia" w:cs="宋体" w:asciiTheme="minorEastAsia" w:hAnsiTheme="minorEastAsia" w:eastAsiaTheme="minorEastAsia"/>
          <w:bCs/>
          <w:color w:val="auto"/>
          <w:kern w:val="0"/>
          <w:sz w:val="28"/>
          <w:szCs w:val="28"/>
          <w:lang w:val="en-US" w:eastAsia="zh-CN"/>
        </w:rPr>
        <w:t>参考</w:t>
      </w:r>
      <w:r>
        <w:rPr>
          <w:rFonts w:hint="eastAsia" w:cs="宋体" w:asciiTheme="minorEastAsia" w:hAnsiTheme="minorEastAsia" w:eastAsiaTheme="minorEastAsia"/>
          <w:bCs/>
          <w:color w:val="auto"/>
          <w:kern w:val="0"/>
          <w:sz w:val="28"/>
          <w:szCs w:val="28"/>
        </w:rPr>
        <w:t>项目报价表的“</w:t>
      </w:r>
      <w:r>
        <w:rPr>
          <w:rFonts w:hint="eastAsia" w:cs="宋体" w:asciiTheme="minorEastAsia" w:hAnsiTheme="minorEastAsia" w:eastAsiaTheme="minorEastAsia"/>
          <w:bCs/>
          <w:color w:val="auto"/>
          <w:kern w:val="0"/>
          <w:sz w:val="28"/>
          <w:szCs w:val="28"/>
          <w:lang w:val="en-US" w:eastAsia="zh-CN"/>
        </w:rPr>
        <w:t>链接及</w:t>
      </w:r>
      <w:r>
        <w:rPr>
          <w:rFonts w:hint="eastAsia" w:cs="宋体" w:asciiTheme="minorEastAsia" w:hAnsiTheme="minorEastAsia" w:eastAsiaTheme="minorEastAsia"/>
          <w:bCs/>
          <w:color w:val="auto"/>
          <w:kern w:val="0"/>
          <w:sz w:val="28"/>
          <w:szCs w:val="28"/>
        </w:rPr>
        <w:t>附图”）。</w:t>
      </w:r>
    </w:p>
    <w:p w14:paraId="7FC9EEC3">
      <w:pPr>
        <w:spacing w:line="360" w:lineRule="auto"/>
        <w:ind w:firstLine="560" w:firstLineChars="200"/>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lang w:val="en-US" w:eastAsia="zh-CN"/>
        </w:rPr>
        <w:t>四、</w:t>
      </w:r>
      <w:r>
        <w:rPr>
          <w:rFonts w:hint="eastAsia" w:cs="宋体" w:asciiTheme="minorEastAsia" w:hAnsiTheme="minorEastAsia" w:eastAsiaTheme="minorEastAsia"/>
          <w:bCs/>
          <w:color w:val="auto"/>
          <w:kern w:val="0"/>
          <w:sz w:val="28"/>
          <w:szCs w:val="28"/>
        </w:rPr>
        <w:t>资金支付、结算方式</w:t>
      </w:r>
    </w:p>
    <w:p w14:paraId="649D4A00">
      <w:pPr>
        <w:spacing w:line="360" w:lineRule="auto"/>
        <w:ind w:firstLine="560" w:firstLineChars="200"/>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经学院相关部门验收通过后，中标单位按中标价开具发票，经审核无误后按中标价支付。</w:t>
      </w:r>
    </w:p>
    <w:p w14:paraId="72738CFF">
      <w:pPr>
        <w:spacing w:line="360" w:lineRule="auto"/>
        <w:ind w:firstLine="560" w:firstLineChars="200"/>
        <w:rPr>
          <w:rFonts w:hint="eastAsia" w:ascii="宋体" w:hAnsi="宋体" w:eastAsia="宋体" w:cs="宋体"/>
          <w:bCs/>
          <w:color w:val="auto"/>
          <w:kern w:val="0"/>
          <w:sz w:val="28"/>
          <w:szCs w:val="28"/>
        </w:rPr>
      </w:pPr>
    </w:p>
    <w:p w14:paraId="05F52CF5">
      <w:pPr>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br w:type="page"/>
      </w:r>
    </w:p>
    <w:p w14:paraId="4FCC3D4A">
      <w:pPr>
        <w:pStyle w:val="11"/>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w:t>
      </w:r>
      <w:r>
        <w:rPr>
          <w:rFonts w:hint="eastAsia" w:cs="宋体" w:asciiTheme="minorEastAsia" w:hAnsiTheme="minorEastAsia" w:eastAsiaTheme="minorEastAsia"/>
          <w:sz w:val="36"/>
          <w:szCs w:val="36"/>
          <w:lang w:val="en-US" w:eastAsia="zh-CN"/>
        </w:rPr>
        <w:t>二</w:t>
      </w:r>
      <w:r>
        <w:rPr>
          <w:rFonts w:hint="eastAsia" w:cs="宋体" w:asciiTheme="minorEastAsia" w:hAnsiTheme="minorEastAsia" w:eastAsiaTheme="minorEastAsia"/>
          <w:sz w:val="36"/>
          <w:szCs w:val="36"/>
        </w:rPr>
        <w:t>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9B33DDD">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w:t>
      </w:r>
      <w:r>
        <w:rPr>
          <w:rFonts w:hint="eastAsia" w:cs="宋体" w:asciiTheme="minorEastAsia" w:hAnsiTheme="minorEastAsia" w:eastAsiaTheme="minorEastAsia"/>
          <w:bCs/>
          <w:kern w:val="0"/>
          <w:sz w:val="24"/>
          <w:szCs w:val="24"/>
          <w:lang w:val="en-US" w:eastAsia="zh-CN"/>
        </w:rPr>
        <w:t>文件</w:t>
      </w:r>
      <w:r>
        <w:rPr>
          <w:rFonts w:hint="eastAsia" w:cs="宋体" w:asciiTheme="minorEastAsia" w:hAnsiTheme="minorEastAsia" w:eastAsiaTheme="minorEastAsia"/>
          <w:bCs/>
          <w:kern w:val="0"/>
          <w:sz w:val="24"/>
          <w:szCs w:val="24"/>
        </w:rPr>
        <w:t>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1859ADD">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9F81735">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江门市技师学院</w:t>
      </w:r>
    </w:p>
    <w:p w14:paraId="46F93C73">
      <w:pPr>
        <w:spacing w:line="240" w:lineRule="atLeast"/>
        <w:jc w:val="center"/>
        <w:rPr>
          <w:rFonts w:hint="eastAsia" w:cs="Helvetica" w:asciiTheme="minorEastAsia" w:hAnsiTheme="minorEastAsia" w:eastAsiaTheme="minorEastAsia"/>
          <w:b/>
          <w:color w:val="auto"/>
          <w:kern w:val="0"/>
          <w:sz w:val="52"/>
          <w:szCs w:val="52"/>
          <w:u w:val="single"/>
          <w:lang w:eastAsia="zh-CN"/>
        </w:rPr>
      </w:pPr>
      <w:r>
        <w:rPr>
          <w:rFonts w:hint="eastAsia" w:cs="Helvetica" w:asciiTheme="minorEastAsia" w:hAnsiTheme="minorEastAsia" w:eastAsiaTheme="minorEastAsia"/>
          <w:b/>
          <w:color w:val="auto"/>
          <w:kern w:val="0"/>
          <w:sz w:val="52"/>
          <w:szCs w:val="52"/>
          <w:u w:val="single"/>
          <w:lang w:val="en-US" w:eastAsia="zh-CN"/>
        </w:rPr>
        <w:t>机电工程系2025年下半年实训材料（电气类）购置项目</w:t>
      </w:r>
    </w:p>
    <w:p w14:paraId="577ADE68">
      <w:pPr>
        <w:spacing w:line="240" w:lineRule="atLeast"/>
        <w:jc w:val="center"/>
        <w:rPr>
          <w:rFonts w:asciiTheme="minorEastAsia" w:hAnsiTheme="minorEastAsia" w:eastAsiaTheme="minorEastAsia"/>
          <w:b w:val="0"/>
          <w:sz w:val="28"/>
          <w:szCs w:val="28"/>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jdgcx-cgzx-2025-47</w:t>
      </w:r>
    </w:p>
    <w:p w14:paraId="30B4A853">
      <w:pPr>
        <w:spacing w:line="240" w:lineRule="atLeast"/>
        <w:jc w:val="center"/>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3667CAA">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7F9D7BE2">
      <w:pPr>
        <w:spacing w:line="240" w:lineRule="atLeast"/>
        <w:ind w:firstLine="320" w:firstLineChars="100"/>
        <w:jc w:val="center"/>
        <w:rPr>
          <w:rFonts w:asciiTheme="minorEastAsia" w:hAnsiTheme="minorEastAsia" w:eastAsiaTheme="minorEastAsia"/>
          <w:color w:val="000000"/>
          <w:sz w:val="32"/>
          <w:szCs w:val="32"/>
        </w:rPr>
      </w:pPr>
    </w:p>
    <w:p w14:paraId="58023046">
      <w:pPr>
        <w:spacing w:line="360" w:lineRule="auto"/>
        <w:rPr>
          <w:rFonts w:asciiTheme="minorEastAsia" w:hAnsiTheme="minorEastAsia" w:eastAsiaTheme="minorEastAsia"/>
          <w:color w:val="000000"/>
          <w:sz w:val="28"/>
          <w:szCs w:val="28"/>
        </w:rPr>
      </w:pP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6DB6F5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F4A4EE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1"/>
        <w:jc w:val="both"/>
        <w:rPr>
          <w:rFonts w:asciiTheme="minorEastAsia" w:hAnsiTheme="minorEastAsia" w:eastAsiaTheme="minorEastAsia"/>
          <w:b w:val="0"/>
          <w:bCs w:val="0"/>
          <w:sz w:val="30"/>
          <w:szCs w:val="20"/>
        </w:rPr>
      </w:pPr>
    </w:p>
    <w:p w14:paraId="68C9CAE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5F0390B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01DF118D">
      <w:pPr>
        <w:rPr>
          <w:rFonts w:hint="default" w:asciiTheme="minorEastAsia" w:hAnsiTheme="minorEastAsia" w:eastAsiaTheme="minorEastAsia"/>
          <w:sz w:val="21"/>
          <w:szCs w:val="21"/>
          <w:lang w:val="en-US" w:eastAsia="zh-CN"/>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PingFangSC-Semibold">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70B4DB8"/>
    <w:rsid w:val="0BEF2EFA"/>
    <w:rsid w:val="0C874EE1"/>
    <w:rsid w:val="0E666D78"/>
    <w:rsid w:val="11052878"/>
    <w:rsid w:val="18C94AD3"/>
    <w:rsid w:val="1B2B13B7"/>
    <w:rsid w:val="1B542D7A"/>
    <w:rsid w:val="25CB0E25"/>
    <w:rsid w:val="2C025EDA"/>
    <w:rsid w:val="2F37233F"/>
    <w:rsid w:val="3050190A"/>
    <w:rsid w:val="32146851"/>
    <w:rsid w:val="36F67DEA"/>
    <w:rsid w:val="3CEA279F"/>
    <w:rsid w:val="3E2A7B5D"/>
    <w:rsid w:val="402B37FA"/>
    <w:rsid w:val="495C5DB3"/>
    <w:rsid w:val="4C690DE2"/>
    <w:rsid w:val="4EEC7F74"/>
    <w:rsid w:val="4F364010"/>
    <w:rsid w:val="55FB246E"/>
    <w:rsid w:val="58630DEA"/>
    <w:rsid w:val="58694A68"/>
    <w:rsid w:val="5A184997"/>
    <w:rsid w:val="5B9E53C8"/>
    <w:rsid w:val="5EE56F5E"/>
    <w:rsid w:val="616D5366"/>
    <w:rsid w:val="6322081F"/>
    <w:rsid w:val="65852E1C"/>
    <w:rsid w:val="67BD092C"/>
    <w:rsid w:val="6BCC3834"/>
    <w:rsid w:val="6D4E4D3A"/>
    <w:rsid w:val="6E3C729F"/>
    <w:rsid w:val="75A90742"/>
    <w:rsid w:val="78BD4103"/>
    <w:rsid w:val="7CED19BF"/>
    <w:rsid w:val="7D1A1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51"/>
    <w:basedOn w:val="15"/>
    <w:qFormat/>
    <w:uiPriority w:val="0"/>
    <w:rPr>
      <w:rFonts w:hint="eastAsia" w:ascii="宋体" w:hAnsi="宋体" w:eastAsia="宋体" w:cs="宋体"/>
      <w:b/>
      <w:bCs/>
      <w:color w:val="FF0000"/>
      <w:sz w:val="36"/>
      <w:szCs w:val="36"/>
      <w:u w:val="single"/>
    </w:rPr>
  </w:style>
  <w:style w:type="character" w:customStyle="1" w:styleId="34">
    <w:name w:val="font21"/>
    <w:basedOn w:val="15"/>
    <w:qFormat/>
    <w:uiPriority w:val="0"/>
    <w:rPr>
      <w:rFonts w:hint="eastAsia" w:ascii="宋体" w:hAnsi="宋体" w:eastAsia="宋体" w:cs="宋体"/>
      <w:b/>
      <w:bCs/>
      <w:color w:val="000000"/>
      <w:sz w:val="36"/>
      <w:szCs w:val="36"/>
      <w:u w:val="none"/>
    </w:rPr>
  </w:style>
  <w:style w:type="character" w:customStyle="1" w:styleId="35">
    <w:name w:val="font61"/>
    <w:basedOn w:val="15"/>
    <w:qFormat/>
    <w:uiPriority w:val="0"/>
    <w:rPr>
      <w:rFonts w:hint="eastAsia" w:ascii="宋体" w:hAnsi="宋体" w:eastAsia="宋体" w:cs="宋体"/>
      <w:b/>
      <w:bCs/>
      <w:color w:val="FF0000"/>
      <w:sz w:val="36"/>
      <w:szCs w:val="36"/>
      <w:u w:val="none"/>
    </w:rPr>
  </w:style>
  <w:style w:type="character" w:customStyle="1" w:styleId="36">
    <w:name w:val="font01"/>
    <w:basedOn w:val="15"/>
    <w:qFormat/>
    <w:uiPriority w:val="0"/>
    <w:rPr>
      <w:rFonts w:hint="eastAsia" w:ascii="宋体" w:hAnsi="宋体" w:eastAsia="宋体" w:cs="宋体"/>
      <w:color w:val="000000"/>
      <w:sz w:val="24"/>
      <w:szCs w:val="24"/>
      <w:u w:val="none"/>
    </w:rPr>
  </w:style>
  <w:style w:type="character" w:customStyle="1" w:styleId="37">
    <w:name w:val="font91"/>
    <w:basedOn w:val="15"/>
    <w:qFormat/>
    <w:uiPriority w:val="0"/>
    <w:rPr>
      <w:rFonts w:hint="eastAsia" w:ascii="宋体" w:hAnsi="宋体" w:eastAsia="宋体" w:cs="宋体"/>
      <w:color w:val="000000"/>
      <w:sz w:val="24"/>
      <w:szCs w:val="24"/>
      <w:u w:val="none"/>
    </w:rPr>
  </w:style>
  <w:style w:type="character" w:customStyle="1" w:styleId="38">
    <w:name w:val="font101"/>
    <w:basedOn w:val="15"/>
    <w:qFormat/>
    <w:uiPriority w:val="0"/>
    <w:rPr>
      <w:rFonts w:hint="default" w:ascii="Times New Roman" w:hAnsi="Times New Roman" w:cs="Times New Roman"/>
      <w:color w:val="000000"/>
      <w:sz w:val="24"/>
      <w:szCs w:val="24"/>
      <w:u w:val="none"/>
    </w:rPr>
  </w:style>
  <w:style w:type="character" w:customStyle="1" w:styleId="39">
    <w:name w:val="font112"/>
    <w:basedOn w:val="15"/>
    <w:qFormat/>
    <w:uiPriority w:val="0"/>
    <w:rPr>
      <w:rFonts w:ascii="微软雅黑" w:hAnsi="微软雅黑" w:eastAsia="微软雅黑" w:cs="微软雅黑"/>
      <w:color w:val="000000"/>
      <w:sz w:val="24"/>
      <w:szCs w:val="24"/>
      <w:u w:val="none"/>
    </w:rPr>
  </w:style>
  <w:style w:type="character" w:customStyle="1" w:styleId="40">
    <w:name w:val="font121"/>
    <w:basedOn w:val="15"/>
    <w:qFormat/>
    <w:uiPriority w:val="0"/>
    <w:rPr>
      <w:rFonts w:hint="eastAsia" w:ascii="宋体" w:hAnsi="宋体" w:eastAsia="宋体" w:cs="宋体"/>
      <w:color w:val="000000"/>
      <w:sz w:val="22"/>
      <w:szCs w:val="22"/>
      <w:u w:val="none"/>
    </w:rPr>
  </w:style>
  <w:style w:type="character" w:customStyle="1" w:styleId="41">
    <w:name w:val="font131"/>
    <w:basedOn w:val="15"/>
    <w:qFormat/>
    <w:uiPriority w:val="0"/>
    <w:rPr>
      <w:rFonts w:hint="eastAsia" w:ascii="宋体" w:hAnsi="宋体" w:eastAsia="宋体"/>
      <w:color w:val="333333"/>
      <w:sz w:val="24"/>
      <w:szCs w:val="24"/>
      <w:u w:val="none"/>
    </w:rPr>
  </w:style>
  <w:style w:type="character" w:customStyle="1" w:styleId="42">
    <w:name w:val="font41"/>
    <w:basedOn w:val="15"/>
    <w:qFormat/>
    <w:uiPriority w:val="0"/>
    <w:rPr>
      <w:rFonts w:hint="default" w:ascii="PingFangSC-Semibold" w:hAnsi="PingFangSC-Semibold"/>
      <w:color w:val="11192D"/>
      <w:sz w:val="30"/>
      <w:szCs w:val="30"/>
      <w:u w:val="none"/>
    </w:rPr>
  </w:style>
  <w:style w:type="character" w:customStyle="1" w:styleId="43">
    <w:name w:val="font141"/>
    <w:basedOn w:val="1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1790</Words>
  <Characters>1911</Characters>
  <Lines>14</Lines>
  <Paragraphs>4</Paragraphs>
  <TotalTime>1</TotalTime>
  <ScaleCrop>false</ScaleCrop>
  <LinksUpToDate>false</LinksUpToDate>
  <CharactersWithSpaces>1956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2025-10-27T08:07:01Z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51910DA98DCE45AAB6529E0FCD773954_13</vt:lpwstr>
  </property>
  <property fmtid="{D5CDD505-2E9C-101B-9397-08002B2CF9AE}" pid="4" name="KSOTemplateDocerSaveRecord">
    <vt:lpwstr>eyJoZGlkIjoiYTkzZGJmNWVjODY5NzZjMWJlMmE1ZjY1MzVmNzA0MGMiLCJ1c2VySWQiOiIzNjQ2ODU4NzgifQ==</vt:lpwstr>
  </property>
</Properties>
</file>