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1DA8">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江门市技师学院潮连校区</w:t>
      </w:r>
    </w:p>
    <w:p w14:paraId="3BC302F4">
      <w:pPr>
        <w:widowControl/>
        <w:spacing w:line="600" w:lineRule="exact"/>
        <w:jc w:val="center"/>
        <w:rPr>
          <w:rFonts w:hint="eastAsia" w:cs="Helvetica" w:asciiTheme="minorEastAsia" w:hAnsiTheme="minorEastAsia" w:eastAsiaTheme="minorEastAsia"/>
          <w:b/>
          <w:kern w:val="0"/>
          <w:sz w:val="36"/>
          <w:szCs w:val="36"/>
        </w:rPr>
      </w:pPr>
      <w:r>
        <w:rPr>
          <w:rFonts w:hint="eastAsia" w:cs="Helvetica" w:asciiTheme="minorEastAsia" w:hAnsiTheme="minorEastAsia" w:eastAsiaTheme="minorEastAsia"/>
          <w:b/>
          <w:kern w:val="0"/>
          <w:sz w:val="36"/>
          <w:szCs w:val="36"/>
          <w:lang w:val="en-US" w:eastAsia="zh-CN"/>
        </w:rPr>
        <w:t>综合楼室内LED屏维修及升级改造项目</w:t>
      </w:r>
    </w:p>
    <w:p w14:paraId="46B44A38">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rPr>
        <w:t>需求书</w:t>
      </w:r>
    </w:p>
    <w:p w14:paraId="2F9C04C2">
      <w:pPr>
        <w:widowControl/>
        <w:spacing w:line="600" w:lineRule="exact"/>
        <w:jc w:val="center"/>
        <w:rPr>
          <w:rFonts w:cs="宋体" w:asciiTheme="minorEastAsia" w:hAnsiTheme="minorEastAsia" w:eastAsiaTheme="minorEastAsia"/>
          <w:b/>
          <w:bCs/>
          <w:kern w:val="0"/>
          <w:szCs w:val="30"/>
        </w:rPr>
      </w:pPr>
    </w:p>
    <w:p w14:paraId="2CC0D9CB">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939695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736"/>
        <w:gridCol w:w="1988"/>
        <w:gridCol w:w="2752"/>
      </w:tblGrid>
      <w:tr w14:paraId="32656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E8CC63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736" w:type="dxa"/>
            <w:vAlign w:val="center"/>
          </w:tcPr>
          <w:p w14:paraId="6A082DC7">
            <w:pPr>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江门市技师学院潮连校区</w:t>
            </w:r>
            <w:r>
              <w:rPr>
                <w:rFonts w:hint="eastAsia" w:cs="宋体" w:asciiTheme="minorEastAsia" w:hAnsiTheme="minorEastAsia" w:eastAsiaTheme="minorEastAsia"/>
                <w:bCs/>
                <w:kern w:val="0"/>
                <w:sz w:val="24"/>
                <w:szCs w:val="24"/>
                <w:lang w:val="en-US" w:eastAsia="zh-CN"/>
              </w:rPr>
              <w:t>综合楼室内LED屏维修及升级改造</w:t>
            </w:r>
            <w:r>
              <w:rPr>
                <w:rFonts w:hint="eastAsia" w:cs="宋体" w:asciiTheme="minorEastAsia" w:hAnsiTheme="minorEastAsia" w:eastAsiaTheme="minorEastAsia"/>
                <w:bCs/>
                <w:kern w:val="0"/>
                <w:sz w:val="24"/>
                <w:szCs w:val="24"/>
              </w:rPr>
              <w:t>项目</w:t>
            </w:r>
          </w:p>
        </w:tc>
        <w:tc>
          <w:tcPr>
            <w:tcW w:w="1988" w:type="dxa"/>
            <w:vAlign w:val="center"/>
          </w:tcPr>
          <w:p w14:paraId="3383A09D">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752" w:type="dxa"/>
            <w:vAlign w:val="center"/>
          </w:tcPr>
          <w:p w14:paraId="0EB1DF89">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xxjsx-cgzx-2025-38</w:t>
            </w:r>
          </w:p>
        </w:tc>
      </w:tr>
      <w:tr w14:paraId="434BA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D0B4E6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736" w:type="dxa"/>
            <w:vAlign w:val="center"/>
          </w:tcPr>
          <w:p w14:paraId="4719467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25000</w:t>
            </w:r>
            <w:r>
              <w:rPr>
                <w:rFonts w:hint="eastAsia" w:cs="宋体" w:asciiTheme="minorEastAsia" w:hAnsiTheme="minorEastAsia" w:eastAsiaTheme="minorEastAsia"/>
                <w:bCs/>
                <w:kern w:val="0"/>
                <w:sz w:val="24"/>
                <w:szCs w:val="24"/>
              </w:rPr>
              <w:t>元</w:t>
            </w:r>
          </w:p>
        </w:tc>
        <w:tc>
          <w:tcPr>
            <w:tcW w:w="1988" w:type="dxa"/>
            <w:vAlign w:val="center"/>
          </w:tcPr>
          <w:p w14:paraId="50F7C94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752" w:type="dxa"/>
            <w:vAlign w:val="center"/>
          </w:tcPr>
          <w:p w14:paraId="5E9EFF79">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合同签订后</w:t>
            </w:r>
            <w:r>
              <w:rPr>
                <w:rFonts w:hint="eastAsia" w:cs="宋体" w:asciiTheme="minorEastAsia" w:hAnsiTheme="minorEastAsia" w:eastAsiaTheme="minorEastAsia"/>
                <w:bCs/>
                <w:kern w:val="0"/>
                <w:sz w:val="24"/>
                <w:szCs w:val="24"/>
              </w:rPr>
              <w:t>20</w:t>
            </w:r>
            <w:r>
              <w:rPr>
                <w:rFonts w:hint="eastAsia" w:cs="宋体" w:asciiTheme="minorEastAsia" w:hAnsiTheme="minorEastAsia" w:eastAsiaTheme="minorEastAsia"/>
                <w:bCs/>
                <w:kern w:val="0"/>
                <w:sz w:val="24"/>
                <w:szCs w:val="24"/>
                <w:lang w:val="en-US" w:eastAsia="zh-CN"/>
              </w:rPr>
              <w:t>个自然日</w:t>
            </w:r>
          </w:p>
        </w:tc>
      </w:tr>
      <w:tr w14:paraId="36DA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6BBC1B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736" w:type="dxa"/>
            <w:vAlign w:val="center"/>
          </w:tcPr>
          <w:p w14:paraId="4EC765CB">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综合评分法</w:t>
            </w:r>
          </w:p>
        </w:tc>
        <w:tc>
          <w:tcPr>
            <w:tcW w:w="1988" w:type="dxa"/>
            <w:vAlign w:val="center"/>
          </w:tcPr>
          <w:p w14:paraId="48FEEF8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752" w:type="dxa"/>
            <w:vAlign w:val="center"/>
          </w:tcPr>
          <w:p w14:paraId="594F7818">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是</w:t>
            </w:r>
          </w:p>
        </w:tc>
      </w:tr>
      <w:tr w14:paraId="653BD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867433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736" w:type="dxa"/>
            <w:vAlign w:val="center"/>
          </w:tcPr>
          <w:p w14:paraId="63FDE145">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1988" w:type="dxa"/>
            <w:vAlign w:val="center"/>
          </w:tcPr>
          <w:p w14:paraId="60BC34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752" w:type="dxa"/>
            <w:vAlign w:val="center"/>
          </w:tcPr>
          <w:p w14:paraId="4BF90AEC">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38BA05A4">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bookmarkStart w:id="1" w:name="_Toc28374"/>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1.</w:t>
      </w:r>
      <w:bookmarkEnd w:id="1"/>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项目主要情况:目前江门市技师学院潮连校区综合楼一楼室内有一块LED显示屏。存在以下故障现象（需要对显示屏系统进行深入检测、维修及升级改造）：</w:t>
      </w:r>
    </w:p>
    <w:p w14:paraId="0B3422A7">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显示屏上的灯珠无法正常发光、色彩失真、黑屏等问题。</w:t>
      </w:r>
    </w:p>
    <w:p w14:paraId="2F4CE300">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显示屏出现色块缺失、色彩偏差。</w:t>
      </w:r>
    </w:p>
    <w:p w14:paraId="68B2E15E">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显示屏大部分区域无法正常显示。</w:t>
      </w:r>
    </w:p>
    <w:p w14:paraId="094E444B">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显示屏上出现乱码及文字显示异常。</w:t>
      </w:r>
    </w:p>
    <w:p w14:paraId="494E5920">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大部分灯面会呈现一长条红色暗亮条。</w:t>
      </w:r>
    </w:p>
    <w:p w14:paraId="3DEFE05A">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屏幕出现条纹、斑点、闪烁。</w:t>
      </w:r>
    </w:p>
    <w:p w14:paraId="44A538E2">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显示画面区域不完整。</w:t>
      </w:r>
    </w:p>
    <w:p w14:paraId="2A08BE38">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屏幕画面抖动。</w:t>
      </w:r>
    </w:p>
    <w:p w14:paraId="32D5C2A3">
      <w:pPr>
        <w:pStyle w:val="7"/>
        <w:pageBreakBefore w:val="0"/>
        <w:widowControl w:val="0"/>
        <w:numPr>
          <w:ilvl w:val="0"/>
          <w:numId w:val="1"/>
        </w:numPr>
        <w:kinsoku/>
        <w:wordWrap/>
        <w:overflowPunct/>
        <w:topLinePunct w:val="0"/>
        <w:autoSpaceDE/>
        <w:autoSpaceDN/>
        <w:bidi w:val="0"/>
        <w:snapToGrid w:val="0"/>
        <w:spacing w:line="560" w:lineRule="exact"/>
        <w:ind w:left="420" w:leftChars="0" w:hanging="420" w:firstLineChars="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屏幕无显示或画面卡顿。</w:t>
      </w:r>
    </w:p>
    <w:p w14:paraId="4E1154FA">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bookmarkStart w:id="2" w:name="_Toc1447"/>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2.项目成效</w:t>
      </w:r>
      <w:bookmarkEnd w:id="2"/>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综合楼作为学校办公和教学的重要场所，其设施的完善对于提升办公教学质量具有重要意义。在提升信息传播、丰富校园文化生活、加强学校宣传教育等方面发挥了重要作用，将更好地服务学校的教育教学和发展需求。</w:t>
      </w:r>
    </w:p>
    <w:p w14:paraId="053007B8">
      <w:pPr>
        <w:pStyle w:val="2"/>
        <w:pageBreakBefore w:val="0"/>
        <w:widowControl w:val="0"/>
        <w:kinsoku/>
        <w:wordWrap/>
        <w:overflowPunct/>
        <w:topLinePunct w:val="0"/>
        <w:autoSpaceDE/>
        <w:autoSpaceDN/>
        <w:bidi w:val="0"/>
        <w:snapToGrid w:val="0"/>
        <w:spacing w:before="0" w:after="0" w:line="560" w:lineRule="exact"/>
        <w:ind w:firstLine="560" w:firstLineChars="200"/>
        <w:textAlignment w:val="auto"/>
        <w:rPr>
          <w:rFonts w:hint="default"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3.标准及相关规范要求</w:t>
      </w:r>
    </w:p>
    <w:p w14:paraId="0B37C02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依据现有的国家标准、规范、并参照国际上通用的规范进行。基本技术依据的概念，以此为参照（包括特性参数要求标准、特性参数测量方法、规范标准、电气设计规范，安全要求等）。</w:t>
      </w:r>
    </w:p>
    <w:p w14:paraId="38465FDD">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SJ/T 11141-2003 《LED屏通用规范》</w:t>
      </w:r>
    </w:p>
    <w:p w14:paraId="105CA33F">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SJ/T 11281-2007《LED屏测试方法》</w:t>
      </w:r>
    </w:p>
    <w:p w14:paraId="43CF0CC5">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GB/T50314-2015《智能建筑设计标准》</w:t>
      </w:r>
    </w:p>
    <w:p w14:paraId="090377C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GB/T50339-2013《智能建筑工程质量验收规范》</w:t>
      </w:r>
    </w:p>
    <w:p w14:paraId="42C17370">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GB50343-2012《建筑物电子信息系统防雷技术规范》</w:t>
      </w:r>
    </w:p>
    <w:p w14:paraId="60F57668">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GB/T50311-2016《综合布线系统工程设计规范》</w:t>
      </w:r>
    </w:p>
    <w:p w14:paraId="0A945718">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50312-2016《综合布线系统工程验收规范》</w:t>
      </w:r>
    </w:p>
    <w:p w14:paraId="24BACB41">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GA70-94《中华人民共和国公安部行业标准》</w:t>
      </w:r>
    </w:p>
    <w:p w14:paraId="7E7CA6E4">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YD 5032-97《会议电视系统工程设计规范》</w:t>
      </w:r>
    </w:p>
    <w:p w14:paraId="7C775DFD">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50016-2006《建筑设计防火规范》</w:t>
      </w:r>
    </w:p>
    <w:p w14:paraId="3FD6536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50254-96、GB 50259-96《电气装置安装工程施工及验收规范》</w:t>
      </w:r>
    </w:p>
    <w:p w14:paraId="08C1F5B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二、投标人资格条件要求</w:t>
      </w:r>
    </w:p>
    <w:p w14:paraId="3820E36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1.投标人应具备《中华人民共和国政府采购法》第二十二条规定的条件；</w:t>
      </w:r>
    </w:p>
    <w:p w14:paraId="6CF61E5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2.营业执照经营范围须与</w:t>
      </w:r>
      <w:r>
        <w:rPr>
          <w:rFonts w:hint="eastAsia" w:cs="宋体" w:asciiTheme="minorEastAsia" w:hAnsiTheme="minorEastAsia" w:eastAsiaTheme="minorEastAsia"/>
          <w:bCs/>
          <w:color w:val="auto"/>
          <w:kern w:val="0"/>
          <w:sz w:val="28"/>
          <w:szCs w:val="28"/>
        </w:rPr>
        <w:t>本</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项目相符；</w:t>
      </w:r>
    </w:p>
    <w:p w14:paraId="23608F0F">
      <w:pPr>
        <w:spacing w:line="360" w:lineRule="auto"/>
        <w:ind w:firstLine="560" w:firstLineChars="200"/>
        <w:rPr>
          <w:rFonts w:cs="宋体" w:asciiTheme="minorEastAsia" w:hAnsiTheme="minorEastAsia" w:eastAsiaTheme="minorEastAsia"/>
          <w:bCs/>
          <w:color w:val="auto"/>
          <w:kern w:val="0"/>
          <w:sz w:val="28"/>
          <w:szCs w:val="28"/>
          <w:highlight w:val="none"/>
        </w:rPr>
      </w:pPr>
      <w:r>
        <w:rPr>
          <w:rFonts w:hint="eastAsia" w:cs="宋体" w:asciiTheme="minorEastAsia" w:hAnsiTheme="minorEastAsia" w:eastAsiaTheme="minorEastAsia"/>
          <w:bCs/>
          <w:color w:val="auto"/>
          <w:kern w:val="0"/>
          <w:sz w:val="28"/>
          <w:szCs w:val="28"/>
          <w:highlight w:val="none"/>
        </w:rPr>
        <w:t>三、现场踏勘</w:t>
      </w:r>
    </w:p>
    <w:p w14:paraId="6C409534">
      <w:pPr>
        <w:spacing w:line="360" w:lineRule="auto"/>
        <w:ind w:firstLine="560" w:firstLineChars="200"/>
        <w:rPr>
          <w:rFonts w:cs="宋体" w:asciiTheme="minorEastAsia" w:hAnsiTheme="minorEastAsia" w:eastAsiaTheme="minorEastAsia"/>
          <w:bCs/>
          <w:color w:val="auto"/>
          <w:kern w:val="0"/>
          <w:sz w:val="28"/>
          <w:szCs w:val="28"/>
          <w:highlight w:val="none"/>
        </w:rPr>
      </w:pPr>
      <w:r>
        <w:rPr>
          <w:rFonts w:hint="eastAsia" w:cs="宋体" w:asciiTheme="minorEastAsia" w:hAnsiTheme="minorEastAsia" w:eastAsiaTheme="minorEastAsia"/>
          <w:bCs/>
          <w:color w:val="auto"/>
          <w:kern w:val="0"/>
          <w:sz w:val="28"/>
          <w:szCs w:val="28"/>
          <w:highlight w:val="none"/>
        </w:rPr>
        <w:t>1.本项目在公示期内（节假日除外）每天</w:t>
      </w:r>
      <w:r>
        <w:rPr>
          <w:rFonts w:hint="eastAsia" w:cs="宋体" w:asciiTheme="minorEastAsia" w:hAnsiTheme="minorEastAsia" w:eastAsiaTheme="minorEastAsia"/>
          <w:bCs/>
          <w:color w:val="auto"/>
          <w:kern w:val="0"/>
          <w:sz w:val="28"/>
          <w:szCs w:val="28"/>
          <w:highlight w:val="none"/>
          <w:lang w:val="en-US" w:eastAsia="zh-CN"/>
        </w:rPr>
        <w:t>下</w:t>
      </w:r>
      <w:r>
        <w:rPr>
          <w:rFonts w:hint="eastAsia" w:cs="宋体" w:asciiTheme="minorEastAsia" w:hAnsiTheme="minorEastAsia" w:eastAsiaTheme="minorEastAsia"/>
          <w:bCs/>
          <w:color w:val="auto"/>
          <w:kern w:val="0"/>
          <w:sz w:val="28"/>
          <w:szCs w:val="28"/>
          <w:highlight w:val="none"/>
        </w:rPr>
        <w:t>午</w:t>
      </w:r>
      <w:r>
        <w:rPr>
          <w:rFonts w:hint="eastAsia" w:cs="宋体" w:asciiTheme="minorEastAsia" w:hAnsiTheme="minorEastAsia" w:eastAsiaTheme="minorEastAsia"/>
          <w:bCs/>
          <w:color w:val="auto"/>
          <w:kern w:val="0"/>
          <w:sz w:val="28"/>
          <w:szCs w:val="28"/>
          <w:highlight w:val="none"/>
          <w:lang w:val="en-US" w:eastAsia="zh-CN"/>
        </w:rPr>
        <w:t>16</w:t>
      </w:r>
      <w:r>
        <w:rPr>
          <w:rFonts w:hint="eastAsia" w:cs="宋体" w:asciiTheme="minorEastAsia" w:hAnsiTheme="minorEastAsia" w:eastAsiaTheme="minorEastAsia"/>
          <w:bCs/>
          <w:color w:val="auto"/>
          <w:kern w:val="0"/>
          <w:sz w:val="28"/>
          <w:szCs w:val="28"/>
          <w:highlight w:val="none"/>
        </w:rPr>
        <w:t>：00～1</w:t>
      </w:r>
      <w:r>
        <w:rPr>
          <w:rFonts w:hint="eastAsia" w:cs="宋体" w:asciiTheme="minorEastAsia" w:hAnsiTheme="minorEastAsia" w:eastAsiaTheme="minorEastAsia"/>
          <w:bCs/>
          <w:color w:val="auto"/>
          <w:kern w:val="0"/>
          <w:sz w:val="28"/>
          <w:szCs w:val="28"/>
          <w:highlight w:val="none"/>
          <w:lang w:val="en-US" w:eastAsia="zh-CN"/>
        </w:rPr>
        <w:t>7</w:t>
      </w:r>
      <w:r>
        <w:rPr>
          <w:rFonts w:hint="eastAsia" w:cs="宋体" w:asciiTheme="minorEastAsia" w:hAnsiTheme="minorEastAsia" w:eastAsiaTheme="minorEastAsia"/>
          <w:bCs/>
          <w:color w:val="auto"/>
          <w:kern w:val="0"/>
          <w:sz w:val="28"/>
          <w:szCs w:val="28"/>
          <w:highlight w:val="none"/>
        </w:rPr>
        <w:t>：00时（其他时段不受理）接受电话预约。业务联系人：陈老师</w:t>
      </w:r>
      <w:r>
        <w:rPr>
          <w:rFonts w:hint="eastAsia" w:cs="宋体" w:asciiTheme="minorEastAsia" w:hAnsiTheme="minorEastAsia" w:eastAsiaTheme="minorEastAsia"/>
          <w:bCs/>
          <w:color w:val="auto"/>
          <w:kern w:val="0"/>
          <w:sz w:val="28"/>
          <w:szCs w:val="28"/>
          <w:highlight w:val="none"/>
          <w:lang w:val="en-US" w:eastAsia="zh-CN"/>
        </w:rPr>
        <w:t xml:space="preserve">  </w:t>
      </w:r>
      <w:r>
        <w:rPr>
          <w:rFonts w:hint="eastAsia" w:cs="宋体" w:asciiTheme="minorEastAsia" w:hAnsiTheme="minorEastAsia" w:eastAsiaTheme="minorEastAsia"/>
          <w:bCs/>
          <w:color w:val="auto"/>
          <w:kern w:val="0"/>
          <w:sz w:val="28"/>
          <w:szCs w:val="28"/>
          <w:highlight w:val="none"/>
        </w:rPr>
        <w:t>电话：0750-388</w:t>
      </w:r>
      <w:r>
        <w:rPr>
          <w:rFonts w:hint="eastAsia" w:cs="宋体" w:asciiTheme="minorEastAsia" w:hAnsiTheme="minorEastAsia" w:eastAsiaTheme="minorEastAsia"/>
          <w:bCs/>
          <w:color w:val="auto"/>
          <w:kern w:val="0"/>
          <w:sz w:val="28"/>
          <w:szCs w:val="28"/>
          <w:highlight w:val="none"/>
          <w:lang w:val="en-US" w:eastAsia="zh-CN"/>
        </w:rPr>
        <w:t>2331</w:t>
      </w:r>
      <w:r>
        <w:rPr>
          <w:rFonts w:hint="eastAsia" w:cs="宋体" w:asciiTheme="minorEastAsia" w:hAnsiTheme="minorEastAsia" w:eastAsiaTheme="minorEastAsia"/>
          <w:bCs/>
          <w:color w:val="auto"/>
          <w:kern w:val="0"/>
          <w:sz w:val="28"/>
          <w:szCs w:val="28"/>
          <w:highlight w:val="none"/>
        </w:rPr>
        <w:t>。</w:t>
      </w:r>
    </w:p>
    <w:p w14:paraId="5A1C388A">
      <w:pPr>
        <w:spacing w:line="360" w:lineRule="auto"/>
        <w:ind w:firstLine="560" w:firstLineChars="200"/>
        <w:rPr>
          <w:rFonts w:cs="宋体" w:asciiTheme="minorEastAsia" w:hAnsiTheme="minorEastAsia" w:eastAsiaTheme="minorEastAsia"/>
          <w:bCs/>
          <w:color w:val="auto"/>
          <w:kern w:val="0"/>
          <w:sz w:val="28"/>
          <w:szCs w:val="28"/>
          <w:highlight w:val="none"/>
        </w:rPr>
      </w:pPr>
      <w:r>
        <w:rPr>
          <w:rFonts w:hint="eastAsia" w:cs="宋体" w:asciiTheme="minorEastAsia" w:hAnsiTheme="minorEastAsia" w:eastAsiaTheme="minorEastAsia"/>
          <w:bCs/>
          <w:color w:val="auto"/>
          <w:kern w:val="0"/>
          <w:sz w:val="28"/>
          <w:szCs w:val="28"/>
          <w:highlight w:val="none"/>
        </w:rPr>
        <w:t>2.投标人按约定时间在校门口等待（江门市</w:t>
      </w:r>
      <w:r>
        <w:rPr>
          <w:rFonts w:hint="eastAsia" w:cs="宋体" w:asciiTheme="minorEastAsia" w:hAnsiTheme="minorEastAsia" w:eastAsiaTheme="minorEastAsia"/>
          <w:bCs/>
          <w:color w:val="auto"/>
          <w:kern w:val="0"/>
          <w:sz w:val="28"/>
          <w:szCs w:val="28"/>
          <w:highlight w:val="none"/>
          <w:lang w:val="en-US" w:eastAsia="zh-CN"/>
        </w:rPr>
        <w:t>蓬江区</w:t>
      </w:r>
      <w:r>
        <w:rPr>
          <w:rFonts w:hint="eastAsia" w:cs="宋体" w:asciiTheme="minorEastAsia" w:hAnsiTheme="minorEastAsia" w:eastAsiaTheme="minorEastAsia"/>
          <w:bCs/>
          <w:color w:val="auto"/>
          <w:kern w:val="0"/>
          <w:sz w:val="28"/>
          <w:szCs w:val="28"/>
          <w:highlight w:val="none"/>
        </w:rPr>
        <w:t>潮连环岛西路22号），由工作人员带领现场勘察。</w:t>
      </w:r>
    </w:p>
    <w:p w14:paraId="588E84A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四、项目需求</w:t>
      </w:r>
    </w:p>
    <w:p w14:paraId="19059C8E">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（一）维修技术规格、参数及要求</w:t>
      </w:r>
    </w:p>
    <w:p w14:paraId="3E708674">
      <w:pPr>
        <w:spacing w:line="360" w:lineRule="auto"/>
        <w:ind w:firstLine="560" w:firstLineChars="200"/>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1.维修设备要求及技术参数</w:t>
      </w:r>
    </w:p>
    <w:tbl>
      <w:tblPr>
        <w:tblStyle w:val="14"/>
        <w:tblpPr w:leftFromText="180" w:rightFromText="180" w:vertAnchor="text" w:horzAnchor="page" w:tblpXSpec="center" w:tblpY="1283"/>
        <w:tblOverlap w:val="never"/>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287"/>
        <w:gridCol w:w="6165"/>
        <w:gridCol w:w="900"/>
        <w:gridCol w:w="886"/>
      </w:tblGrid>
      <w:tr w14:paraId="1BBA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dxa"/>
            <w:shd w:val="clear" w:color="auto" w:fill="auto"/>
            <w:vAlign w:val="center"/>
          </w:tcPr>
          <w:p w14:paraId="3BE2B9CD">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序号</w:t>
            </w:r>
          </w:p>
        </w:tc>
        <w:tc>
          <w:tcPr>
            <w:tcW w:w="1287" w:type="dxa"/>
            <w:shd w:val="clear" w:color="auto" w:fill="auto"/>
            <w:vAlign w:val="center"/>
          </w:tcPr>
          <w:p w14:paraId="4DC1D9FD">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维修设备</w:t>
            </w:r>
          </w:p>
        </w:tc>
        <w:tc>
          <w:tcPr>
            <w:tcW w:w="6165" w:type="dxa"/>
            <w:shd w:val="clear" w:color="auto" w:fill="auto"/>
            <w:vAlign w:val="center"/>
          </w:tcPr>
          <w:p w14:paraId="380F762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需求说明及参数要求</w:t>
            </w:r>
          </w:p>
        </w:tc>
        <w:tc>
          <w:tcPr>
            <w:tcW w:w="900" w:type="dxa"/>
            <w:shd w:val="clear" w:color="auto" w:fill="auto"/>
            <w:vAlign w:val="center"/>
          </w:tcPr>
          <w:p w14:paraId="4AEB4652">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单位</w:t>
            </w:r>
          </w:p>
        </w:tc>
        <w:tc>
          <w:tcPr>
            <w:tcW w:w="886" w:type="dxa"/>
            <w:shd w:val="clear" w:color="auto" w:fill="auto"/>
            <w:vAlign w:val="center"/>
          </w:tcPr>
          <w:p w14:paraId="10FEAB6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数量</w:t>
            </w:r>
          </w:p>
        </w:tc>
      </w:tr>
      <w:tr w14:paraId="391B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jc w:val="center"/>
        </w:trPr>
        <w:tc>
          <w:tcPr>
            <w:tcW w:w="800" w:type="dxa"/>
            <w:shd w:val="clear" w:color="auto" w:fill="auto"/>
            <w:vAlign w:val="center"/>
          </w:tcPr>
          <w:p w14:paraId="4F9B140B">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w:t>
            </w:r>
          </w:p>
        </w:tc>
        <w:tc>
          <w:tcPr>
            <w:tcW w:w="1287" w:type="dxa"/>
            <w:shd w:val="clear" w:color="auto" w:fill="auto"/>
            <w:vAlign w:val="center"/>
          </w:tcPr>
          <w:p w14:paraId="333A0170">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LED显示屏模组</w:t>
            </w:r>
          </w:p>
        </w:tc>
        <w:tc>
          <w:tcPr>
            <w:tcW w:w="6165" w:type="dxa"/>
            <w:shd w:val="clear" w:color="auto" w:fill="auto"/>
            <w:vAlign w:val="center"/>
          </w:tcPr>
          <w:p w14:paraId="39DFA848">
            <w:pPr>
              <w:widowControl/>
              <w:numPr>
                <w:ilvl w:val="0"/>
                <w:numId w:val="2"/>
              </w:numPr>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显示屏净屏尺寸：</w:t>
            </w:r>
            <w:r>
              <w:rPr>
                <w:rFonts w:hint="eastAsia" w:ascii="宋体" w:hAnsi="宋体" w:eastAsia="宋体" w:cs="宋体"/>
                <w:color w:val="000000" w:themeColor="text1"/>
                <w:kern w:val="0"/>
                <w:sz w:val="20"/>
                <w:lang w:val="en-US" w:eastAsia="zh-CN" w:bidi="ar"/>
                <w14:textFill>
                  <w14:solidFill>
                    <w14:schemeClr w14:val="tx1"/>
                  </w14:solidFill>
                </w14:textFill>
              </w:rPr>
              <w:t>2</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kern w:val="0"/>
                <w:sz w:val="20"/>
                <w:lang w:val="en-US" w:eastAsia="zh-CN" w:bidi="ar"/>
                <w14:textFill>
                  <w14:solidFill>
                    <w14:schemeClr w14:val="tx1"/>
                  </w14:solidFill>
                </w14:textFill>
              </w:rPr>
              <w:t>8</w:t>
            </w:r>
            <w:r>
              <w:rPr>
                <w:rFonts w:hint="eastAsia" w:ascii="宋体" w:hAnsi="宋体" w:eastAsia="宋体" w:cs="宋体"/>
                <w:color w:val="000000" w:themeColor="text1"/>
                <w:kern w:val="0"/>
                <w:sz w:val="20"/>
                <w:lang w:bidi="ar"/>
                <w14:textFill>
                  <w14:solidFill>
                    <w14:schemeClr w14:val="tx1"/>
                  </w14:solidFill>
                </w14:textFill>
              </w:rPr>
              <w:t>8m*</w:t>
            </w:r>
            <w:r>
              <w:rPr>
                <w:rFonts w:hint="eastAsia" w:ascii="宋体" w:hAnsi="宋体" w:eastAsia="宋体" w:cs="宋体"/>
                <w:color w:val="000000" w:themeColor="text1"/>
                <w:kern w:val="0"/>
                <w:sz w:val="20"/>
                <w:lang w:val="en-US" w:eastAsia="zh-CN" w:bidi="ar"/>
                <w14:textFill>
                  <w14:solidFill>
                    <w14:schemeClr w14:val="tx1"/>
                  </w14:solidFill>
                </w14:textFill>
              </w:rPr>
              <w:t>1</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kern w:val="0"/>
                <w:sz w:val="20"/>
                <w:lang w:val="en-US" w:eastAsia="zh-CN" w:bidi="ar"/>
                <w14:textFill>
                  <w14:solidFill>
                    <w14:schemeClr w14:val="tx1"/>
                  </w14:solidFill>
                </w14:textFill>
              </w:rPr>
              <w:t>60</w:t>
            </w:r>
            <w:r>
              <w:rPr>
                <w:rFonts w:hint="eastAsia" w:ascii="宋体" w:hAnsi="宋体" w:eastAsia="宋体" w:cs="宋体"/>
                <w:color w:val="000000" w:themeColor="text1"/>
                <w:kern w:val="0"/>
                <w:sz w:val="20"/>
                <w:lang w:bidi="ar"/>
                <w14:textFill>
                  <w14:solidFill>
                    <w14:schemeClr w14:val="tx1"/>
                  </w14:solidFill>
                </w14:textFill>
              </w:rPr>
              <w:t xml:space="preserve">m </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2.</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宋体" w:hAnsi="宋体" w:eastAsia="宋体" w:cs="宋体"/>
                <w:color w:val="000000" w:themeColor="text1"/>
                <w:kern w:val="0"/>
                <w:sz w:val="20"/>
                <w:lang w:bidi="ar"/>
                <w14:textFill>
                  <w14:solidFill>
                    <w14:schemeClr w14:val="tx1"/>
                  </w14:solidFill>
                </w14:textFill>
              </w:rPr>
              <w:t>像数点间距≤2mm</w:t>
            </w:r>
          </w:p>
          <w:p w14:paraId="1A1EA6C3">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3.像素密度≥250000Dots/㎡</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 xml:space="preserve">4.像素构成≥1R1G1B </w:t>
            </w:r>
          </w:p>
          <w:p w14:paraId="3F1F4776">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5.灯管封装</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SMD1515</w:t>
            </w:r>
          </w:p>
          <w:p w14:paraId="0B9239FD">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6.尺寸(长*宽*厚)  320*160*</w:t>
            </w:r>
            <w:r>
              <w:rPr>
                <w:rFonts w:hint="eastAsia" w:ascii="宋体" w:hAnsi="宋体" w:eastAsia="宋体" w:cs="宋体"/>
                <w:color w:val="000000" w:themeColor="text1"/>
                <w:sz w:val="20"/>
                <w:lang w:val="en-US" w:eastAsia="zh-CN"/>
                <w14:textFill>
                  <w14:solidFill>
                    <w14:schemeClr w14:val="tx1"/>
                  </w14:solidFill>
                </w14:textFill>
              </w:rPr>
              <w:t>14.5</w:t>
            </w:r>
            <w:r>
              <w:rPr>
                <w:rFonts w:hint="eastAsia" w:ascii="宋体" w:hAnsi="宋体" w:eastAsia="宋体" w:cs="宋体"/>
                <w:color w:val="000000" w:themeColor="text1"/>
                <w:sz w:val="20"/>
                <w14:textFill>
                  <w14:solidFill>
                    <w14:schemeClr w14:val="tx1"/>
                  </w14:solidFill>
                </w14:textFill>
              </w:rPr>
              <w:t>mm 重量0.37kg±0.01kg 模组结构  灯驱合一</w:t>
            </w:r>
          </w:p>
          <w:p w14:paraId="21FB56A7">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7.▲</w:t>
            </w:r>
            <w:r>
              <w:rPr>
                <w:rFonts w:hint="eastAsia" w:ascii="宋体" w:hAnsi="宋体" w:eastAsia="宋体" w:cs="宋体"/>
                <w:color w:val="000000" w:themeColor="text1"/>
                <w:sz w:val="20"/>
                <w14:textFill>
                  <w14:solidFill>
                    <w14:schemeClr w14:val="tx1"/>
                  </w14:solidFill>
                </w14:textFill>
              </w:rPr>
              <w:t>套件材料  采用聚碳酸酯和玻璃纤维材质</w:t>
            </w:r>
          </w:p>
          <w:p w14:paraId="305B18F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8.▲</w:t>
            </w:r>
            <w:r>
              <w:rPr>
                <w:rFonts w:hint="eastAsia" w:ascii="宋体" w:hAnsi="宋体" w:eastAsia="宋体" w:cs="宋体"/>
                <w:color w:val="000000" w:themeColor="text1"/>
                <w:sz w:val="20"/>
                <w14:textFill>
                  <w14:solidFill>
                    <w14:schemeClr w14:val="tx1"/>
                  </w14:solidFill>
                </w14:textFill>
              </w:rPr>
              <w:t>为确保屏体的安全性，要求LED显示屏所使用的室内全彩印制板和室内全彩塑料外壳</w:t>
            </w: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lang w:val="en-US" w:eastAsia="zh-CN"/>
                <w14:textFill>
                  <w14:solidFill>
                    <w14:schemeClr w14:val="tx1"/>
                  </w14:solidFill>
                </w14:textFill>
              </w:rPr>
              <w:t>PCB板）、</w:t>
            </w:r>
            <w:r>
              <w:rPr>
                <w:rFonts w:hint="eastAsia" w:ascii="宋体" w:hAnsi="宋体" w:eastAsia="宋体" w:cs="宋体"/>
                <w:color w:val="000000" w:themeColor="text1"/>
                <w:sz w:val="20"/>
                <w14:textFill>
                  <w14:solidFill>
                    <w14:schemeClr w14:val="tx1"/>
                  </w14:solidFill>
                </w14:textFill>
              </w:rPr>
              <w:t>防火阻燃达V-0等级</w:t>
            </w:r>
          </w:p>
          <w:p w14:paraId="3DFD88F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9.单元板分辨率  160*80</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12800Dots</w:t>
            </w:r>
          </w:p>
          <w:p w14:paraId="6F4E3F2C">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10.▲</w:t>
            </w:r>
            <w:r>
              <w:rPr>
                <w:rFonts w:hint="eastAsia" w:ascii="宋体" w:hAnsi="宋体" w:eastAsia="宋体" w:cs="宋体"/>
                <w:color w:val="000000" w:themeColor="text1"/>
                <w:sz w:val="20"/>
                <w14:textFill>
                  <w14:solidFill>
                    <w14:schemeClr w14:val="tx1"/>
                  </w14:solidFill>
                </w14:textFill>
              </w:rPr>
              <w:t>输入电压(直流)  4.</w:t>
            </w:r>
            <w:r>
              <w:rPr>
                <w:rFonts w:hint="eastAsia" w:ascii="宋体" w:hAnsi="宋体" w:eastAsia="宋体" w:cs="宋体"/>
                <w:color w:val="000000" w:themeColor="text1"/>
                <w:sz w:val="20"/>
                <w:lang w:val="en-US" w:eastAsia="zh-CN"/>
                <w14:textFill>
                  <w14:solidFill>
                    <w14:schemeClr w14:val="tx1"/>
                  </w14:solidFill>
                </w14:textFill>
              </w:rPr>
              <w:t>2</w:t>
            </w:r>
            <w:r>
              <w:rPr>
                <w:rFonts w:hint="eastAsia" w:ascii="宋体" w:hAnsi="宋体" w:eastAsia="宋体" w:cs="宋体"/>
                <w:color w:val="000000" w:themeColor="text1"/>
                <w:sz w:val="20"/>
                <w14:textFill>
                  <w14:solidFill>
                    <w14:schemeClr w14:val="tx1"/>
                  </w14:solidFill>
                </w14:textFill>
              </w:rPr>
              <w:t xml:space="preserve">±0.1V </w:t>
            </w:r>
          </w:p>
          <w:p w14:paraId="4B383E82">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11.最大电流  ≤5A 驱动方式  1/40恒流驱动</w:t>
            </w:r>
          </w:p>
          <w:p w14:paraId="6F0ED83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12.▲</w:t>
            </w:r>
            <w:r>
              <w:rPr>
                <w:rFonts w:hint="eastAsia" w:ascii="宋体" w:hAnsi="宋体" w:eastAsia="宋体" w:cs="宋体"/>
                <w:color w:val="000000" w:themeColor="text1"/>
                <w:sz w:val="20"/>
                <w14:textFill>
                  <w14:solidFill>
                    <w14:schemeClr w14:val="tx1"/>
                  </w14:solidFill>
                </w14:textFill>
              </w:rPr>
              <w:t xml:space="preserve">白平衡亮度  </w:t>
            </w:r>
            <w:r>
              <w:rPr>
                <w:rFonts w:hint="eastAsia" w:ascii="宋体" w:hAnsi="宋体" w:eastAsia="宋体" w:cs="宋体"/>
                <w:color w:val="000000" w:themeColor="text1"/>
                <w:sz w:val="20"/>
                <w:lang w:val="en-US" w:eastAsia="zh-CN"/>
                <w14:textFill>
                  <w14:solidFill>
                    <w14:schemeClr w14:val="tx1"/>
                  </w14:solidFill>
                </w14:textFill>
              </w:rPr>
              <w:t>642</w:t>
            </w:r>
            <w:r>
              <w:rPr>
                <w:rFonts w:hint="eastAsia" w:ascii="宋体" w:hAnsi="宋体" w:eastAsia="宋体" w:cs="宋体"/>
                <w:color w:val="000000" w:themeColor="text1"/>
                <w:sz w:val="20"/>
                <w14:textFill>
                  <w14:solidFill>
                    <w14:schemeClr w14:val="tx1"/>
                  </w14:solidFill>
                </w14:textFill>
              </w:rPr>
              <w:t>cd/㎡，0-100%亮度可调</w:t>
            </w:r>
          </w:p>
          <w:p w14:paraId="510E73B6">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13.▲</w:t>
            </w:r>
            <w:r>
              <w:rPr>
                <w:rFonts w:hint="eastAsia" w:ascii="宋体" w:hAnsi="宋体" w:eastAsia="宋体" w:cs="宋体"/>
                <w:color w:val="000000" w:themeColor="text1"/>
                <w:sz w:val="20"/>
                <w14:textFill>
                  <w14:solidFill>
                    <w14:schemeClr w14:val="tx1"/>
                  </w14:solidFill>
                </w14:textFill>
              </w:rPr>
              <w:t>亮度均匀性  99%</w:t>
            </w:r>
          </w:p>
          <w:p w14:paraId="5303C68F">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14.屏幕水平视角</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170°  屏幕垂直视角</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170°</w:t>
            </w:r>
          </w:p>
          <w:p w14:paraId="5C32CAB5">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15.▲</w:t>
            </w:r>
            <w:r>
              <w:rPr>
                <w:rFonts w:hint="eastAsia" w:ascii="宋体" w:hAnsi="宋体" w:eastAsia="宋体" w:cs="宋体"/>
                <w:color w:val="000000" w:themeColor="text1"/>
                <w:sz w:val="20"/>
                <w14:textFill>
                  <w14:solidFill>
                    <w14:schemeClr w14:val="tx1"/>
                  </w14:solidFill>
                </w14:textFill>
              </w:rPr>
              <w:t>对比度  ≥8706：1</w:t>
            </w:r>
          </w:p>
          <w:p w14:paraId="2051261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16.最佳视距  ≥2m  使用环境  室内</w:t>
            </w:r>
          </w:p>
          <w:p w14:paraId="423757BF">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17.每平方单元板峰值功耗  ≤252W/㎡  每平方单元板平均功耗≤101W/m²</w:t>
            </w:r>
          </w:p>
          <w:p w14:paraId="6CD4DB78">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18.灰度等级  采用14bits技术</w:t>
            </w:r>
          </w:p>
          <w:p w14:paraId="4AD4C3F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19.低亮高灰 支持软件实现0-100%不同亮度情况下，灰度8-14bits任意设置；100%亮度</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14bits，50%亮度</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14bits，20%亮度</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12bits</w:t>
            </w:r>
          </w:p>
          <w:p w14:paraId="7C6CB0EA">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20.换帧频率  50&amp;60Hz，支持120</w:t>
            </w:r>
            <w:r>
              <w:rPr>
                <w:rFonts w:hint="eastAsia" w:ascii="宋体" w:hAnsi="宋体" w:eastAsia="宋体" w:cs="宋体"/>
                <w:color w:val="000000" w:themeColor="text1"/>
                <w:sz w:val="20"/>
                <w:lang w:val="en-US" w:eastAsia="zh-CN"/>
                <w14:textFill>
                  <w14:solidFill>
                    <w14:schemeClr w14:val="tx1"/>
                  </w14:solidFill>
                </w14:textFill>
              </w:rPr>
              <w:t>H</w:t>
            </w:r>
            <w:r>
              <w:rPr>
                <w:rFonts w:hint="eastAsia" w:ascii="宋体" w:hAnsi="宋体" w:eastAsia="宋体" w:cs="宋体"/>
                <w:color w:val="000000" w:themeColor="text1"/>
                <w:sz w:val="20"/>
                <w14:textFill>
                  <w14:solidFill>
                    <w14:schemeClr w14:val="tx1"/>
                  </w14:solidFill>
                </w14:textFill>
              </w:rPr>
              <w:t>z等3D显示技术</w:t>
            </w:r>
          </w:p>
          <w:p w14:paraId="5B9E4553">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21.▲</w:t>
            </w:r>
            <w:r>
              <w:rPr>
                <w:rFonts w:hint="eastAsia" w:ascii="宋体" w:hAnsi="宋体" w:eastAsia="宋体" w:cs="宋体"/>
                <w:color w:val="000000" w:themeColor="text1"/>
                <w:sz w:val="20"/>
                <w14:textFill>
                  <w14:solidFill>
                    <w14:schemeClr w14:val="tx1"/>
                  </w14:solidFill>
                </w14:textFill>
              </w:rPr>
              <w:t>刷新频率</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lang w:val="en-US" w:eastAsia="zh-CN"/>
                <w14:textFill>
                  <w14:solidFill>
                    <w14:schemeClr w14:val="tx1"/>
                  </w14:solidFill>
                </w14:textFill>
              </w:rPr>
              <w:t>420</w:t>
            </w:r>
            <w:r>
              <w:rPr>
                <w:rFonts w:hint="eastAsia" w:ascii="宋体" w:hAnsi="宋体" w:eastAsia="宋体" w:cs="宋体"/>
                <w:color w:val="000000" w:themeColor="text1"/>
                <w:sz w:val="20"/>
                <w14:textFill>
                  <w14:solidFill>
                    <w14:schemeClr w14:val="tx1"/>
                  </w14:solidFill>
                </w14:textFill>
              </w:rPr>
              <w:t>0Hz</w:t>
            </w:r>
          </w:p>
          <w:p w14:paraId="07E174AD">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22.▲</w:t>
            </w:r>
            <w:r>
              <w:rPr>
                <w:rFonts w:hint="eastAsia" w:ascii="宋体" w:hAnsi="宋体" w:eastAsia="宋体" w:cs="宋体"/>
                <w:color w:val="000000" w:themeColor="text1"/>
                <w:sz w:val="20"/>
                <w14:textFill>
                  <w14:solidFill>
                    <w14:schemeClr w14:val="tx1"/>
                  </w14:solidFill>
                </w14:textFill>
              </w:rPr>
              <w:t>色温  800K-18000K</w:t>
            </w:r>
          </w:p>
          <w:p w14:paraId="0BD1C6A9">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w:t>
            </w:r>
            <w:r>
              <w:rPr>
                <w:rFonts w:hint="eastAsia" w:cs="宋体" w:asciiTheme="minorEastAsia" w:hAnsiTheme="minorEastAsia" w:eastAsiaTheme="minorEastAsia"/>
                <w:color w:val="000000" w:themeColor="text1"/>
                <w:kern w:val="0"/>
                <w:sz w:val="20"/>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为确保产品稳定，及长期使用，防护等级需达到IP</w:t>
            </w:r>
            <w:r>
              <w:rPr>
                <w:rFonts w:hint="eastAsia" w:ascii="宋体" w:hAnsi="宋体" w:eastAsia="宋体" w:cs="宋体"/>
                <w:color w:val="000000" w:themeColor="text1"/>
                <w:sz w:val="20"/>
                <w:lang w:val="en-US" w:eastAsia="zh-CN"/>
                <w14:textFill>
                  <w14:solidFill>
                    <w14:schemeClr w14:val="tx1"/>
                  </w14:solidFill>
                </w14:textFill>
              </w:rPr>
              <w:t>6</w:t>
            </w:r>
            <w:r>
              <w:rPr>
                <w:rFonts w:hint="eastAsia" w:ascii="宋体" w:hAnsi="宋体" w:eastAsia="宋体" w:cs="宋体"/>
                <w:color w:val="000000" w:themeColor="text1"/>
                <w:sz w:val="20"/>
                <w14:textFill>
                  <w14:solidFill>
                    <w14:schemeClr w14:val="tx1"/>
                  </w14:solidFill>
                </w14:textFill>
              </w:rPr>
              <w:t>0</w:t>
            </w:r>
          </w:p>
          <w:p w14:paraId="7790878C">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w:t>
            </w:r>
            <w:r>
              <w:rPr>
                <w:rFonts w:hint="eastAsia" w:ascii="宋体" w:hAnsi="宋体" w:eastAsia="宋体" w:cs="宋体"/>
                <w:color w:val="000000" w:themeColor="text1"/>
                <w:sz w:val="20"/>
                <w:lang w:val="en-US" w:eastAsia="zh-CN"/>
                <w14:textFill>
                  <w14:solidFill>
                    <w14:schemeClr w14:val="tx1"/>
                  </w14:solidFill>
                </w14:textFill>
              </w:rPr>
              <w:t>4</w:t>
            </w:r>
            <w:r>
              <w:rPr>
                <w:rFonts w:hint="eastAsia" w:ascii="宋体" w:hAnsi="宋体" w:eastAsia="宋体" w:cs="宋体"/>
                <w:color w:val="000000" w:themeColor="text1"/>
                <w:sz w:val="20"/>
                <w14:textFill>
                  <w14:solidFill>
                    <w14:schemeClr w14:val="tx1"/>
                  </w14:solidFill>
                </w14:textFill>
              </w:rPr>
              <w:t xml:space="preserve">.使用寿命  ≥10万小时 </w:t>
            </w:r>
          </w:p>
          <w:p w14:paraId="65CBE53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w:t>
            </w:r>
            <w:r>
              <w:rPr>
                <w:rFonts w:hint="eastAsia" w:cs="宋体" w:asciiTheme="minorEastAsia" w:hAnsiTheme="minorEastAsia" w:eastAsiaTheme="minorEastAsia"/>
                <w:color w:val="000000" w:themeColor="text1"/>
                <w:kern w:val="0"/>
                <w:sz w:val="20"/>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平均失效间隔时间  MTBF平均失效间隔时间≥</w:t>
            </w:r>
            <w:r>
              <w:rPr>
                <w:rFonts w:hint="eastAsia" w:ascii="宋体" w:hAnsi="宋体" w:eastAsia="宋体" w:cs="宋体"/>
                <w:color w:val="000000" w:themeColor="text1"/>
                <w:sz w:val="20"/>
                <w:lang w:val="en-US" w:eastAsia="zh-CN"/>
                <w14:textFill>
                  <w14:solidFill>
                    <w14:schemeClr w14:val="tx1"/>
                  </w14:solidFill>
                </w14:textFill>
              </w:rPr>
              <w:t>20000</w:t>
            </w:r>
            <w:r>
              <w:rPr>
                <w:rFonts w:hint="eastAsia" w:ascii="宋体" w:hAnsi="宋体" w:eastAsia="宋体" w:cs="宋体"/>
                <w:color w:val="000000" w:themeColor="text1"/>
                <w:sz w:val="20"/>
                <w14:textFill>
                  <w14:solidFill>
                    <w14:schemeClr w14:val="tx1"/>
                  </w14:solidFill>
                </w14:textFill>
              </w:rPr>
              <w:t>小时；MTTR平均修复时间≤</w:t>
            </w:r>
            <w:r>
              <w:rPr>
                <w:rFonts w:hint="eastAsia" w:ascii="宋体" w:hAnsi="宋体" w:eastAsia="宋体" w:cs="宋体"/>
                <w:color w:val="000000" w:themeColor="text1"/>
                <w:sz w:val="20"/>
                <w:lang w:val="en-US" w:eastAsia="zh-CN"/>
                <w14:textFill>
                  <w14:solidFill>
                    <w14:schemeClr w14:val="tx1"/>
                  </w14:solidFill>
                </w14:textFill>
              </w:rPr>
              <w:t>4</w:t>
            </w:r>
            <w:r>
              <w:rPr>
                <w:rFonts w:hint="eastAsia" w:ascii="宋体" w:hAnsi="宋体" w:eastAsia="宋体" w:cs="宋体"/>
                <w:color w:val="000000" w:themeColor="text1"/>
                <w:sz w:val="20"/>
                <w14:textFill>
                  <w14:solidFill>
                    <w14:schemeClr w14:val="tx1"/>
                  </w14:solidFill>
                </w14:textFill>
              </w:rPr>
              <w:t>分钟</w:t>
            </w:r>
          </w:p>
          <w:p w14:paraId="28F13D6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w:t>
            </w:r>
            <w:r>
              <w:rPr>
                <w:rFonts w:hint="eastAsia" w:cs="宋体" w:asciiTheme="minorEastAsia" w:hAnsiTheme="minorEastAsia" w:eastAsiaTheme="minorEastAsia"/>
                <w:color w:val="000000" w:themeColor="text1"/>
                <w:kern w:val="0"/>
                <w:sz w:val="20"/>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色度均匀性  ±0.001Cx、Cy内</w:t>
            </w:r>
          </w:p>
          <w:p w14:paraId="4AE58954">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w:t>
            </w:r>
            <w:r>
              <w:rPr>
                <w:rFonts w:hint="eastAsia" w:ascii="宋体" w:hAnsi="宋体" w:eastAsia="宋体" w:cs="宋体"/>
                <w:color w:val="000000" w:themeColor="text1"/>
                <w:sz w:val="20"/>
                <w:lang w:val="en-US" w:eastAsia="zh-CN"/>
                <w14:textFill>
                  <w14:solidFill>
                    <w14:schemeClr w14:val="tx1"/>
                  </w14:solidFill>
                </w14:textFill>
              </w:rPr>
              <w:t>7</w:t>
            </w:r>
            <w:r>
              <w:rPr>
                <w:rFonts w:hint="eastAsia" w:ascii="宋体" w:hAnsi="宋体" w:eastAsia="宋体" w:cs="宋体"/>
                <w:color w:val="000000" w:themeColor="text1"/>
                <w:sz w:val="20"/>
                <w14:textFill>
                  <w14:solidFill>
                    <w14:schemeClr w14:val="tx1"/>
                  </w14:solidFill>
                </w14:textFill>
              </w:rPr>
              <w:t>.像素失控率  ＜1/100000</w:t>
            </w:r>
          </w:p>
          <w:p w14:paraId="02473FFF">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w:t>
            </w:r>
            <w:r>
              <w:rPr>
                <w:rFonts w:hint="eastAsia" w:ascii="宋体" w:hAnsi="宋体" w:eastAsia="宋体" w:cs="宋体"/>
                <w:color w:val="000000" w:themeColor="text1"/>
                <w:sz w:val="20"/>
                <w:lang w:val="en-US" w:eastAsia="zh-CN"/>
                <w14:textFill>
                  <w14:solidFill>
                    <w14:schemeClr w14:val="tx1"/>
                  </w14:solidFill>
                </w14:textFill>
              </w:rPr>
              <w:t>8</w:t>
            </w:r>
            <w:r>
              <w:rPr>
                <w:rFonts w:hint="eastAsia" w:ascii="宋体" w:hAnsi="宋体" w:eastAsia="宋体" w:cs="宋体"/>
                <w:color w:val="000000" w:themeColor="text1"/>
                <w:sz w:val="20"/>
                <w14:textFill>
                  <w14:solidFill>
                    <w14:schemeClr w14:val="tx1"/>
                  </w14:solidFill>
                </w14:textFill>
              </w:rPr>
              <w:t xml:space="preserve">.工作湿度范围  </w:t>
            </w:r>
            <w:r>
              <w:rPr>
                <w:rFonts w:hint="eastAsia" w:ascii="宋体" w:hAnsi="宋体" w:eastAsia="宋体" w:cs="宋体"/>
                <w:color w:val="000000" w:themeColor="text1"/>
                <w:sz w:val="20"/>
                <w:lang w:val="en-US" w:eastAsia="zh-CN"/>
                <w14:textFill>
                  <w14:solidFill>
                    <w14:schemeClr w14:val="tx1"/>
                  </w14:solidFill>
                </w14:textFill>
              </w:rPr>
              <w:t>10RH～90RH%无结露；存储湿度范围：10RH～95RH%无结露</w:t>
            </w:r>
            <w:r>
              <w:rPr>
                <w:rFonts w:hint="eastAsia" w:ascii="宋体" w:hAnsi="宋体" w:eastAsia="宋体" w:cs="宋体"/>
                <w:color w:val="000000" w:themeColor="text1"/>
                <w:sz w:val="20"/>
                <w14:textFill>
                  <w14:solidFill>
                    <w14:schemeClr w14:val="tx1"/>
                  </w14:solidFill>
                </w14:textFill>
              </w:rPr>
              <w:t xml:space="preserve"> </w:t>
            </w:r>
          </w:p>
          <w:p w14:paraId="77F1F6C5">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lang w:val="en-US" w:eastAsia="zh-CN"/>
                <w14:textFill>
                  <w14:solidFill>
                    <w14:schemeClr w14:val="tx1"/>
                  </w14:solidFill>
                </w14:textFill>
              </w:rPr>
              <w:t>29</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为确保屏体不受外界干扰、显示稳定，产品需通过EMC检测且其抗干扰等级达Class B级</w:t>
            </w:r>
          </w:p>
          <w:p w14:paraId="6D382E49">
            <w:pPr>
              <w:widowControl/>
              <w:jc w:val="left"/>
              <w:textAlignment w:val="center"/>
              <w:rPr>
                <w:rFonts w:hint="eastAsia" w:ascii="宋体" w:hAnsi="宋体" w:eastAsia="宋体" w:cs="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3</w:t>
            </w:r>
            <w:r>
              <w:rPr>
                <w:rFonts w:hint="eastAsia" w:ascii="宋体" w:hAnsi="宋体" w:eastAsia="宋体" w:cs="宋体"/>
                <w:color w:val="000000" w:themeColor="text1"/>
                <w:sz w:val="20"/>
                <w:lang w:val="en-US" w:eastAsia="zh-CN"/>
                <w14:textFill>
                  <w14:solidFill>
                    <w14:schemeClr w14:val="tx1"/>
                  </w14:solidFill>
                </w14:textFill>
              </w:rPr>
              <w:t>0</w:t>
            </w:r>
            <w:r>
              <w:rPr>
                <w:rFonts w:hint="eastAsia" w:ascii="宋体" w:hAnsi="宋体" w:eastAsia="宋体" w:cs="宋体"/>
                <w:color w:val="000000" w:themeColor="text1"/>
                <w:sz w:val="20"/>
                <w14:textFill>
                  <w14:solidFill>
                    <w14:schemeClr w14:val="tx1"/>
                  </w14:solidFill>
                </w14:textFill>
              </w:rPr>
              <w:t>.屏幕整屏平整度≤0.0</w:t>
            </w:r>
            <w:r>
              <w:rPr>
                <w:rFonts w:hint="eastAsia" w:ascii="宋体" w:hAnsi="宋体" w:eastAsia="宋体" w:cs="宋体"/>
                <w:color w:val="000000" w:themeColor="text1"/>
                <w:sz w:val="20"/>
                <w:lang w:val="en-US" w:eastAsia="zh-CN"/>
                <w14:textFill>
                  <w14:solidFill>
                    <w14:schemeClr w14:val="tx1"/>
                  </w14:solidFill>
                </w14:textFill>
              </w:rPr>
              <w:t>4</w:t>
            </w:r>
            <w:r>
              <w:rPr>
                <w:rFonts w:hint="eastAsia" w:ascii="宋体" w:hAnsi="宋体" w:eastAsia="宋体" w:cs="宋体"/>
                <w:color w:val="000000" w:themeColor="text1"/>
                <w:sz w:val="20"/>
                <w14:textFill>
                  <w14:solidFill>
                    <w14:schemeClr w14:val="tx1"/>
                  </w14:solidFill>
                </w14:textFill>
              </w:rPr>
              <w:t>mm/㎡ 屏幕模组平整度≤0.03mm/㎡</w:t>
            </w:r>
            <w:r>
              <w:rPr>
                <w:rFonts w:hint="eastAsia" w:ascii="宋体" w:hAnsi="宋体" w:eastAsia="宋体" w:cs="宋体"/>
                <w:color w:val="000000" w:themeColor="text1"/>
                <w:sz w:val="20"/>
                <w:lang w:val="en-US" w:eastAsia="zh-CN"/>
                <w14:textFill>
                  <w14:solidFill>
                    <w14:schemeClr w14:val="tx1"/>
                  </w14:solidFill>
                </w14:textFill>
              </w:rPr>
              <w:t xml:space="preserve"> 拼接缝</w:t>
            </w:r>
            <w:r>
              <w:rPr>
                <w:rFonts w:hint="eastAsia" w:ascii="宋体" w:hAnsi="宋体" w:eastAsia="宋体" w:cs="宋体"/>
                <w:color w:val="000000" w:themeColor="text1"/>
                <w:sz w:val="20"/>
                <w14:textFill>
                  <w14:solidFill>
                    <w14:schemeClr w14:val="tx1"/>
                  </w14:solidFill>
                </w14:textFill>
              </w:rPr>
              <w:t>≤</w:t>
            </w:r>
            <w:r>
              <w:rPr>
                <w:rFonts w:hint="eastAsia" w:ascii="宋体" w:hAnsi="宋体" w:eastAsia="宋体" w:cs="宋体"/>
                <w:color w:val="000000" w:themeColor="text1"/>
                <w:sz w:val="20"/>
                <w:lang w:val="en-US" w:eastAsia="zh-CN"/>
                <w14:textFill>
                  <w14:solidFill>
                    <w14:schemeClr w14:val="tx1"/>
                  </w14:solidFill>
                </w14:textFill>
              </w:rPr>
              <w:t>0.03mm/㎡</w:t>
            </w:r>
          </w:p>
          <w:p w14:paraId="28E68CB6">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w:t>
            </w:r>
            <w:r>
              <w:rPr>
                <w:rFonts w:hint="eastAsia" w:ascii="宋体" w:hAnsi="宋体" w:eastAsia="宋体" w:cs="宋体"/>
                <w:color w:val="000000" w:themeColor="text1"/>
                <w:kern w:val="0"/>
                <w:sz w:val="20"/>
                <w:lang w:val="en-US" w:eastAsia="zh-CN" w:bidi="ar"/>
                <w14:textFill>
                  <w14:solidFill>
                    <w14:schemeClr w14:val="tx1"/>
                  </w14:solidFill>
                </w14:textFill>
              </w:rPr>
              <w:t>1</w:t>
            </w:r>
            <w:r>
              <w:rPr>
                <w:rFonts w:hint="eastAsia" w:ascii="宋体" w:hAnsi="宋体" w:eastAsia="宋体" w:cs="宋体"/>
                <w:color w:val="000000" w:themeColor="text1"/>
                <w:kern w:val="0"/>
                <w:sz w:val="20"/>
                <w:lang w:bidi="ar"/>
                <w14:textFill>
                  <w14:solidFill>
                    <w14:schemeClr w14:val="tx1"/>
                  </w14:solidFill>
                </w14:textFill>
              </w:rPr>
              <w:t>.显示屏钢结构采用镀锌方管现场焊接，安全可靠。</w:t>
            </w:r>
          </w:p>
          <w:p w14:paraId="05D69ADD">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b/>
                <w:bCs/>
                <w:color w:val="000000" w:themeColor="text1"/>
                <w:kern w:val="0"/>
                <w:sz w:val="20"/>
                <w:lang w:bidi="ar"/>
                <w14:textFill>
                  <w14:solidFill>
                    <w14:schemeClr w14:val="tx1"/>
                  </w14:solidFill>
                </w14:textFill>
              </w:rPr>
              <w:t>备注：</w:t>
            </w:r>
            <w:r>
              <w:rPr>
                <w:rFonts w:hint="eastAsia" w:ascii="宋体" w:hAnsi="宋体" w:eastAsia="宋体" w:cs="宋体"/>
                <w:b/>
                <w:bCs/>
                <w:color w:val="000000" w:themeColor="text1"/>
                <w:sz w:val="20"/>
                <w14:textFill>
                  <w14:solidFill>
                    <w14:schemeClr w14:val="tx1"/>
                  </w14:solidFill>
                </w14:textFill>
              </w:rPr>
              <w:t>标注▲的技术指标，必需提供由CMA、ilac-MRA或CNAS认证的第三方专业机构出具的检测报告复印件，并加盖制造厂商公章。</w:t>
            </w:r>
          </w:p>
        </w:tc>
        <w:tc>
          <w:tcPr>
            <w:tcW w:w="900" w:type="dxa"/>
            <w:shd w:val="clear" w:color="auto" w:fill="auto"/>
            <w:vAlign w:val="center"/>
          </w:tcPr>
          <w:p w14:paraId="3A4F7BE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w:t>
            </w:r>
          </w:p>
        </w:tc>
        <w:tc>
          <w:tcPr>
            <w:tcW w:w="886" w:type="dxa"/>
            <w:shd w:val="clear" w:color="auto" w:fill="auto"/>
            <w:vAlign w:val="center"/>
          </w:tcPr>
          <w:p w14:paraId="2DD8F749">
            <w:pPr>
              <w:widowControl/>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92</w:t>
            </w:r>
          </w:p>
        </w:tc>
      </w:tr>
      <w:tr w14:paraId="2192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800" w:type="dxa"/>
            <w:shd w:val="clear" w:color="auto" w:fill="auto"/>
            <w:vAlign w:val="center"/>
          </w:tcPr>
          <w:p w14:paraId="5890032C">
            <w:pPr>
              <w:widowControl/>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2</w:t>
            </w:r>
          </w:p>
        </w:tc>
        <w:tc>
          <w:tcPr>
            <w:tcW w:w="1287" w:type="dxa"/>
            <w:shd w:val="clear" w:color="auto" w:fill="auto"/>
            <w:vAlign w:val="center"/>
          </w:tcPr>
          <w:p w14:paraId="06BD2590">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专业主控</w:t>
            </w:r>
          </w:p>
        </w:tc>
        <w:tc>
          <w:tcPr>
            <w:tcW w:w="6165" w:type="dxa"/>
            <w:shd w:val="clear" w:color="auto" w:fill="auto"/>
            <w:vAlign w:val="center"/>
          </w:tcPr>
          <w:p w14:paraId="765130E9">
            <w:pPr>
              <w:widowControl/>
              <w:numPr>
                <w:ilvl w:val="0"/>
                <w:numId w:val="3"/>
              </w:numPr>
              <w:jc w:val="left"/>
              <w:textAlignment w:val="center"/>
              <w:rPr>
                <w:rFonts w:hint="eastAsia"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支持5路视频输入+1路U盘播放：2路HDMI1.4、1路DVI、1路VGA、1路CVBS</w:t>
            </w:r>
          </w:p>
          <w:p w14:paraId="272C9A0D">
            <w:pPr>
              <w:widowControl/>
              <w:numPr>
                <w:ilvl w:val="0"/>
                <w:numId w:val="3"/>
              </w:numPr>
              <w:ind w:left="0" w:leftChars="0" w:firstLine="0" w:firstLineChars="0"/>
              <w:jc w:val="left"/>
              <w:textAlignment w:val="center"/>
              <w:rPr>
                <w:rFonts w:hint="eastAsia"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支持最大视频信号输入：1920×1080@60Hz</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3.具备2路千兆网口输出，支持单机或双机冗余备份</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4.单台最大带载：130万像素点，最宽3840像素、或最高2000像素；</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5.支持USB2.0 Type B接口连接电脑进行参数调试</w:t>
            </w:r>
          </w:p>
          <w:p w14:paraId="4499953C">
            <w:pPr>
              <w:widowControl/>
              <w:numPr>
                <w:ilvl w:val="0"/>
                <w:numId w:val="0"/>
              </w:numPr>
              <w:ind w:leftChars="0"/>
              <w:jc w:val="left"/>
              <w:textAlignment w:val="center"/>
              <w:rPr>
                <w:rFonts w:hint="eastAsia"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6.支持单画面视频源切换、裁剪、缩放</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7.支持亮度和色温调节</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8.支持画面调整：对比度、饱和度、色度、亮度补偿，锐度调整</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9.支持HDMI、U盘解析音频输入，3.5mm独立音频输入输出</w:t>
            </w:r>
          </w:p>
          <w:p w14:paraId="257D993F">
            <w:pPr>
              <w:widowControl/>
              <w:numPr>
                <w:ilvl w:val="0"/>
                <w:numId w:val="0"/>
              </w:numPr>
              <w:ind w:leftChars="0"/>
              <w:jc w:val="left"/>
              <w:textAlignment w:val="center"/>
              <w:rPr>
                <w:rFonts w:hint="eastAsia"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10.支持16个场景保存和调用</w:t>
            </w:r>
          </w:p>
          <w:p w14:paraId="6424AC50">
            <w:pPr>
              <w:widowControl/>
              <w:numPr>
                <w:ilvl w:val="0"/>
                <w:numId w:val="0"/>
              </w:numPr>
              <w:ind w:leftChars="0"/>
              <w:jc w:val="left"/>
              <w:textAlignment w:val="center"/>
              <w:rPr>
                <w:rFonts w:hint="default"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11.配套播放软件，支持PPT、音频、视频播放</w:t>
            </w:r>
          </w:p>
        </w:tc>
        <w:tc>
          <w:tcPr>
            <w:tcW w:w="900" w:type="dxa"/>
            <w:shd w:val="clear" w:color="auto" w:fill="auto"/>
            <w:vAlign w:val="center"/>
          </w:tcPr>
          <w:p w14:paraId="01B0418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台</w:t>
            </w:r>
          </w:p>
        </w:tc>
        <w:tc>
          <w:tcPr>
            <w:tcW w:w="886" w:type="dxa"/>
            <w:shd w:val="clear" w:color="auto" w:fill="auto"/>
            <w:vAlign w:val="center"/>
          </w:tcPr>
          <w:p w14:paraId="6F29F63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r w14:paraId="25FC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0" w:type="dxa"/>
            <w:shd w:val="clear" w:color="auto" w:fill="auto"/>
            <w:vAlign w:val="center"/>
          </w:tcPr>
          <w:p w14:paraId="074B010F">
            <w:pPr>
              <w:widowControl/>
              <w:jc w:val="center"/>
              <w:textAlignment w:val="center"/>
              <w:rPr>
                <w:rFonts w:hint="eastAsia" w:ascii="宋体" w:hAnsi="宋体" w:eastAsia="宋体" w:cs="宋体"/>
                <w:color w:val="000000" w:themeColor="text1"/>
                <w:kern w:val="0"/>
                <w:sz w:val="20"/>
                <w:highlight w:val="none"/>
                <w:lang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3</w:t>
            </w:r>
          </w:p>
        </w:tc>
        <w:tc>
          <w:tcPr>
            <w:tcW w:w="1287" w:type="dxa"/>
            <w:shd w:val="clear" w:color="auto" w:fill="auto"/>
            <w:vAlign w:val="center"/>
          </w:tcPr>
          <w:p w14:paraId="351CB482">
            <w:pPr>
              <w:widowControl/>
              <w:jc w:val="center"/>
              <w:textAlignment w:val="center"/>
              <w:rPr>
                <w:rFonts w:hint="default" w:ascii="宋体" w:hAnsi="宋体" w:eastAsia="宋体" w:cs="宋体"/>
                <w:color w:val="000000" w:themeColor="text1"/>
                <w:kern w:val="0"/>
                <w:sz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配件</w:t>
            </w:r>
          </w:p>
        </w:tc>
        <w:tc>
          <w:tcPr>
            <w:tcW w:w="6165" w:type="dxa"/>
            <w:shd w:val="clear" w:color="auto" w:fill="auto"/>
            <w:vAlign w:val="center"/>
          </w:tcPr>
          <w:p w14:paraId="3123D7AF">
            <w:pPr>
              <w:widowControl/>
              <w:jc w:val="left"/>
              <w:textAlignment w:val="center"/>
              <w:rPr>
                <w:rFonts w:ascii="宋体" w:hAnsi="宋体" w:eastAsia="宋体" w:cs="宋体"/>
                <w:color w:val="000000" w:themeColor="text1"/>
                <w:kern w:val="0"/>
                <w:sz w:val="20"/>
                <w:highlight w:val="none"/>
                <w:lang w:bidi="ar"/>
                <w14:textFill>
                  <w14:solidFill>
                    <w14:schemeClr w14:val="tx1"/>
                  </w14:solidFill>
                </w14:textFill>
              </w:rPr>
            </w:pPr>
            <w:r>
              <w:rPr>
                <w:rFonts w:hint="eastAsia" w:ascii="宋体" w:hAnsi="宋体" w:eastAsia="宋体" w:cs="宋体"/>
                <w:color w:val="000000" w:themeColor="text1"/>
                <w:kern w:val="0"/>
                <w:sz w:val="20"/>
                <w:highlight w:val="none"/>
                <w:lang w:val="en-US" w:eastAsia="zh-CN" w:bidi="ar"/>
                <w14:textFill>
                  <w14:solidFill>
                    <w14:schemeClr w14:val="tx1"/>
                  </w14:solidFill>
                </w14:textFill>
              </w:rPr>
              <w:t>维修配套所需要的磁铁、电源、卡托、</w:t>
            </w:r>
            <w:r>
              <w:rPr>
                <w:rFonts w:hint="eastAsia" w:ascii="宋体" w:hAnsi="宋体" w:eastAsia="宋体" w:cs="宋体"/>
                <w:color w:val="000000" w:themeColor="text1"/>
                <w:kern w:val="0"/>
                <w:sz w:val="20"/>
                <w:highlight w:val="none"/>
                <w:lang w:bidi="ar"/>
                <w14:textFill>
                  <w14:solidFill>
                    <w14:schemeClr w14:val="tx1"/>
                  </w14:solidFill>
                </w14:textFill>
              </w:rPr>
              <w:t>连接排线、连接网线、电缆、电线</w:t>
            </w:r>
            <w:r>
              <w:rPr>
                <w:rFonts w:hint="eastAsia" w:ascii="宋体" w:hAnsi="宋体" w:eastAsia="宋体" w:cs="宋体"/>
                <w:color w:val="000000" w:themeColor="text1"/>
                <w:kern w:val="0"/>
                <w:sz w:val="20"/>
                <w:highlight w:val="none"/>
                <w:lang w:eastAsia="zh-CN" w:bidi="ar"/>
                <w14:textFill>
                  <w14:solidFill>
                    <w14:schemeClr w14:val="tx1"/>
                  </w14:solidFill>
                </w14:textFill>
              </w:rPr>
              <w:t>、</w:t>
            </w:r>
            <w:r>
              <w:rPr>
                <w:rFonts w:hint="eastAsia" w:ascii="宋体" w:hAnsi="宋体" w:eastAsia="宋体" w:cs="宋体"/>
                <w:color w:val="000000" w:themeColor="text1"/>
                <w:kern w:val="0"/>
                <w:sz w:val="20"/>
                <w:highlight w:val="none"/>
                <w:lang w:val="en-US" w:eastAsia="zh-CN" w:bidi="ar"/>
                <w14:textFill>
                  <w14:solidFill>
                    <w14:schemeClr w14:val="tx1"/>
                  </w14:solidFill>
                </w14:textFill>
              </w:rPr>
              <w:t>排气扇</w:t>
            </w:r>
            <w:r>
              <w:rPr>
                <w:rFonts w:hint="eastAsia" w:ascii="宋体" w:hAnsi="宋体" w:eastAsia="宋体" w:cs="宋体"/>
                <w:color w:val="000000" w:themeColor="text1"/>
                <w:kern w:val="0"/>
                <w:sz w:val="20"/>
                <w:highlight w:val="none"/>
                <w:lang w:bidi="ar"/>
                <w14:textFill>
                  <w14:solidFill>
                    <w14:schemeClr w14:val="tx1"/>
                  </w14:solidFill>
                </w14:textFill>
              </w:rPr>
              <w:t>和线槽等(投标人需根据项目现场勘察</w:t>
            </w:r>
            <w:r>
              <w:rPr>
                <w:rFonts w:hint="eastAsia" w:ascii="宋体" w:hAnsi="宋体" w:eastAsia="宋体" w:cs="宋体"/>
                <w:color w:val="000000" w:themeColor="text1"/>
                <w:kern w:val="0"/>
                <w:sz w:val="20"/>
                <w:highlight w:val="none"/>
                <w:lang w:val="en-US" w:eastAsia="zh-CN" w:bidi="ar"/>
                <w14:textFill>
                  <w14:solidFill>
                    <w14:schemeClr w14:val="tx1"/>
                  </w14:solidFill>
                </w14:textFill>
              </w:rPr>
              <w:t>情况</w:t>
            </w:r>
            <w:r>
              <w:rPr>
                <w:rFonts w:hint="eastAsia" w:ascii="宋体" w:hAnsi="宋体" w:eastAsia="宋体" w:cs="宋体"/>
                <w:color w:val="000000" w:themeColor="text1"/>
                <w:kern w:val="0"/>
                <w:sz w:val="20"/>
                <w:highlight w:val="none"/>
                <w:lang w:bidi="ar"/>
                <w14:textFill>
                  <w14:solidFill>
                    <w14:schemeClr w14:val="tx1"/>
                  </w14:solidFill>
                </w14:textFill>
              </w:rPr>
              <w:t>，评估项目配件</w:t>
            </w:r>
            <w:r>
              <w:rPr>
                <w:rFonts w:hint="eastAsia" w:ascii="宋体" w:hAnsi="宋体" w:eastAsia="宋体" w:cs="宋体"/>
                <w:color w:val="000000" w:themeColor="text1"/>
                <w:kern w:val="0"/>
                <w:sz w:val="20"/>
                <w:highlight w:val="none"/>
                <w:lang w:val="en-US" w:eastAsia="zh-CN" w:bidi="ar"/>
                <w14:textFill>
                  <w14:solidFill>
                    <w14:schemeClr w14:val="tx1"/>
                  </w14:solidFill>
                </w14:textFill>
              </w:rPr>
              <w:t>的</w:t>
            </w:r>
            <w:r>
              <w:rPr>
                <w:rFonts w:hint="eastAsia" w:ascii="宋体" w:hAnsi="宋体" w:eastAsia="宋体" w:cs="宋体"/>
                <w:color w:val="000000" w:themeColor="text1"/>
                <w:kern w:val="0"/>
                <w:sz w:val="20"/>
                <w:highlight w:val="none"/>
                <w:lang w:bidi="ar"/>
                <w14:textFill>
                  <w14:solidFill>
                    <w14:schemeClr w14:val="tx1"/>
                  </w14:solidFill>
                </w14:textFill>
              </w:rPr>
              <w:t>具体数量）</w:t>
            </w:r>
          </w:p>
        </w:tc>
        <w:tc>
          <w:tcPr>
            <w:tcW w:w="900" w:type="dxa"/>
            <w:shd w:val="clear" w:color="auto" w:fill="auto"/>
            <w:vAlign w:val="center"/>
          </w:tcPr>
          <w:p w14:paraId="68D95053">
            <w:pPr>
              <w:widowControl/>
              <w:jc w:val="center"/>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w:t>
            </w:r>
          </w:p>
        </w:tc>
        <w:tc>
          <w:tcPr>
            <w:tcW w:w="886" w:type="dxa"/>
            <w:shd w:val="clear" w:color="auto" w:fill="auto"/>
            <w:vAlign w:val="center"/>
          </w:tcPr>
          <w:p w14:paraId="604DE5C0">
            <w:pPr>
              <w:widowControl/>
              <w:jc w:val="center"/>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r>
      <w:tr w14:paraId="6B5A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00" w:type="dxa"/>
            <w:shd w:val="clear" w:color="auto" w:fill="auto"/>
            <w:vAlign w:val="center"/>
          </w:tcPr>
          <w:p w14:paraId="58353A6B">
            <w:pPr>
              <w:widowControl/>
              <w:jc w:val="center"/>
              <w:textAlignment w:val="center"/>
              <w:rPr>
                <w:rFonts w:hint="eastAsia" w:ascii="宋体" w:hAnsi="宋体" w:eastAsia="宋体" w:cs="宋体"/>
                <w:color w:val="000000" w:themeColor="text1"/>
                <w:kern w:val="0"/>
                <w:sz w:val="20"/>
                <w:lang w:eastAsia="zh-CN" w:bidi="ar"/>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4</w:t>
            </w:r>
          </w:p>
        </w:tc>
        <w:tc>
          <w:tcPr>
            <w:tcW w:w="1287" w:type="dxa"/>
            <w:shd w:val="clear" w:color="auto" w:fill="auto"/>
            <w:vAlign w:val="center"/>
          </w:tcPr>
          <w:p w14:paraId="326EE5FF">
            <w:pPr>
              <w:widowControl/>
              <w:jc w:val="center"/>
              <w:textAlignment w:val="center"/>
              <w:rPr>
                <w:rFonts w:hint="default"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增加音响设备</w:t>
            </w:r>
          </w:p>
        </w:tc>
        <w:tc>
          <w:tcPr>
            <w:tcW w:w="6165" w:type="dxa"/>
            <w:shd w:val="clear" w:color="auto" w:fill="auto"/>
            <w:vAlign w:val="center"/>
          </w:tcPr>
          <w:p w14:paraId="23910076">
            <w:pPr>
              <w:widowControl/>
              <w:jc w:val="left"/>
              <w:textAlignment w:val="center"/>
              <w:rPr>
                <w:rFonts w:hint="eastAsia"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1.4寸两全频音箱2只</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2.</w:t>
            </w:r>
            <w:r>
              <w:rPr>
                <w:rFonts w:hint="eastAsia" w:ascii="宋体" w:hAnsi="宋体" w:eastAsia="宋体" w:cs="宋体"/>
                <w:color w:val="000000" w:themeColor="text1"/>
                <w:kern w:val="0"/>
                <w:sz w:val="20"/>
                <w:lang w:val="en-US" w:eastAsia="zh-CN" w:bidi="ar"/>
                <w14:textFill>
                  <w14:solidFill>
                    <w14:schemeClr w14:val="tx1"/>
                  </w14:solidFill>
                </w14:textFill>
              </w:rPr>
              <w:t>120W合并功放1台</w:t>
            </w:r>
          </w:p>
          <w:p w14:paraId="4BBC0CBB">
            <w:pPr>
              <w:widowControl/>
              <w:jc w:val="left"/>
              <w:textAlignment w:val="center"/>
              <w:rPr>
                <w:rFonts w:hint="eastAsia"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w:t>
            </w:r>
            <w:r>
              <w:rPr>
                <w:rFonts w:hint="eastAsia" w:ascii="宋体" w:hAnsi="宋体" w:eastAsia="宋体" w:cs="宋体"/>
                <w:color w:val="000000" w:themeColor="text1"/>
                <w:kern w:val="0"/>
                <w:sz w:val="20"/>
                <w:lang w:val="en-US" w:eastAsia="zh-CN" w:bidi="ar"/>
                <w14:textFill>
                  <w14:solidFill>
                    <w14:schemeClr w14:val="tx1"/>
                  </w14:solidFill>
                </w14:textFill>
              </w:rPr>
              <w:t>音频传输线120米（60米*2条）</w:t>
            </w:r>
          </w:p>
          <w:p w14:paraId="0419F497">
            <w:pPr>
              <w:widowControl/>
              <w:jc w:val="left"/>
              <w:textAlignment w:val="center"/>
              <w:rPr>
                <w:rFonts w:hint="default" w:ascii="宋体" w:hAnsi="宋体" w:eastAsia="宋体" w:cs="宋体"/>
                <w:color w:val="000000" w:themeColor="text1"/>
                <w:kern w:val="0"/>
                <w:sz w:val="20"/>
                <w:lang w:val="en-US" w:eastAsia="zh-CN" w:bidi="ar"/>
                <w14:textFill>
                  <w14:solidFill>
                    <w14:schemeClr w14:val="tx1"/>
                  </w14:solidFill>
                </w14:textFill>
              </w:rPr>
            </w:pPr>
            <w:r>
              <w:rPr>
                <w:rFonts w:hint="eastAsia" w:ascii="宋体" w:hAnsi="宋体" w:eastAsia="宋体" w:cs="宋体"/>
                <w:color w:val="000000" w:themeColor="text1"/>
                <w:kern w:val="0"/>
                <w:sz w:val="20"/>
                <w:lang w:val="en-US" w:eastAsia="zh-CN" w:bidi="ar"/>
                <w14:textFill>
                  <w14:solidFill>
                    <w14:schemeClr w14:val="tx1"/>
                  </w14:solidFill>
                </w14:textFill>
              </w:rPr>
              <w:t>4</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kern w:val="0"/>
                <w:sz w:val="20"/>
                <w:lang w:val="en-US" w:eastAsia="zh-CN" w:bidi="ar"/>
                <w14:textFill>
                  <w14:solidFill>
                    <w14:schemeClr w14:val="tx1"/>
                  </w14:solidFill>
                </w14:textFill>
              </w:rPr>
              <w:t>音箱线材</w:t>
            </w:r>
          </w:p>
        </w:tc>
        <w:tc>
          <w:tcPr>
            <w:tcW w:w="900" w:type="dxa"/>
            <w:shd w:val="clear" w:color="auto" w:fill="auto"/>
            <w:vAlign w:val="center"/>
          </w:tcPr>
          <w:p w14:paraId="0752B0F4">
            <w:pPr>
              <w:widowControl/>
              <w:jc w:val="center"/>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项</w:t>
            </w:r>
          </w:p>
        </w:tc>
        <w:tc>
          <w:tcPr>
            <w:tcW w:w="886" w:type="dxa"/>
            <w:shd w:val="clear" w:color="auto" w:fill="auto"/>
            <w:vAlign w:val="center"/>
          </w:tcPr>
          <w:p w14:paraId="1C88B0E4">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bl>
    <w:p w14:paraId="611CC82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2.</w:t>
      </w:r>
      <w:r>
        <w:rPr>
          <w:rFonts w:hint="eastAsia" w:cs="宋体" w:asciiTheme="minorEastAsia" w:hAnsiTheme="minorEastAsia" w:eastAsiaTheme="minorEastAsia"/>
          <w:bCs/>
          <w:color w:val="auto"/>
          <w:kern w:val="0"/>
          <w:sz w:val="28"/>
          <w:szCs w:val="28"/>
        </w:rPr>
        <w:t>投标人按照</w:t>
      </w:r>
      <w:r>
        <w:rPr>
          <w:rFonts w:hint="eastAsia" w:cs="宋体" w:asciiTheme="minorEastAsia" w:hAnsiTheme="minorEastAsia" w:eastAsiaTheme="minorEastAsia"/>
          <w:bCs/>
          <w:color w:val="auto"/>
          <w:kern w:val="0"/>
          <w:sz w:val="28"/>
          <w:szCs w:val="28"/>
          <w:lang w:val="en-US" w:eastAsia="zh-CN"/>
        </w:rPr>
        <w:t>本需求书</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附件</w:t>
      </w:r>
      <w:r>
        <w:rPr>
          <w:rFonts w:hint="eastAsia" w:cs="宋体" w:asciiTheme="minorEastAsia" w:hAnsiTheme="minorEastAsia" w:eastAsiaTheme="minorEastAsia"/>
          <w:bCs/>
          <w:color w:val="auto"/>
          <w:kern w:val="0"/>
          <w:sz w:val="28"/>
          <w:szCs w:val="28"/>
          <w:lang w:val="en-US" w:eastAsia="zh-CN"/>
        </w:rPr>
        <w:t>4）</w:t>
      </w:r>
      <w:r>
        <w:rPr>
          <w:rFonts w:hint="eastAsia" w:cs="宋体" w:asciiTheme="minorEastAsia" w:hAnsiTheme="minorEastAsia" w:eastAsiaTheme="minorEastAsia"/>
          <w:bCs/>
          <w:color w:val="auto"/>
          <w:kern w:val="0"/>
          <w:sz w:val="28"/>
          <w:szCs w:val="28"/>
        </w:rPr>
        <w:t>格式填</w:t>
      </w:r>
      <w:r>
        <w:rPr>
          <w:rFonts w:hint="eastAsia" w:cs="宋体" w:asciiTheme="minorEastAsia" w:hAnsiTheme="minorEastAsia" w:eastAsiaTheme="minorEastAsia"/>
          <w:bCs/>
          <w:color w:val="auto"/>
          <w:kern w:val="0"/>
          <w:sz w:val="28"/>
          <w:szCs w:val="28"/>
          <w:lang w:val="en-US" w:eastAsia="zh-CN"/>
        </w:rPr>
        <w:t>入项目</w:t>
      </w:r>
      <w:r>
        <w:rPr>
          <w:rFonts w:hint="eastAsia" w:cs="宋体" w:asciiTheme="minorEastAsia" w:hAnsiTheme="minorEastAsia" w:eastAsiaTheme="minorEastAsia"/>
          <w:bCs/>
          <w:color w:val="auto"/>
          <w:kern w:val="0"/>
          <w:sz w:val="28"/>
          <w:szCs w:val="28"/>
        </w:rPr>
        <w:t>总</w:t>
      </w:r>
      <w:r>
        <w:rPr>
          <w:rFonts w:hint="eastAsia" w:cs="宋体" w:asciiTheme="minorEastAsia" w:hAnsiTheme="minorEastAsia" w:eastAsiaTheme="minorEastAsia"/>
          <w:bCs/>
          <w:color w:val="auto"/>
          <w:kern w:val="0"/>
          <w:sz w:val="28"/>
          <w:szCs w:val="28"/>
          <w:lang w:val="en-US" w:eastAsia="zh-CN"/>
        </w:rPr>
        <w:t>报</w:t>
      </w:r>
      <w:r>
        <w:rPr>
          <w:rFonts w:hint="eastAsia" w:cs="宋体" w:asciiTheme="minorEastAsia" w:hAnsiTheme="minorEastAsia" w:eastAsiaTheme="minorEastAsia"/>
          <w:bCs/>
          <w:color w:val="auto"/>
          <w:kern w:val="0"/>
          <w:sz w:val="28"/>
          <w:szCs w:val="28"/>
        </w:rPr>
        <w:t>价，不得对</w:t>
      </w:r>
      <w:r>
        <w:rPr>
          <w:rFonts w:hint="eastAsia" w:cs="宋体" w:asciiTheme="minorEastAsia" w:hAnsiTheme="minorEastAsia" w:eastAsiaTheme="minorEastAsia"/>
          <w:bCs/>
          <w:color w:val="auto"/>
          <w:kern w:val="0"/>
          <w:sz w:val="28"/>
          <w:szCs w:val="28"/>
          <w:lang w:val="en-US" w:eastAsia="zh-CN"/>
        </w:rPr>
        <w:t>需求书</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附件</w:t>
      </w:r>
      <w:r>
        <w:rPr>
          <w:rFonts w:hint="eastAsia" w:cs="宋体" w:asciiTheme="minorEastAsia" w:hAnsiTheme="minorEastAsia" w:eastAsiaTheme="minorEastAsia"/>
          <w:bCs/>
          <w:color w:val="auto"/>
          <w:kern w:val="0"/>
          <w:sz w:val="28"/>
          <w:szCs w:val="28"/>
          <w:lang w:val="en-US" w:eastAsia="zh-CN"/>
        </w:rPr>
        <w:t>4）</w:t>
      </w:r>
      <w:r>
        <w:rPr>
          <w:rFonts w:hint="eastAsia" w:cs="宋体" w:asciiTheme="minorEastAsia" w:hAnsiTheme="minorEastAsia" w:eastAsiaTheme="minorEastAsia"/>
          <w:bCs/>
          <w:color w:val="auto"/>
          <w:kern w:val="0"/>
          <w:sz w:val="28"/>
          <w:szCs w:val="28"/>
        </w:rPr>
        <w:t>表格的内容做任何修改，否则视为无效。</w:t>
      </w:r>
    </w:p>
    <w:p w14:paraId="30A7196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（二）商务要求</w:t>
      </w:r>
    </w:p>
    <w:p w14:paraId="673E61E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1</w:t>
      </w:r>
      <w:r>
        <w:rPr>
          <w:rFonts w:cs="宋体" w:asciiTheme="minorEastAsia" w:hAnsiTheme="minorEastAsia" w:eastAsiaTheme="minorEastAsia"/>
          <w:bCs/>
          <w:color w:val="000000" w:themeColor="text1"/>
          <w:kern w:val="0"/>
          <w:sz w:val="28"/>
          <w:szCs w:val="28"/>
          <w14:textFill>
            <w14:solidFill>
              <w14:schemeClr w14:val="tx1"/>
            </w14:solidFill>
          </w14:textFill>
        </w:rPr>
        <w:t>.投标人必须承诺提供厂商原装、全新的、符合用户提出的有关质量标准的货物。</w:t>
      </w:r>
    </w:p>
    <w:p w14:paraId="17316679">
      <w:pPr>
        <w:spacing w:line="360" w:lineRule="auto"/>
        <w:ind w:firstLine="560" w:firstLineChars="200"/>
        <w:rPr>
          <w:rFonts w:hint="eastAsia" w:cs="宋体" w:asciiTheme="minorEastAsia" w:hAnsiTheme="minorEastAsia" w:eastAsiaTheme="minorEastAsia"/>
          <w:bCs/>
          <w:color w:val="000000" w:themeColor="text1"/>
          <w:kern w:val="0"/>
          <w:sz w:val="28"/>
          <w:szCs w:val="28"/>
          <w:lang w:eastAsia="zh-CN"/>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2</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投标人在投标文件中提供对应项目需求中“维修设备要求及技术参数”标注</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的技术指标，需提供由CMA或CNAS认证的第三方专业机构出具的检测报告复印件，并加盖制造厂商公章</w:t>
      </w:r>
      <w:r>
        <w:rPr>
          <w:rFonts w:hint="eastAsia" w:cs="宋体" w:asciiTheme="minorEastAsia" w:hAnsiTheme="minorEastAsia" w:eastAsiaTheme="minorEastAsia"/>
          <w:bCs/>
          <w:color w:val="000000" w:themeColor="text1"/>
          <w:kern w:val="0"/>
          <w:sz w:val="28"/>
          <w:szCs w:val="28"/>
          <w:lang w:eastAsia="zh-CN"/>
          <w14:textFill>
            <w14:solidFill>
              <w14:schemeClr w14:val="tx1"/>
            </w14:solidFill>
          </w14:textFill>
        </w:rPr>
        <w:t>。</w:t>
      </w:r>
    </w:p>
    <w:p w14:paraId="71F77F2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3</w:t>
      </w:r>
      <w:r>
        <w:rPr>
          <w:rFonts w:cs="宋体" w:asciiTheme="minorEastAsia" w:hAnsiTheme="minorEastAsia" w:eastAsiaTheme="minorEastAsia"/>
          <w:bCs/>
          <w:color w:val="000000" w:themeColor="text1"/>
          <w:kern w:val="0"/>
          <w:sz w:val="28"/>
          <w:szCs w:val="28"/>
          <w14:textFill>
            <w14:solidFill>
              <w14:schemeClr w14:val="tx1"/>
            </w14:solidFill>
          </w14:textFill>
        </w:rPr>
        <w:t>.投标人所提供的品牌产品必须是具有生产许可证和产品合格证的产品。</w:t>
      </w:r>
    </w:p>
    <w:p w14:paraId="648177F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4</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对于影响货物正常工作的必要组成部分，无论在技术规范中指出与否，投标人都应提供并在投标文件中明确列出。</w:t>
      </w:r>
    </w:p>
    <w:p w14:paraId="516705E3">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5</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投标人所提供的货物及辅助装置的使用指示、铭牌、警告指示应以中文或英文及易懂的通用符号来表示，能够准确无误地表示设备的型号、规格和制造商。</w:t>
      </w:r>
    </w:p>
    <w:p w14:paraId="519D471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6</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中标供应商在实际供货时，若被发现提供的货物未能达到投标文件中的有关要求，将视为中标供应商违约，并依法解除合同，并追究中标供应商的责任。</w:t>
      </w:r>
    </w:p>
    <w:p w14:paraId="207AE72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7</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由中标供应商负责按国家相关标准进行货物包装，货物的包装均应有良好的防湿、防锈、防潮、防雨、防腐及防碰撞的措施，并适宜本地区的气候条件。凡由于包装不良造成的损失和由此产生的费用均由中标供应商承担。</w:t>
      </w:r>
    </w:p>
    <w:p w14:paraId="2CC4AC1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8</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所投报的设备（或产品）和服务必须成套和完整，在技术要求中未列明但属于产品运行（或使用）的所需附件必须一并投报。如果在安装和运行（或使用）过程中发现有缺项漏项，且又是正常运行（或使用）所必要的，投标人应当主动提供（该价格包含在投标报价中）。</w:t>
      </w:r>
    </w:p>
    <w:p w14:paraId="361FC5E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9</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本采购项目投标人必须对项目内所有内容进行投标，不允许对包组内部分内容选择性投标，报价方式为总价包干形式，最终只选取一家中标供应商。</w:t>
      </w:r>
    </w:p>
    <w:p w14:paraId="018F08C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0</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本项目货物款式、颜色、尺寸仅供参考，投标人要到采购人现场重新进行精准测量，在得到采购人对款式、颜色、尺寸及数量予以书面确认后，方可生产。</w:t>
      </w:r>
    </w:p>
    <w:p w14:paraId="5218A8B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1</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投标人近年来具有同类项目成功案例经验的，应在投标文件中提供证明材料</w:t>
      </w:r>
      <w:r>
        <w:rPr>
          <w:rFonts w:cs="宋体" w:asciiTheme="minorEastAsia" w:hAnsiTheme="minorEastAsia" w:eastAsiaTheme="minorEastAsia"/>
          <w:bCs/>
          <w:color w:val="000000" w:themeColor="text1"/>
          <w:kern w:val="0"/>
          <w:sz w:val="28"/>
          <w:szCs w:val="28"/>
          <w14:textFill>
            <w14:solidFill>
              <w14:schemeClr w14:val="tx1"/>
            </w14:solidFill>
          </w14:textFill>
        </w:rPr>
        <w:t>(提供加盖单位公章的中标/成交通知书或合同的复印件)。</w:t>
      </w:r>
    </w:p>
    <w:p w14:paraId="6CAF734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2</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安全责任：本项目安全措施由中标供应商制定方案及组织实施，并承担全部安全责任，</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强弱电布线施工人员需具备电工上岗证，并持证上岗，人证相符才能进场施工，</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采购人不负责任何伤亡、劳保福利以及施工中材料被盗等责任。</w:t>
      </w:r>
    </w:p>
    <w:p w14:paraId="6C50188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3</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消防责任：本项目消防措施由中标供应商制定方案及组织实施，严格按照消防法的规定进行操作，需用的水电由采购人协助提供，需用电源必须由采购人派有资质的电工按规范拉接，不允许中标供应商的施工人员乱拉乱接。凡在施工期间出现的火灾事故应由中标供应商负责，所造成的经济损失由中标供应商负责所有赔偿。</w:t>
      </w:r>
    </w:p>
    <w:p w14:paraId="31880673">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4</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为保障维修整改项目的维修整改质量，本项目应由中标供应商自行实施。</w:t>
      </w:r>
    </w:p>
    <w:p w14:paraId="61383534">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5</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在货物运输、安装、验收过程的如果发生安全事故的，安全责任全部由投标人负责，采购人不承担任何责任。</w:t>
      </w:r>
    </w:p>
    <w:p w14:paraId="1558E8CE">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6</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投标报价应为人民币含税全包价，包含设备价格、人工费、运输费、安装调试费、包装费、检测费、抽检补齐费、保险费、合理利润、税费等一切费用。</w:t>
      </w:r>
    </w:p>
    <w:p w14:paraId="2B0C56BB">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7</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交货地点：江门市技师学院潮连校区（江门市潮连环岛西路22号</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综合楼首层</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w:t>
      </w:r>
    </w:p>
    <w:p w14:paraId="16AF083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18</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验收要求：</w:t>
      </w:r>
      <w:r>
        <w:rPr>
          <w:rFonts w:cs="宋体" w:asciiTheme="minorEastAsia" w:hAnsiTheme="minorEastAsia" w:eastAsiaTheme="minorEastAsia"/>
          <w:bCs/>
          <w:color w:val="000000" w:themeColor="text1"/>
          <w:kern w:val="0"/>
          <w:sz w:val="28"/>
          <w:szCs w:val="28"/>
          <w14:textFill>
            <w14:solidFill>
              <w14:schemeClr w14:val="tx1"/>
            </w14:solidFill>
          </w14:textFill>
        </w:rPr>
        <w:t xml:space="preserve"> </w:t>
      </w:r>
    </w:p>
    <w:p w14:paraId="3AEBF053">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①符合国家有关法律法规相关规定和标准；</w:t>
      </w:r>
    </w:p>
    <w:p w14:paraId="614F42D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②符合招标文件要求和投标文件条款；</w:t>
      </w:r>
    </w:p>
    <w:p w14:paraId="47D0CED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③单证齐全，有产品合格证、质量保证书、发票和其它应具有的单证；</w:t>
      </w:r>
    </w:p>
    <w:p w14:paraId="3304CF5E">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④交货时系统需安装调试后，经测试合格由中标供应商和采购人共同验收。</w:t>
      </w:r>
    </w:p>
    <w:p w14:paraId="794E0051">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19</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售后服务要求</w:t>
      </w:r>
    </w:p>
    <w:p w14:paraId="0E87E46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①投标人保证在周一至周六每天</w:t>
      </w:r>
      <w:r>
        <w:rPr>
          <w:rFonts w:cs="宋体" w:asciiTheme="minorEastAsia" w:hAnsiTheme="minorEastAsia" w:eastAsiaTheme="minorEastAsia"/>
          <w:bCs/>
          <w:color w:val="000000" w:themeColor="text1"/>
          <w:kern w:val="0"/>
          <w:sz w:val="28"/>
          <w:szCs w:val="28"/>
          <w14:textFill>
            <w14:solidFill>
              <w14:schemeClr w14:val="tx1"/>
            </w14:solidFill>
          </w14:textFill>
        </w:rPr>
        <w:t>8:30-17:30时内，投标人提供的货物出现需要维护或维修时，能够按照下列时间完成相应售后服务：30分钟内响应，2小时内派提供售后服务的工作人员到达现场，到场后2小时内完成维护或维修。</w:t>
      </w:r>
    </w:p>
    <w:p w14:paraId="07A907D6">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②维修时间超过</w:t>
      </w:r>
      <w:r>
        <w:rPr>
          <w:rFonts w:cs="宋体" w:asciiTheme="minorEastAsia" w:hAnsiTheme="minorEastAsia" w:eastAsiaTheme="minorEastAsia"/>
          <w:bCs/>
          <w:color w:val="000000" w:themeColor="text1"/>
          <w:kern w:val="0"/>
          <w:sz w:val="28"/>
          <w:szCs w:val="28"/>
          <w14:textFill>
            <w14:solidFill>
              <w14:schemeClr w14:val="tx1"/>
            </w14:solidFill>
          </w14:textFill>
        </w:rPr>
        <w:t>8小时的，投标人应提供同等或更优型号的、全新的备用产品以保证采购人正常使用。</w:t>
      </w:r>
    </w:p>
    <w:p w14:paraId="3FBAD8D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③</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在LED屏维修后，</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对LED屏整体</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必须提供至少3</w:t>
      </w:r>
      <w:r>
        <w:rPr>
          <w:rFonts w:cs="宋体" w:asciiTheme="minorEastAsia" w:hAnsiTheme="minorEastAsia" w:eastAsiaTheme="minorEastAsia"/>
          <w:bCs/>
          <w:color w:val="000000" w:themeColor="text1"/>
          <w:kern w:val="0"/>
          <w:sz w:val="28"/>
          <w:szCs w:val="28"/>
          <w14:textFill>
            <w14:solidFill>
              <w14:schemeClr w14:val="tx1"/>
            </w14:solidFill>
          </w14:textFill>
        </w:rPr>
        <w:t>年以上的保修期</w:t>
      </w:r>
      <w:r>
        <w:rPr>
          <w:rFonts w:hint="eastAsia" w:cs="宋体" w:asciiTheme="minorEastAsia" w:hAnsiTheme="minorEastAsia" w:eastAsiaTheme="minorEastAsia"/>
          <w:bCs/>
          <w:color w:val="000000" w:themeColor="text1"/>
          <w:kern w:val="0"/>
          <w:sz w:val="28"/>
          <w:szCs w:val="28"/>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从项目验收之日起计算）</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在保修期内非人为损坏而更换零部件产生的费用包含在投标报价中。</w:t>
      </w:r>
    </w:p>
    <w:p w14:paraId="1C4D012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0</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.中标供应商应负责安装完毕后清理现场。</w:t>
      </w:r>
    </w:p>
    <w:p w14:paraId="1528E70A">
      <w:pPr>
        <w:spacing w:line="360" w:lineRule="auto"/>
        <w:ind w:firstLine="560" w:firstLineChars="200"/>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1</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中标供应商所提供的设备、材料需经采购人和使用单位验收，如发现有任何质量问题(例如与要求不符、外观损伤等)，中标供应商必须立即以同等型号的设备在采购人和使用单位规定的时间内无偿更换，确保质量。</w:t>
      </w:r>
    </w:p>
    <w:p w14:paraId="2C3C1E2A">
      <w:pPr>
        <w:spacing w:line="360" w:lineRule="auto"/>
        <w:ind w:firstLine="560" w:firstLineChars="200"/>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22.支付方式：</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按项目需求完成全部并验收合格后，中标方</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接到采购人开票通知后</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按合同总价的100％开具发票交</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办理支付手续，待</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资金到位后支付。</w:t>
      </w:r>
    </w:p>
    <w:p w14:paraId="299697C3">
      <w:pPr>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br w:type="page"/>
      </w:r>
    </w:p>
    <w:p w14:paraId="181A0DA6">
      <w:pPr>
        <w:spacing w:line="360" w:lineRule="auto"/>
        <w:ind w:firstLine="560" w:firstLineChars="200"/>
        <w:rPr>
          <w:rFonts w:hint="eastAsia" w:cs="宋体" w:asciiTheme="minorEastAsia" w:hAnsiTheme="minorEastAsia" w:eastAsiaTheme="minorEastAsia"/>
          <w:bCs/>
          <w:color w:val="000000" w:themeColor="text1"/>
          <w:kern w:val="0"/>
          <w:sz w:val="28"/>
          <w:szCs w:val="28"/>
          <w14:textFill>
            <w14:solidFill>
              <w14:schemeClr w14:val="tx1"/>
            </w14:solidFill>
          </w14:textFill>
        </w:rPr>
      </w:pPr>
    </w:p>
    <w:p w14:paraId="0A6092C1">
      <w:pPr>
        <w:numPr>
          <w:ilvl w:val="0"/>
          <w:numId w:val="4"/>
        </w:numPr>
        <w:jc w:val="center"/>
        <w:rPr>
          <w:rFonts w:hint="eastAsia" w:cs="宋体" w:asciiTheme="minorEastAsia" w:hAnsiTheme="minorEastAsia" w:eastAsiaTheme="minorEastAsia"/>
          <w:b/>
          <w:color w:val="000000" w:themeColor="text1"/>
          <w:szCs w:val="30"/>
          <w14:textFill>
            <w14:solidFill>
              <w14:schemeClr w14:val="tx1"/>
            </w14:solidFill>
          </w14:textFill>
        </w:rPr>
      </w:pPr>
      <w:r>
        <w:rPr>
          <w:rFonts w:hint="eastAsia" w:cs="宋体" w:asciiTheme="minorEastAsia" w:hAnsiTheme="minorEastAsia" w:eastAsiaTheme="minorEastAsia"/>
          <w:b/>
          <w:color w:val="000000" w:themeColor="text1"/>
          <w:szCs w:val="30"/>
          <w14:textFill>
            <w14:solidFill>
              <w14:schemeClr w14:val="tx1"/>
            </w14:solidFill>
          </w14:textFill>
        </w:rPr>
        <w:t xml:space="preserve"> 评分标准</w:t>
      </w:r>
    </w:p>
    <w:p w14:paraId="6C4F0632">
      <w:pPr>
        <w:pStyle w:val="7"/>
        <w:spacing w:line="480" w:lineRule="exact"/>
        <w:ind w:firstLine="480" w:firstLineChars="200"/>
        <w:rPr>
          <w:rFonts w:hint="eastAsia" w:cs="宋体" w:asciiTheme="minorEastAsia" w:hAnsiTheme="minorEastAsia" w:eastAsiaTheme="minorEastAsia"/>
          <w:b/>
          <w:color w:val="000000" w:themeColor="text1"/>
          <w:szCs w:val="30"/>
          <w14:textFill>
            <w14:solidFill>
              <w14:schemeClr w14:val="tx1"/>
            </w14:solidFill>
          </w14:textFill>
        </w:rPr>
      </w:pPr>
      <w:r>
        <w:rPr>
          <w:rFonts w:hint="eastAsia" w:hAnsi="宋体" w:cs="宋体"/>
          <w:color w:val="000000" w:themeColor="text1"/>
          <w:sz w:val="24"/>
          <w:szCs w:val="24"/>
          <w14:textFill>
            <w14:solidFill>
              <w14:schemeClr w14:val="tx1"/>
            </w14:solidFill>
          </w14:textFill>
        </w:rPr>
        <w:t>本次采用综合评分法，权重分配为：价格部份为</w:t>
      </w:r>
      <w:r>
        <w:rPr>
          <w:rFonts w:hint="eastAsia" w:hAnsi="宋体" w:cs="宋体"/>
          <w:color w:val="000000" w:themeColor="text1"/>
          <w:sz w:val="24"/>
          <w:szCs w:val="24"/>
          <w:lang w:val="en-US" w:eastAsia="zh-CN"/>
          <w14:textFill>
            <w14:solidFill>
              <w14:schemeClr w14:val="tx1"/>
            </w14:solidFill>
          </w14:textFill>
        </w:rPr>
        <w:t>40</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技术部份</w:t>
      </w:r>
      <w:r>
        <w:rPr>
          <w:rFonts w:hint="eastAsia" w:hAnsi="宋体" w:cs="宋体"/>
          <w:color w:val="000000" w:themeColor="text1"/>
          <w:sz w:val="24"/>
          <w:szCs w:val="24"/>
          <w14:textFill>
            <w14:solidFill>
              <w14:schemeClr w14:val="tx1"/>
            </w14:solidFill>
          </w14:textFill>
        </w:rPr>
        <w:t>为</w:t>
      </w:r>
      <w:r>
        <w:rPr>
          <w:rFonts w:hint="eastAsia" w:hAnsi="宋体" w:cs="宋体"/>
          <w:color w:val="000000" w:themeColor="text1"/>
          <w:sz w:val="24"/>
          <w:szCs w:val="24"/>
          <w:lang w:val="en-US" w:eastAsia="zh-CN"/>
          <w14:textFill>
            <w14:solidFill>
              <w14:schemeClr w14:val="tx1"/>
            </w14:solidFill>
          </w14:textFill>
        </w:rPr>
        <w:t>39%，</w:t>
      </w:r>
      <w:r>
        <w:rPr>
          <w:rFonts w:hint="eastAsia" w:hAnsi="宋体" w:cs="宋体"/>
          <w:color w:val="000000" w:themeColor="text1"/>
          <w:sz w:val="24"/>
          <w:szCs w:val="24"/>
          <w14:textFill>
            <w14:solidFill>
              <w14:schemeClr w14:val="tx1"/>
            </w14:solidFill>
          </w14:textFill>
        </w:rPr>
        <w:t>商务部分为</w:t>
      </w:r>
      <w:r>
        <w:rPr>
          <w:rFonts w:hint="eastAsia" w:hAnsi="宋体" w:cs="宋体"/>
          <w:color w:val="000000" w:themeColor="text1"/>
          <w:sz w:val="24"/>
          <w:szCs w:val="24"/>
          <w:lang w:val="en-US" w:eastAsia="zh-CN"/>
          <w14:textFill>
            <w14:solidFill>
              <w14:schemeClr w14:val="tx1"/>
            </w14:solidFill>
          </w14:textFill>
        </w:rPr>
        <w:t>21</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合计100%</w:t>
      </w:r>
      <w:r>
        <w:rPr>
          <w:rFonts w:hint="eastAsia" w:hAnsi="宋体" w:cs="宋体"/>
          <w:color w:val="000000" w:themeColor="text1"/>
          <w:sz w:val="24"/>
          <w:szCs w:val="24"/>
          <w14:textFill>
            <w14:solidFill>
              <w14:schemeClr w14:val="tx1"/>
            </w14:solidFill>
          </w14:textFill>
        </w:rPr>
        <w:t>。</w:t>
      </w:r>
    </w:p>
    <w:tbl>
      <w:tblPr>
        <w:tblStyle w:val="14"/>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21"/>
        <w:gridCol w:w="1145"/>
        <w:gridCol w:w="900"/>
        <w:gridCol w:w="6391"/>
      </w:tblGrid>
      <w:tr w14:paraId="1BB8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10A37F3F">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921" w:type="dxa"/>
            <w:vAlign w:val="center"/>
          </w:tcPr>
          <w:p w14:paraId="26A21F21">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类别</w:t>
            </w:r>
          </w:p>
        </w:tc>
        <w:tc>
          <w:tcPr>
            <w:tcW w:w="1145" w:type="dxa"/>
            <w:vAlign w:val="center"/>
          </w:tcPr>
          <w:p w14:paraId="5871CA5B">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项目</w:t>
            </w:r>
          </w:p>
        </w:tc>
        <w:tc>
          <w:tcPr>
            <w:tcW w:w="900" w:type="dxa"/>
            <w:vAlign w:val="center"/>
          </w:tcPr>
          <w:p w14:paraId="34B58E40">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配分</w:t>
            </w:r>
          </w:p>
        </w:tc>
        <w:tc>
          <w:tcPr>
            <w:tcW w:w="6391" w:type="dxa"/>
            <w:vAlign w:val="center"/>
          </w:tcPr>
          <w:p w14:paraId="3686A2CD">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具体内容要求</w:t>
            </w:r>
          </w:p>
        </w:tc>
      </w:tr>
      <w:tr w14:paraId="05D0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869478E">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921" w:type="dxa"/>
            <w:tcBorders>
              <w:top w:val="single" w:color="auto" w:sz="4" w:space="0"/>
              <w:left w:val="single" w:color="auto" w:sz="4" w:space="0"/>
              <w:bottom w:val="single" w:color="auto" w:sz="4" w:space="0"/>
              <w:right w:val="single" w:color="auto" w:sz="4" w:space="0"/>
            </w:tcBorders>
            <w:vAlign w:val="center"/>
          </w:tcPr>
          <w:p w14:paraId="19E241C7">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价格部分</w:t>
            </w:r>
          </w:p>
        </w:tc>
        <w:tc>
          <w:tcPr>
            <w:tcW w:w="1145" w:type="dxa"/>
            <w:tcBorders>
              <w:top w:val="single" w:color="auto" w:sz="4" w:space="0"/>
              <w:left w:val="single" w:color="auto" w:sz="4" w:space="0"/>
              <w:bottom w:val="single" w:color="auto" w:sz="4" w:space="0"/>
              <w:right w:val="single" w:color="auto" w:sz="4" w:space="0"/>
            </w:tcBorders>
            <w:vAlign w:val="center"/>
          </w:tcPr>
          <w:p w14:paraId="25FB5631">
            <w:pPr>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价格</w:t>
            </w:r>
          </w:p>
          <w:p w14:paraId="1EE3A7BB">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评分</w:t>
            </w:r>
          </w:p>
        </w:tc>
        <w:tc>
          <w:tcPr>
            <w:tcW w:w="900" w:type="dxa"/>
            <w:tcBorders>
              <w:top w:val="single" w:color="auto" w:sz="4" w:space="0"/>
              <w:left w:val="single" w:color="auto" w:sz="4" w:space="0"/>
              <w:bottom w:val="single" w:color="auto" w:sz="4" w:space="0"/>
              <w:right w:val="single" w:color="auto" w:sz="4" w:space="0"/>
            </w:tcBorders>
            <w:vAlign w:val="center"/>
          </w:tcPr>
          <w:p w14:paraId="49BC307D">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40分</w:t>
            </w:r>
          </w:p>
        </w:tc>
        <w:tc>
          <w:tcPr>
            <w:tcW w:w="6391" w:type="dxa"/>
            <w:tcBorders>
              <w:top w:val="single" w:color="auto" w:sz="4" w:space="0"/>
              <w:left w:val="single" w:color="auto" w:sz="4" w:space="0"/>
              <w:bottom w:val="single" w:color="auto" w:sz="4" w:space="0"/>
              <w:right w:val="single" w:color="auto" w:sz="4" w:space="0"/>
            </w:tcBorders>
            <w:vAlign w:val="center"/>
          </w:tcPr>
          <w:p w14:paraId="0E894A78">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价格分计算方法：</w:t>
            </w:r>
          </w:p>
          <w:p w14:paraId="220BEA54">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1.满足招标要求且投标价格最低的投标报价为评标基准价，其价格分为满分；</w:t>
            </w:r>
          </w:p>
          <w:p w14:paraId="2EBC27FC">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2.其他投标单位的价格分统一按照下列公式计算：投标报价得分=(评标基准价／投标报价)×（价格权重40%）×100。</w:t>
            </w:r>
          </w:p>
          <w:p w14:paraId="22BC3DC1">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备注：报价超出限价的为无效。</w:t>
            </w:r>
          </w:p>
        </w:tc>
      </w:tr>
      <w:tr w14:paraId="5A0A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B432F69">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921" w:type="dxa"/>
            <w:tcBorders>
              <w:top w:val="single" w:color="auto" w:sz="4" w:space="0"/>
              <w:left w:val="single" w:color="auto" w:sz="4" w:space="0"/>
              <w:right w:val="single" w:color="auto" w:sz="4" w:space="0"/>
            </w:tcBorders>
            <w:vAlign w:val="center"/>
          </w:tcPr>
          <w:p w14:paraId="486AA849">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技术部分</w:t>
            </w:r>
          </w:p>
        </w:tc>
        <w:tc>
          <w:tcPr>
            <w:tcW w:w="1145" w:type="dxa"/>
            <w:tcBorders>
              <w:top w:val="single" w:color="auto" w:sz="4" w:space="0"/>
              <w:left w:val="single" w:color="auto" w:sz="4" w:space="0"/>
              <w:bottom w:val="single" w:color="auto" w:sz="4" w:space="0"/>
              <w:right w:val="single" w:color="auto" w:sz="4" w:space="0"/>
            </w:tcBorders>
            <w:vAlign w:val="center"/>
          </w:tcPr>
          <w:p w14:paraId="154BC266">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投标产品或原材料配件检验报告</w:t>
            </w:r>
          </w:p>
        </w:tc>
        <w:tc>
          <w:tcPr>
            <w:tcW w:w="900" w:type="dxa"/>
            <w:tcBorders>
              <w:top w:val="single" w:color="auto" w:sz="4" w:space="0"/>
              <w:left w:val="single" w:color="auto" w:sz="4" w:space="0"/>
              <w:bottom w:val="single" w:color="auto" w:sz="4" w:space="0"/>
              <w:right w:val="single" w:color="auto" w:sz="4" w:space="0"/>
            </w:tcBorders>
            <w:vAlign w:val="center"/>
          </w:tcPr>
          <w:p w14:paraId="781CB9F2">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39分</w:t>
            </w:r>
          </w:p>
        </w:tc>
        <w:tc>
          <w:tcPr>
            <w:tcW w:w="6391" w:type="dxa"/>
            <w:tcBorders>
              <w:top w:val="single" w:color="auto" w:sz="4" w:space="0"/>
              <w:left w:val="single" w:color="auto" w:sz="4" w:space="0"/>
              <w:bottom w:val="single" w:color="auto" w:sz="4" w:space="0"/>
              <w:right w:val="single" w:color="auto" w:sz="4" w:space="0"/>
            </w:tcBorders>
          </w:tcPr>
          <w:p w14:paraId="264A2630">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投标人在投标文件中提供对应项目需求中“货物详细设备要求及技术参数”需提供由CMA或CNAS认证的第三方专业机构出具的检测报告复印件，并加盖制造厂商公</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章</w:t>
            </w:r>
            <w:r>
              <w:rPr>
                <w:rFonts w:hint="eastAsia" w:asciiTheme="minorEastAsia" w:hAnsiTheme="minorEastAsia" w:eastAsiaTheme="minorEastAsia"/>
                <w:color w:val="000000" w:themeColor="text1"/>
                <w:sz w:val="24"/>
                <w:szCs w:val="24"/>
                <w14:textFill>
                  <w14:solidFill>
                    <w14:schemeClr w14:val="tx1"/>
                  </w14:solidFill>
                </w14:textFill>
              </w:rPr>
              <w:t>。</w:t>
            </w:r>
          </w:p>
          <w:p w14:paraId="76019D1C">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标注</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的技术指标,每提供一项得3分，不提供或提供的检验报告无效的不得分。本项得分不超过39分。</w:t>
            </w:r>
          </w:p>
        </w:tc>
      </w:tr>
      <w:tr w14:paraId="397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45E5BA19">
            <w:pPr>
              <w:spacing w:line="480" w:lineRule="exact"/>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w:t>
            </w:r>
          </w:p>
        </w:tc>
        <w:tc>
          <w:tcPr>
            <w:tcW w:w="921" w:type="dxa"/>
            <w:vMerge w:val="restart"/>
            <w:tcBorders>
              <w:top w:val="single" w:color="auto" w:sz="4" w:space="0"/>
              <w:left w:val="single" w:color="auto" w:sz="4" w:space="0"/>
              <w:right w:val="single" w:color="auto" w:sz="4" w:space="0"/>
            </w:tcBorders>
            <w:vAlign w:val="center"/>
          </w:tcPr>
          <w:p w14:paraId="013704FF">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商务部分</w:t>
            </w:r>
          </w:p>
        </w:tc>
        <w:tc>
          <w:tcPr>
            <w:tcW w:w="1145" w:type="dxa"/>
            <w:tcBorders>
              <w:top w:val="single" w:color="auto" w:sz="4" w:space="0"/>
              <w:left w:val="single" w:color="auto" w:sz="4" w:space="0"/>
              <w:bottom w:val="single" w:color="auto" w:sz="4" w:space="0"/>
              <w:right w:val="single" w:color="auto" w:sz="4" w:space="0"/>
            </w:tcBorders>
            <w:vAlign w:val="center"/>
          </w:tcPr>
          <w:p w14:paraId="34232496">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经营</w:t>
            </w:r>
          </w:p>
          <w:p w14:paraId="2B5ABEF0">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业绩</w:t>
            </w:r>
          </w:p>
        </w:tc>
        <w:tc>
          <w:tcPr>
            <w:tcW w:w="900" w:type="dxa"/>
            <w:tcBorders>
              <w:top w:val="single" w:color="auto" w:sz="4" w:space="0"/>
              <w:left w:val="single" w:color="auto" w:sz="4" w:space="0"/>
              <w:bottom w:val="single" w:color="auto" w:sz="4" w:space="0"/>
              <w:right w:val="single" w:color="auto" w:sz="4" w:space="0"/>
            </w:tcBorders>
            <w:vAlign w:val="center"/>
          </w:tcPr>
          <w:p w14:paraId="7BDC9B3B">
            <w:pPr>
              <w:spacing w:before="127"/>
              <w:ind w:left="107"/>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分</w:t>
            </w:r>
          </w:p>
        </w:tc>
        <w:tc>
          <w:tcPr>
            <w:tcW w:w="6391" w:type="dxa"/>
            <w:tcBorders>
              <w:top w:val="single" w:color="auto" w:sz="4" w:space="0"/>
              <w:left w:val="single" w:color="auto" w:sz="4" w:space="0"/>
              <w:bottom w:val="single" w:color="auto" w:sz="4" w:space="0"/>
              <w:right w:val="single" w:color="auto" w:sz="4" w:space="0"/>
            </w:tcBorders>
          </w:tcPr>
          <w:p w14:paraId="6EA5A990">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根据各投标人</w:t>
            </w:r>
            <w:r>
              <w:rPr>
                <w:rFonts w:asciiTheme="minorEastAsia" w:hAnsiTheme="minorEastAsia" w:eastAsiaTheme="minorEastAsia"/>
                <w:color w:val="000000" w:themeColor="text1"/>
                <w:sz w:val="24"/>
                <w:szCs w:val="24"/>
                <w14:textFill>
                  <w14:solidFill>
                    <w14:schemeClr w14:val="tx1"/>
                  </w14:solidFill>
                </w14:textFill>
              </w:rPr>
              <w:t>202</w:t>
            </w:r>
            <w:r>
              <w:rPr>
                <w:rFonts w:hint="eastAsia" w:asciiTheme="minorEastAsia" w:hAnsiTheme="minorEastAsia" w:eastAsiaTheme="minorEastAsia"/>
                <w:color w:val="000000" w:themeColor="text1"/>
                <w:sz w:val="24"/>
                <w:szCs w:val="24"/>
                <w14:textFill>
                  <w14:solidFill>
                    <w14:schemeClr w14:val="tx1"/>
                  </w14:solidFill>
                </w14:textFill>
              </w:rPr>
              <w:t>1年</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2月</w:t>
            </w:r>
            <w:r>
              <w:rPr>
                <w:rFonts w:asciiTheme="minorEastAsia" w:hAnsiTheme="minorEastAsia" w:eastAsiaTheme="minorEastAsia"/>
                <w:color w:val="000000" w:themeColor="text1"/>
                <w:sz w:val="24"/>
                <w:szCs w:val="24"/>
                <w14:textFill>
                  <w14:solidFill>
                    <w14:schemeClr w14:val="tx1"/>
                  </w14:solidFill>
                </w14:textFill>
              </w:rPr>
              <w:t>1日以来(以合同签订日期为准)承担过类似项目的，每项得</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分，没有的得</w:t>
            </w:r>
            <w:r>
              <w:rPr>
                <w:rFonts w:asciiTheme="minorEastAsia" w:hAnsiTheme="minorEastAsia" w:eastAsiaTheme="minorEastAsia"/>
                <w:color w:val="000000" w:themeColor="text1"/>
                <w:sz w:val="24"/>
                <w:szCs w:val="24"/>
                <w14:textFill>
                  <w14:solidFill>
                    <w14:schemeClr w14:val="tx1"/>
                  </w14:solidFill>
                </w14:textFill>
              </w:rPr>
              <w:t>0分。本项最高得分为</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asciiTheme="minorEastAsia" w:hAnsiTheme="minorEastAsia" w:eastAsiaTheme="minorEastAsia"/>
                <w:color w:val="000000" w:themeColor="text1"/>
                <w:sz w:val="24"/>
                <w:szCs w:val="24"/>
                <w14:textFill>
                  <w14:solidFill>
                    <w14:schemeClr w14:val="tx1"/>
                  </w14:solidFill>
                </w14:textFill>
              </w:rPr>
              <w:t>分。需提供项目合同关键页(包括但不限于项目名称、合同金额、项目内容、双方盖章、签订日期等)复印件，并加盖投标人单位公章，否则不得分。</w:t>
            </w:r>
          </w:p>
        </w:tc>
      </w:tr>
      <w:tr w14:paraId="2C82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DE64E99">
            <w:pPr>
              <w:spacing w:line="480" w:lineRule="exact"/>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p>
        </w:tc>
        <w:tc>
          <w:tcPr>
            <w:tcW w:w="921" w:type="dxa"/>
            <w:vMerge w:val="continue"/>
            <w:tcBorders>
              <w:left w:val="single" w:color="auto" w:sz="4" w:space="0"/>
              <w:bottom w:val="single" w:color="auto" w:sz="4" w:space="0"/>
              <w:right w:val="single" w:color="auto" w:sz="4" w:space="0"/>
            </w:tcBorders>
            <w:vAlign w:val="center"/>
          </w:tcPr>
          <w:p w14:paraId="70C23DBF">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vAlign w:val="center"/>
          </w:tcPr>
          <w:p w14:paraId="2C543102">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项目实施</w:t>
            </w:r>
            <w:r>
              <w:rPr>
                <w:rFonts w:hint="eastAsia" w:asciiTheme="minorEastAsia" w:hAnsiTheme="minorEastAsia" w:eastAsiaTheme="minorEastAsia"/>
                <w:color w:val="000000" w:themeColor="text1"/>
                <w:sz w:val="24"/>
                <w:szCs w:val="24"/>
                <w14:textFill>
                  <w14:solidFill>
                    <w14:schemeClr w14:val="tx1"/>
                  </w14:solidFill>
                </w14:textFill>
              </w:rPr>
              <w:t>方案</w:t>
            </w:r>
          </w:p>
        </w:tc>
        <w:tc>
          <w:tcPr>
            <w:tcW w:w="900" w:type="dxa"/>
            <w:tcBorders>
              <w:top w:val="single" w:color="auto" w:sz="4" w:space="0"/>
              <w:left w:val="single" w:color="auto" w:sz="4" w:space="0"/>
              <w:bottom w:val="single" w:color="auto" w:sz="4" w:space="0"/>
              <w:right w:val="single" w:color="auto" w:sz="4" w:space="0"/>
            </w:tcBorders>
            <w:vAlign w:val="center"/>
          </w:tcPr>
          <w:p w14:paraId="3CCBA63F">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14:textFill>
                  <w14:solidFill>
                    <w14:schemeClr w14:val="tx1"/>
                  </w14:solidFill>
                </w14:textFill>
              </w:rPr>
              <w:t>分</w:t>
            </w:r>
          </w:p>
        </w:tc>
        <w:tc>
          <w:tcPr>
            <w:tcW w:w="6391" w:type="dxa"/>
            <w:tcBorders>
              <w:top w:val="single" w:color="auto" w:sz="4" w:space="0"/>
              <w:left w:val="single" w:color="auto" w:sz="4" w:space="0"/>
              <w:bottom w:val="single" w:color="auto" w:sz="4" w:space="0"/>
              <w:right w:val="single" w:color="auto" w:sz="4" w:space="0"/>
            </w:tcBorders>
            <w:vAlign w:val="center"/>
          </w:tcPr>
          <w:p w14:paraId="6742392E">
            <w:pPr>
              <w:ind w:firstLine="480" w:firstLineChars="200"/>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根据投标人提供的项目实施方案（包括但不限于（</w:t>
            </w:r>
            <w:r>
              <w:rPr>
                <w:rFonts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）项目实施人员团队</w:t>
            </w:r>
            <w:r>
              <w:rPr>
                <w:rFonts w:hint="default"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包含项目负责人、安全监督员、施工人员名单等）（2）实施计划（3）维修方案（4）质量保证（5）培训方案（6）安全保障等进行综合评审。</w:t>
            </w:r>
          </w:p>
          <w:p w14:paraId="0FC322CD">
            <w:pPr>
              <w:numPr>
                <w:ilvl w:val="0"/>
                <w:numId w:val="0"/>
              </w:num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w:t>
            </w: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整体项目实施方案完整详尽，专业性、可行性强，考虑周全，思路特别清晰，完全满足并优于符合项目需求的得</w:t>
            </w:r>
            <w:r>
              <w:rPr>
                <w:rFonts w:hint="default"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1分；</w:t>
            </w:r>
          </w:p>
          <w:p w14:paraId="2F71E12C">
            <w:pPr>
              <w:numPr>
                <w:ilvl w:val="0"/>
                <w:numId w:val="0"/>
              </w:num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2</w:t>
            </w: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对项目总体有一定的认识，整体建设方案较为完整、细致，思路基本清晰，完全满足项目需求的得7分；</w:t>
            </w:r>
          </w:p>
          <w:p w14:paraId="100D3032">
            <w:pPr>
              <w:numPr>
                <w:ilvl w:val="0"/>
                <w:numId w:val="0"/>
              </w:num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3</w:t>
            </w: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整体建设方案不细致，欠完善，与项目需求响应度低，项目理解思路一般的得3分。</w:t>
            </w:r>
          </w:p>
          <w:p w14:paraId="3BEF7ADB">
            <w:pPr>
              <w:numPr>
                <w:ilvl w:val="0"/>
                <w:numId w:val="0"/>
              </w:num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4</w:t>
            </w: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无或完全不能满足的不得分。</w:t>
            </w:r>
          </w:p>
        </w:tc>
      </w:tr>
    </w:tbl>
    <w:p w14:paraId="42A0AA45">
      <w:pPr>
        <w:rPr>
          <w:rFonts w:cs="宋体" w:asciiTheme="minorEastAsia" w:hAnsiTheme="minorEastAsia" w:eastAsiaTheme="minorEastAsia"/>
          <w:color w:val="000000" w:themeColor="text1"/>
          <w:sz w:val="36"/>
          <w:szCs w:val="36"/>
          <w14:textFill>
            <w14:solidFill>
              <w14:schemeClr w14:val="tx1"/>
            </w14:solidFill>
          </w14:textFill>
        </w:rPr>
      </w:pPr>
    </w:p>
    <w:p w14:paraId="0BE3A2DF">
      <w:pPr>
        <w:pStyle w:val="12"/>
        <w:rPr>
          <w:rFonts w:cs="宋体" w:asciiTheme="minorEastAsia" w:hAnsiTheme="minorEastAsia" w:eastAsiaTheme="minorEastAsia"/>
          <w:color w:val="000000" w:themeColor="text1"/>
          <w:sz w:val="36"/>
          <w:szCs w:val="36"/>
          <w14:textFill>
            <w14:solidFill>
              <w14:schemeClr w14:val="tx1"/>
            </w14:solidFill>
          </w14:textFill>
        </w:rPr>
      </w:pPr>
      <w:r>
        <w:rPr>
          <w:rFonts w:hint="eastAsia" w:cs="宋体" w:asciiTheme="minorEastAsia" w:hAnsiTheme="minorEastAsia" w:eastAsiaTheme="minorEastAsia"/>
          <w:color w:val="000000" w:themeColor="text1"/>
          <w:sz w:val="36"/>
          <w:szCs w:val="36"/>
          <w14:textFill>
            <w14:solidFill>
              <w14:schemeClr w14:val="tx1"/>
            </w14:solidFill>
          </w14:textFill>
        </w:rPr>
        <w:t>第三章 响应文件资料组成及相关要求</w:t>
      </w:r>
    </w:p>
    <w:p w14:paraId="7BBBFB19">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1.封面（注明参与投标项目名称、单位、联系人、联系电话、正本或副本等信息）加盖公章，贴在密封袋面和投标文件封面（详见附件1）</w:t>
      </w:r>
    </w:p>
    <w:p w14:paraId="359CE2B4">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2.投标资质证明文件</w:t>
      </w:r>
    </w:p>
    <w:p w14:paraId="35C991AE">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①投标人资格声明函（详见附件2）</w:t>
      </w:r>
    </w:p>
    <w:p w14:paraId="52D90B12">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②无重大违法记录声明函（详见附件3）</w:t>
      </w:r>
    </w:p>
    <w:p w14:paraId="3DFCFFDB">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③有效的营业执照（或事业法人登记证或身份证等相关证明）复印件</w:t>
      </w:r>
    </w:p>
    <w:p w14:paraId="3FFA45C8">
      <w:pPr>
        <w:widowControl/>
        <w:spacing w:line="360" w:lineRule="auto"/>
        <w:ind w:firstLine="470" w:firstLineChars="196"/>
        <w:jc w:val="left"/>
        <w:rPr>
          <w:rFonts w:hint="eastAsia"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④法定代表人（或经营者）身份证复印件</w:t>
      </w:r>
    </w:p>
    <w:p w14:paraId="7966E4B3">
      <w:pPr>
        <w:widowControl/>
        <w:spacing w:line="360" w:lineRule="auto"/>
        <w:ind w:firstLine="470" w:firstLineChars="196"/>
        <w:jc w:val="left"/>
        <w:rPr>
          <w:rFonts w:hint="default" w:cs="宋体" w:asciiTheme="minorEastAsia" w:hAnsiTheme="minorEastAsia" w:eastAsiaTheme="minorEastAsia"/>
          <w:bCs/>
          <w:color w:val="000000" w:themeColor="text1"/>
          <w:kern w:val="0"/>
          <w:sz w:val="24"/>
          <w:szCs w:val="24"/>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3.项目报价表</w:t>
      </w:r>
      <w:r>
        <w:rPr>
          <w:rFonts w:hint="eastAsia" w:cs="宋体" w:asciiTheme="minorEastAsia" w:hAnsiTheme="minorEastAsia" w:eastAsiaTheme="minorEastAsia"/>
          <w:bCs/>
          <w:color w:val="000000" w:themeColor="text1"/>
          <w:kern w:val="0"/>
          <w:sz w:val="24"/>
          <w:szCs w:val="24"/>
          <w:lang w:eastAsia="zh-CN"/>
          <w14:textFill>
            <w14:solidFill>
              <w14:schemeClr w14:val="tx1"/>
            </w14:solidFill>
          </w14:textFill>
        </w:rPr>
        <w:t>（</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详见附件4）</w:t>
      </w:r>
    </w:p>
    <w:p w14:paraId="0419B601">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4.检验报告</w:t>
      </w:r>
    </w:p>
    <w:p w14:paraId="3A0CF9FA">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5</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.经营业绩</w:t>
      </w:r>
    </w:p>
    <w:p w14:paraId="77A3C97C">
      <w:pPr>
        <w:ind w:firstLine="480" w:firstLineChars="200"/>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6</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项目实施</w:t>
      </w:r>
      <w:r>
        <w:rPr>
          <w:rFonts w:hint="eastAsia" w:asciiTheme="minorEastAsia" w:hAnsiTheme="minorEastAsia" w:eastAsiaTheme="minorEastAsia"/>
          <w:color w:val="000000" w:themeColor="text1"/>
          <w:sz w:val="24"/>
          <w:szCs w:val="24"/>
          <w14:textFill>
            <w14:solidFill>
              <w14:schemeClr w14:val="tx1"/>
            </w14:solidFill>
          </w14:textFill>
        </w:rPr>
        <w:t>方案，包含保修期内服务条款及服务响应条款、服务保障体系及承诺等内容。</w:t>
      </w:r>
    </w:p>
    <w:p w14:paraId="37C9F9C8">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所有响应文件材料加盖公章，一式三份分别密封（一正两副），响应文件的正本和副本应在封面显著位置清楚标明“正本”或“副本”字样。如正本和副本内容不一致以正本书面文件为准。A4纸规格，加盖公章，顺序装订。密封袋须用封条密封加盖公章。</w:t>
      </w:r>
    </w:p>
    <w:p w14:paraId="1B54342B">
      <w:pPr>
        <w:widowControl/>
        <w:spacing w:line="360" w:lineRule="auto"/>
        <w:ind w:firstLine="470" w:firstLineChars="196"/>
        <w:jc w:val="left"/>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注：投标人可根据项目需求内容添加响应文件资料。</w:t>
      </w:r>
    </w:p>
    <w:p w14:paraId="7CF3A89B">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402609D">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1939B6E0">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DF473A6">
      <w:pPr>
        <w:spacing w:line="240" w:lineRule="atLeast"/>
        <w:jc w:val="center"/>
        <w:rPr>
          <w:rFonts w:cs="Helvetica" w:asciiTheme="minorEastAsia" w:hAnsiTheme="minorEastAsia" w:eastAsiaTheme="minorEastAsia"/>
          <w:b/>
          <w:color w:val="FF0000"/>
          <w:kern w:val="0"/>
          <w:sz w:val="48"/>
          <w:szCs w:val="48"/>
          <w:u w:val="single"/>
        </w:rPr>
      </w:pPr>
      <w:r>
        <w:rPr>
          <w:rFonts w:hint="eastAsia" w:cs="Helvetica" w:asciiTheme="minorEastAsia" w:hAnsiTheme="minorEastAsia" w:eastAsiaTheme="minorEastAsia"/>
          <w:b/>
          <w:kern w:val="0"/>
          <w:sz w:val="32"/>
          <w:szCs w:val="32"/>
          <w:u w:val="single"/>
        </w:rPr>
        <w:t>江门市技师学院潮连校区</w:t>
      </w:r>
      <w:r>
        <w:rPr>
          <w:rFonts w:hint="eastAsia" w:cs="Helvetica" w:asciiTheme="minorEastAsia" w:hAnsiTheme="minorEastAsia" w:eastAsiaTheme="minorEastAsia"/>
          <w:b/>
          <w:kern w:val="0"/>
          <w:sz w:val="32"/>
          <w:szCs w:val="32"/>
          <w:u w:val="single"/>
          <w:lang w:val="en-US" w:eastAsia="zh-CN"/>
        </w:rPr>
        <w:t>综合楼室内LED</w:t>
      </w:r>
      <w:r>
        <w:rPr>
          <w:rFonts w:hint="eastAsia" w:cs="Helvetica" w:asciiTheme="minorEastAsia" w:hAnsiTheme="minorEastAsia" w:eastAsiaTheme="minorEastAsia"/>
          <w:b/>
          <w:kern w:val="0"/>
          <w:sz w:val="32"/>
          <w:szCs w:val="32"/>
          <w:u w:val="single"/>
        </w:rPr>
        <w:t>屏</w:t>
      </w:r>
      <w:r>
        <w:rPr>
          <w:rFonts w:hint="eastAsia" w:cs="Helvetica" w:asciiTheme="minorEastAsia" w:hAnsiTheme="minorEastAsia" w:eastAsiaTheme="minorEastAsia"/>
          <w:b/>
          <w:kern w:val="0"/>
          <w:sz w:val="32"/>
          <w:szCs w:val="32"/>
          <w:u w:val="single"/>
          <w:lang w:val="en-US" w:eastAsia="zh-CN"/>
        </w:rPr>
        <w:t>维修及升级改造</w:t>
      </w:r>
      <w:r>
        <w:rPr>
          <w:rFonts w:hint="eastAsia" w:cs="Helvetica" w:asciiTheme="minorEastAsia" w:hAnsiTheme="minorEastAsia" w:eastAsiaTheme="minorEastAsia"/>
          <w:b/>
          <w:kern w:val="0"/>
          <w:sz w:val="32"/>
          <w:szCs w:val="32"/>
          <w:u w:val="single"/>
        </w:rPr>
        <w:t>项目</w:t>
      </w:r>
    </w:p>
    <w:p w14:paraId="6F41308E">
      <w:pPr>
        <w:spacing w:line="240" w:lineRule="atLeast"/>
        <w:jc w:val="center"/>
        <w:rPr>
          <w:rFonts w:hint="default" w:asciiTheme="minorEastAsia" w:hAnsiTheme="minorEastAsia" w:eastAsiaTheme="minorEastAsia"/>
          <w:b/>
          <w:color w:val="000000"/>
          <w:sz w:val="44"/>
          <w:szCs w:val="44"/>
          <w:lang w:val="en-US" w:eastAsia="zh-CN"/>
        </w:rPr>
      </w:pPr>
      <w:r>
        <w:rPr>
          <w:rFonts w:hint="eastAsia" w:asciiTheme="minorEastAsia" w:hAnsiTheme="minorEastAsia" w:eastAsiaTheme="minorEastAsia"/>
          <w:b/>
          <w:color w:val="000000" w:themeColor="text1"/>
          <w:sz w:val="28"/>
          <w:szCs w:val="28"/>
          <w14:textFill>
            <w14:solidFill>
              <w14:schemeClr w14:val="tx1"/>
            </w14:solidFill>
          </w14:textFill>
        </w:rPr>
        <w:t>项目编号：</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xxjsx-cgzx-2025-38</w:t>
      </w:r>
    </w:p>
    <w:p w14:paraId="0574AC3E">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0C70213A">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070A6751">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3D2C1EA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BC7E737">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164D4248">
      <w:pPr>
        <w:spacing w:line="240" w:lineRule="atLeast"/>
        <w:ind w:firstLine="320" w:firstLineChars="100"/>
        <w:jc w:val="center"/>
        <w:rPr>
          <w:rFonts w:asciiTheme="minorEastAsia" w:hAnsiTheme="minorEastAsia" w:eastAsiaTheme="minorEastAsia"/>
          <w:color w:val="000000"/>
          <w:sz w:val="32"/>
          <w:szCs w:val="32"/>
        </w:rPr>
      </w:pPr>
    </w:p>
    <w:p w14:paraId="156B5FB7">
      <w:pPr>
        <w:spacing w:line="360" w:lineRule="auto"/>
        <w:rPr>
          <w:rFonts w:asciiTheme="minorEastAsia" w:hAnsiTheme="minorEastAsia" w:eastAsiaTheme="minorEastAsia"/>
          <w:color w:val="000000"/>
          <w:sz w:val="28"/>
          <w:szCs w:val="28"/>
        </w:rPr>
      </w:pPr>
    </w:p>
    <w:p w14:paraId="00606FB6">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74AC05C1">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E8C0C9">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05AFB1C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B09B570">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9ABF9DC">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0D69857">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89B3F5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1E563653">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22AC70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35500EE">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7B793E6">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3335666">
      <w:pPr>
        <w:widowControl/>
        <w:jc w:val="left"/>
        <w:rPr>
          <w:rFonts w:asciiTheme="minorEastAsia" w:hAnsiTheme="minorEastAsia" w:eastAsiaTheme="minorEastAsia"/>
          <w:b/>
          <w:sz w:val="28"/>
          <w:szCs w:val="28"/>
        </w:rPr>
      </w:pPr>
    </w:p>
    <w:p w14:paraId="0BCC6290">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D4BEDB">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29FC4FF">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12170E2">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7A951C1">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8912BA4">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13CE222">
      <w:pPr>
        <w:spacing w:line="360" w:lineRule="auto"/>
        <w:rPr>
          <w:rFonts w:asciiTheme="minorEastAsia" w:hAnsiTheme="minorEastAsia" w:eastAsiaTheme="minorEastAsia"/>
          <w:sz w:val="28"/>
          <w:szCs w:val="28"/>
        </w:rPr>
      </w:pPr>
    </w:p>
    <w:p w14:paraId="0E4C73A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C8E8EB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84625A7">
      <w:pPr>
        <w:spacing w:line="36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42E111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7D870042">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6BEA6B5F">
      <w:pPr>
        <w:tabs>
          <w:tab w:val="left" w:pos="3952"/>
        </w:tabs>
        <w:rPr>
          <w:rFonts w:asciiTheme="minorEastAsia" w:hAnsiTheme="minorEastAsia" w:eastAsiaTheme="minorEastAsia"/>
          <w:sz w:val="24"/>
        </w:rPr>
      </w:pPr>
    </w:p>
    <w:p w14:paraId="7D11F7CC">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A3713B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1739A8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EA60D4F">
      <w:pPr>
        <w:spacing w:line="480" w:lineRule="auto"/>
        <w:rPr>
          <w:rFonts w:asciiTheme="minorEastAsia" w:hAnsiTheme="minorEastAsia" w:eastAsiaTheme="minorEastAsia"/>
          <w:sz w:val="28"/>
          <w:szCs w:val="28"/>
        </w:rPr>
      </w:pPr>
    </w:p>
    <w:p w14:paraId="3291637A">
      <w:pPr>
        <w:spacing w:line="480" w:lineRule="auto"/>
        <w:rPr>
          <w:rFonts w:asciiTheme="minorEastAsia" w:hAnsiTheme="minorEastAsia" w:eastAsiaTheme="minorEastAsia"/>
          <w:sz w:val="28"/>
          <w:szCs w:val="28"/>
        </w:rPr>
      </w:pPr>
    </w:p>
    <w:p w14:paraId="21CD6DB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F4CC21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BEB968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75CEF83">
      <w:pPr>
        <w:rPr>
          <w:rFonts w:asciiTheme="minorEastAsia" w:hAnsiTheme="minorEastAsia" w:eastAsiaTheme="minorEastAsia"/>
        </w:rPr>
      </w:pPr>
    </w:p>
    <w:p w14:paraId="13A42106">
      <w:pPr>
        <w:widowControl/>
        <w:jc w:val="left"/>
      </w:pPr>
    </w:p>
    <w:p w14:paraId="1ECFABAD">
      <w:pPr>
        <w:widowControl/>
        <w:jc w:val="left"/>
      </w:pPr>
    </w:p>
    <w:p w14:paraId="5A060EF6">
      <w:pPr>
        <w:widowControl/>
        <w:jc w:val="left"/>
      </w:pPr>
    </w:p>
    <w:p w14:paraId="4B70F96A">
      <w:pPr>
        <w:widowControl/>
        <w:jc w:val="left"/>
      </w:pPr>
    </w:p>
    <w:p w14:paraId="00D4175D">
      <w:pPr>
        <w:widowControl/>
        <w:jc w:val="left"/>
      </w:pPr>
    </w:p>
    <w:p w14:paraId="115943F9">
      <w:pPr>
        <w:widowControl/>
        <w:jc w:val="left"/>
      </w:pPr>
    </w:p>
    <w:p w14:paraId="758F89FD">
      <w:pPr>
        <w:widowControl/>
        <w:jc w:val="left"/>
      </w:pPr>
    </w:p>
    <w:p w14:paraId="6BF728BE">
      <w:pPr>
        <w:widowControl/>
        <w:jc w:val="left"/>
      </w:pPr>
    </w:p>
    <w:p w14:paraId="7683977E">
      <w:pPr>
        <w:widowControl/>
        <w:jc w:val="left"/>
      </w:pPr>
    </w:p>
    <w:p w14:paraId="5057422A">
      <w:pPr>
        <w:widowControl/>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附件4：</w:t>
      </w:r>
    </w:p>
    <w:p w14:paraId="0F1E12A4">
      <w:pPr>
        <w:widowControl/>
        <w:jc w:val="center"/>
        <w:rPr>
          <w:rFonts w:hint="eastAsia"/>
          <w:lang w:val="en-US" w:eastAsia="zh-CN"/>
        </w:rPr>
      </w:pPr>
      <w:r>
        <w:rPr>
          <w:rFonts w:hint="eastAsia" w:asciiTheme="minorEastAsia" w:hAnsiTheme="minorEastAsia" w:eastAsiaTheme="minorEastAsia"/>
          <w:b/>
          <w:bCs/>
          <w:sz w:val="36"/>
          <w:szCs w:val="36"/>
          <w:lang w:val="en-US" w:eastAsia="zh-CN"/>
        </w:rPr>
        <w:t>项目报价表</w:t>
      </w:r>
    </w:p>
    <w:p w14:paraId="1937CB1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FF0000"/>
          <w:kern w:val="0"/>
          <w:sz w:val="28"/>
          <w:szCs w:val="28"/>
          <w:u w:val="single"/>
        </w:rPr>
      </w:pPr>
      <w:r>
        <w:rPr>
          <w:rFonts w:hint="eastAsia" w:ascii="宋体" w:hAnsi="宋体" w:eastAsia="宋体" w:cs="宋体"/>
          <w:b w:val="0"/>
          <w:bCs/>
          <w:kern w:val="0"/>
          <w:sz w:val="28"/>
          <w:szCs w:val="28"/>
          <w:u w:val="none"/>
          <w:lang w:val="en-US" w:eastAsia="zh-CN"/>
        </w:rPr>
        <w:t>项目名称：</w:t>
      </w:r>
      <w:r>
        <w:rPr>
          <w:rFonts w:hint="eastAsia" w:ascii="宋体" w:hAnsi="宋体" w:eastAsia="宋体" w:cs="宋体"/>
          <w:b w:val="0"/>
          <w:bCs/>
          <w:kern w:val="0"/>
          <w:sz w:val="28"/>
          <w:szCs w:val="28"/>
          <w:u w:val="single"/>
        </w:rPr>
        <w:t>江门市技师学院潮连校区</w:t>
      </w:r>
      <w:r>
        <w:rPr>
          <w:rFonts w:hint="eastAsia" w:ascii="宋体" w:hAnsi="宋体" w:eastAsia="宋体" w:cs="宋体"/>
          <w:b w:val="0"/>
          <w:bCs/>
          <w:kern w:val="0"/>
          <w:sz w:val="28"/>
          <w:szCs w:val="28"/>
          <w:u w:val="single"/>
          <w:lang w:val="en-US" w:eastAsia="zh-CN"/>
        </w:rPr>
        <w:t>综合楼室内LED</w:t>
      </w:r>
      <w:r>
        <w:rPr>
          <w:rFonts w:hint="eastAsia" w:ascii="宋体" w:hAnsi="宋体" w:eastAsia="宋体" w:cs="宋体"/>
          <w:b w:val="0"/>
          <w:bCs/>
          <w:kern w:val="0"/>
          <w:sz w:val="28"/>
          <w:szCs w:val="28"/>
          <w:u w:val="single"/>
        </w:rPr>
        <w:t>屏</w:t>
      </w:r>
      <w:r>
        <w:rPr>
          <w:rFonts w:hint="eastAsia" w:ascii="宋体" w:hAnsi="宋体" w:eastAsia="宋体" w:cs="宋体"/>
          <w:b w:val="0"/>
          <w:bCs/>
          <w:kern w:val="0"/>
          <w:sz w:val="28"/>
          <w:szCs w:val="28"/>
          <w:u w:val="single"/>
          <w:lang w:val="en-US" w:eastAsia="zh-CN"/>
        </w:rPr>
        <w:t>维修及升级改造</w:t>
      </w:r>
      <w:r>
        <w:rPr>
          <w:rFonts w:hint="eastAsia" w:ascii="宋体" w:hAnsi="宋体" w:eastAsia="宋体" w:cs="宋体"/>
          <w:b w:val="0"/>
          <w:bCs/>
          <w:kern w:val="0"/>
          <w:sz w:val="28"/>
          <w:szCs w:val="28"/>
          <w:u w:val="single"/>
        </w:rPr>
        <w:t>项目</w:t>
      </w:r>
    </w:p>
    <w:p w14:paraId="196D9744">
      <w:pPr>
        <w:spacing w:line="240" w:lineRule="atLeast"/>
        <w:jc w:val="both"/>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项目编号：</w:t>
      </w:r>
      <w:r>
        <w:rPr>
          <w:rFonts w:hint="eastAsia" w:ascii="宋体" w:hAnsi="宋体" w:eastAsia="宋体" w:cs="宋体"/>
          <w:b w:val="0"/>
          <w:bCs/>
          <w:color w:val="000000" w:themeColor="text1"/>
          <w:sz w:val="28"/>
          <w:szCs w:val="28"/>
          <w:lang w:val="en-US" w:eastAsia="zh-CN"/>
          <w14:textFill>
            <w14:solidFill>
              <w14:schemeClr w14:val="tx1"/>
            </w14:solidFill>
          </w14:textFill>
        </w:rPr>
        <w:t>xxjsx-cgzx-2025-38</w:t>
      </w:r>
    </w:p>
    <w:p w14:paraId="7D0972E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投标人名称：（单位盖章）</w:t>
      </w:r>
    </w:p>
    <w:p w14:paraId="496A8E3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报价日期：</w:t>
      </w:r>
      <w:bookmarkStart w:id="3" w:name="_GoBack"/>
      <w:bookmarkEnd w:id="3"/>
    </w:p>
    <w:p w14:paraId="3176236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4869"/>
        <w:gridCol w:w="3894"/>
      </w:tblGrid>
      <w:tr w14:paraId="0BED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14:paraId="6C7728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8763" w:type="dxa"/>
            <w:gridSpan w:val="2"/>
          </w:tcPr>
          <w:p w14:paraId="55C321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项目名称</w:t>
            </w:r>
          </w:p>
        </w:tc>
      </w:tr>
      <w:tr w14:paraId="5A5D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65A6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val="0"/>
                <w:bCs/>
                <w:kern w:val="0"/>
                <w:sz w:val="28"/>
                <w:szCs w:val="28"/>
                <w:u w:val="none"/>
                <w:lang w:val="en-US" w:eastAsia="zh-CN"/>
              </w:rPr>
              <w:t>1</w:t>
            </w:r>
          </w:p>
        </w:tc>
        <w:tc>
          <w:tcPr>
            <w:tcW w:w="8763" w:type="dxa"/>
            <w:gridSpan w:val="2"/>
          </w:tcPr>
          <w:p w14:paraId="6A27C1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8"/>
                <w:szCs w:val="28"/>
                <w:u w:val="none"/>
                <w:lang w:val="en-US" w:eastAsia="zh-CN"/>
              </w:rPr>
            </w:pPr>
            <w:r>
              <w:rPr>
                <w:rFonts w:hint="eastAsia" w:ascii="宋体" w:hAnsi="宋体" w:eastAsia="宋体" w:cs="宋体"/>
                <w:b w:val="0"/>
                <w:bCs/>
                <w:kern w:val="0"/>
                <w:sz w:val="28"/>
                <w:szCs w:val="28"/>
                <w:u w:val="none"/>
              </w:rPr>
              <w:t>江门市技师学院潮连校区</w:t>
            </w:r>
            <w:r>
              <w:rPr>
                <w:rFonts w:hint="eastAsia" w:ascii="宋体" w:hAnsi="宋体" w:eastAsia="宋体" w:cs="宋体"/>
                <w:b w:val="0"/>
                <w:bCs/>
                <w:kern w:val="0"/>
                <w:sz w:val="28"/>
                <w:szCs w:val="28"/>
                <w:u w:val="none"/>
                <w:lang w:val="en-US" w:eastAsia="zh-CN"/>
              </w:rPr>
              <w:t>综合楼</w:t>
            </w:r>
          </w:p>
          <w:p w14:paraId="39324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val="0"/>
                <w:bCs/>
                <w:kern w:val="0"/>
                <w:sz w:val="28"/>
                <w:szCs w:val="28"/>
                <w:u w:val="none"/>
                <w:lang w:val="en-US" w:eastAsia="zh-CN"/>
              </w:rPr>
              <w:t>室内LED</w:t>
            </w:r>
            <w:r>
              <w:rPr>
                <w:rFonts w:hint="eastAsia" w:ascii="宋体" w:hAnsi="宋体" w:eastAsia="宋体" w:cs="宋体"/>
                <w:b w:val="0"/>
                <w:bCs/>
                <w:kern w:val="0"/>
                <w:sz w:val="28"/>
                <w:szCs w:val="28"/>
                <w:u w:val="none"/>
              </w:rPr>
              <w:t>屏</w:t>
            </w:r>
            <w:r>
              <w:rPr>
                <w:rFonts w:hint="eastAsia" w:ascii="宋体" w:hAnsi="宋体" w:eastAsia="宋体" w:cs="宋体"/>
                <w:b w:val="0"/>
                <w:bCs/>
                <w:kern w:val="0"/>
                <w:sz w:val="28"/>
                <w:szCs w:val="28"/>
                <w:u w:val="none"/>
                <w:lang w:val="en-US" w:eastAsia="zh-CN"/>
              </w:rPr>
              <w:t>维修及升级改造</w:t>
            </w:r>
            <w:r>
              <w:rPr>
                <w:rFonts w:hint="eastAsia" w:ascii="宋体" w:hAnsi="宋体" w:eastAsia="宋体" w:cs="宋体"/>
                <w:b w:val="0"/>
                <w:bCs/>
                <w:kern w:val="0"/>
                <w:sz w:val="28"/>
                <w:szCs w:val="28"/>
                <w:u w:val="none"/>
              </w:rPr>
              <w:t>项目</w:t>
            </w:r>
          </w:p>
        </w:tc>
      </w:tr>
      <w:tr w14:paraId="2944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4" w:type="dxa"/>
            <w:gridSpan w:val="2"/>
            <w:vAlign w:val="top"/>
          </w:tcPr>
          <w:p w14:paraId="0D7D8F7C">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金额小写：</w:t>
            </w:r>
          </w:p>
        </w:tc>
        <w:tc>
          <w:tcPr>
            <w:tcW w:w="3894" w:type="dxa"/>
            <w:vAlign w:val="top"/>
          </w:tcPr>
          <w:p w14:paraId="1AA0A1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p>
        </w:tc>
      </w:tr>
      <w:tr w14:paraId="6A2D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4" w:type="dxa"/>
            <w:gridSpan w:val="2"/>
            <w:vAlign w:val="top"/>
          </w:tcPr>
          <w:p w14:paraId="75DF2324">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金额大写：</w:t>
            </w:r>
          </w:p>
        </w:tc>
        <w:tc>
          <w:tcPr>
            <w:tcW w:w="3894" w:type="dxa"/>
            <w:vAlign w:val="top"/>
          </w:tcPr>
          <w:p w14:paraId="27EC3A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p>
        </w:tc>
      </w:tr>
      <w:tr w14:paraId="7B4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3"/>
            <w:vAlign w:val="top"/>
          </w:tcPr>
          <w:p w14:paraId="1F579B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p w14:paraId="7EAE1A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1、本项目报价为全包价，已涵盖完成本项目 LED 屏维修及相关服务所需的全部费用，具体包括但不限于：LED 屏维修费、现场安装调试费、维修过程中产生的各类耗材费等。</w:t>
            </w:r>
          </w:p>
          <w:p w14:paraId="5AFED2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2、本报价同步包含 LED 屏经维修并验收合格后，为期三年的整体质保及维修保养服务费用。质保期内，针对本项目所维修 LED 屏出现的非人为损坏相关问题，均按质保承诺提供免费维修保养服务，采购人无需额外支付费用。</w:t>
            </w:r>
          </w:p>
        </w:tc>
      </w:tr>
    </w:tbl>
    <w:p w14:paraId="595DDF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lang w:val="en-US" w:eastAsia="zh-CN"/>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5ED2"/>
    <w:multiLevelType w:val="singleLevel"/>
    <w:tmpl w:val="86E25ED2"/>
    <w:lvl w:ilvl="0" w:tentative="0">
      <w:start w:val="2"/>
      <w:numFmt w:val="chineseCounting"/>
      <w:suff w:val="space"/>
      <w:lvlText w:val="第%1章"/>
      <w:lvlJc w:val="left"/>
      <w:rPr>
        <w:rFonts w:hint="eastAsia"/>
      </w:rPr>
    </w:lvl>
  </w:abstractNum>
  <w:abstractNum w:abstractNumId="1">
    <w:nsid w:val="9AB5DE9B"/>
    <w:multiLevelType w:val="multilevel"/>
    <w:tmpl w:val="9AB5DE9B"/>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DF3211DE"/>
    <w:multiLevelType w:val="singleLevel"/>
    <w:tmpl w:val="DF3211DE"/>
    <w:lvl w:ilvl="0" w:tentative="0">
      <w:start w:val="1"/>
      <w:numFmt w:val="decimal"/>
      <w:lvlText w:val="%1."/>
      <w:lvlJc w:val="left"/>
      <w:pPr>
        <w:tabs>
          <w:tab w:val="left" w:pos="312"/>
        </w:tabs>
      </w:pPr>
    </w:lvl>
  </w:abstractNum>
  <w:abstractNum w:abstractNumId="3">
    <w:nsid w:val="6B087680"/>
    <w:multiLevelType w:val="singleLevel"/>
    <w:tmpl w:val="6B087680"/>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zMGZiNTFiZmU5NDVmNmEyNmNiYmU2OTAyYmEifQ=="/>
  </w:docVars>
  <w:rsids>
    <w:rsidRoot w:val="00DB26D3"/>
    <w:rsid w:val="00015248"/>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1F2A23"/>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6F37"/>
    <w:rsid w:val="002F2585"/>
    <w:rsid w:val="002F40F9"/>
    <w:rsid w:val="003230E6"/>
    <w:rsid w:val="00324D75"/>
    <w:rsid w:val="00325F80"/>
    <w:rsid w:val="00326E3D"/>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33DA9"/>
    <w:rsid w:val="00442147"/>
    <w:rsid w:val="00474E90"/>
    <w:rsid w:val="00485684"/>
    <w:rsid w:val="0049254B"/>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34CD2"/>
    <w:rsid w:val="00647274"/>
    <w:rsid w:val="00656251"/>
    <w:rsid w:val="0066246C"/>
    <w:rsid w:val="0066524B"/>
    <w:rsid w:val="00665C87"/>
    <w:rsid w:val="00672E68"/>
    <w:rsid w:val="00674B0C"/>
    <w:rsid w:val="006846F1"/>
    <w:rsid w:val="00692568"/>
    <w:rsid w:val="006A6C40"/>
    <w:rsid w:val="006C2538"/>
    <w:rsid w:val="006C733E"/>
    <w:rsid w:val="006D7408"/>
    <w:rsid w:val="006F519C"/>
    <w:rsid w:val="00704856"/>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AA2"/>
    <w:rsid w:val="00847044"/>
    <w:rsid w:val="008554B7"/>
    <w:rsid w:val="00866FC5"/>
    <w:rsid w:val="00880064"/>
    <w:rsid w:val="008826B0"/>
    <w:rsid w:val="00882FC8"/>
    <w:rsid w:val="00896EB6"/>
    <w:rsid w:val="00897CAE"/>
    <w:rsid w:val="008A20BB"/>
    <w:rsid w:val="008A5149"/>
    <w:rsid w:val="008B3A61"/>
    <w:rsid w:val="008B60E9"/>
    <w:rsid w:val="008C04F4"/>
    <w:rsid w:val="008C379D"/>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0B96"/>
    <w:rsid w:val="00A146C1"/>
    <w:rsid w:val="00A16864"/>
    <w:rsid w:val="00A2739E"/>
    <w:rsid w:val="00A35103"/>
    <w:rsid w:val="00A4438C"/>
    <w:rsid w:val="00A63E97"/>
    <w:rsid w:val="00A7017F"/>
    <w:rsid w:val="00A749C6"/>
    <w:rsid w:val="00A74F93"/>
    <w:rsid w:val="00A81938"/>
    <w:rsid w:val="00A863B1"/>
    <w:rsid w:val="00AA5C02"/>
    <w:rsid w:val="00AB233D"/>
    <w:rsid w:val="00AB3D4F"/>
    <w:rsid w:val="00AC622A"/>
    <w:rsid w:val="00AD5731"/>
    <w:rsid w:val="00AE20BF"/>
    <w:rsid w:val="00B03A61"/>
    <w:rsid w:val="00B06D2D"/>
    <w:rsid w:val="00B14DED"/>
    <w:rsid w:val="00B24050"/>
    <w:rsid w:val="00B3556A"/>
    <w:rsid w:val="00B47254"/>
    <w:rsid w:val="00B633FF"/>
    <w:rsid w:val="00B75907"/>
    <w:rsid w:val="00B87395"/>
    <w:rsid w:val="00B947E4"/>
    <w:rsid w:val="00BB08A2"/>
    <w:rsid w:val="00BC2BBF"/>
    <w:rsid w:val="00BC3B88"/>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B68"/>
    <w:rsid w:val="00D35B00"/>
    <w:rsid w:val="00D378F4"/>
    <w:rsid w:val="00D403D5"/>
    <w:rsid w:val="00D4141A"/>
    <w:rsid w:val="00D4273C"/>
    <w:rsid w:val="00D4637C"/>
    <w:rsid w:val="00D57072"/>
    <w:rsid w:val="00D63113"/>
    <w:rsid w:val="00D72B4C"/>
    <w:rsid w:val="00D82B82"/>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71D4"/>
    <w:rsid w:val="00EB7259"/>
    <w:rsid w:val="00EC77D6"/>
    <w:rsid w:val="00ED0A64"/>
    <w:rsid w:val="00EE2F9C"/>
    <w:rsid w:val="00EE4E23"/>
    <w:rsid w:val="00EF5DA5"/>
    <w:rsid w:val="00F15A75"/>
    <w:rsid w:val="00F36D06"/>
    <w:rsid w:val="00F374A9"/>
    <w:rsid w:val="00F74B66"/>
    <w:rsid w:val="00F827C0"/>
    <w:rsid w:val="00F82F18"/>
    <w:rsid w:val="00F87540"/>
    <w:rsid w:val="00FA03D0"/>
    <w:rsid w:val="00FB7815"/>
    <w:rsid w:val="00FC1E1C"/>
    <w:rsid w:val="00FD0439"/>
    <w:rsid w:val="00FD74BD"/>
    <w:rsid w:val="011937D7"/>
    <w:rsid w:val="013D6ECC"/>
    <w:rsid w:val="013F16F5"/>
    <w:rsid w:val="01432AB8"/>
    <w:rsid w:val="02376007"/>
    <w:rsid w:val="026312EC"/>
    <w:rsid w:val="02BA7554"/>
    <w:rsid w:val="047C03C6"/>
    <w:rsid w:val="05137986"/>
    <w:rsid w:val="05EA06E6"/>
    <w:rsid w:val="066A3568"/>
    <w:rsid w:val="06C13B3D"/>
    <w:rsid w:val="08395955"/>
    <w:rsid w:val="08626F7F"/>
    <w:rsid w:val="09BC683E"/>
    <w:rsid w:val="0A870BFA"/>
    <w:rsid w:val="0B3D40F9"/>
    <w:rsid w:val="0B8B64C8"/>
    <w:rsid w:val="0BB16C0D"/>
    <w:rsid w:val="0C9D4705"/>
    <w:rsid w:val="0CE51C08"/>
    <w:rsid w:val="0D9308B1"/>
    <w:rsid w:val="0EF5494D"/>
    <w:rsid w:val="0F6E2388"/>
    <w:rsid w:val="10D632AA"/>
    <w:rsid w:val="11586E4C"/>
    <w:rsid w:val="144162BD"/>
    <w:rsid w:val="14AD0743"/>
    <w:rsid w:val="14BA7E1E"/>
    <w:rsid w:val="14CF1941"/>
    <w:rsid w:val="1606156C"/>
    <w:rsid w:val="166E7112"/>
    <w:rsid w:val="16FE2244"/>
    <w:rsid w:val="173043C7"/>
    <w:rsid w:val="17A003D1"/>
    <w:rsid w:val="17E011EC"/>
    <w:rsid w:val="180D0332"/>
    <w:rsid w:val="1AA2738A"/>
    <w:rsid w:val="1B2C6EFE"/>
    <w:rsid w:val="1B656384"/>
    <w:rsid w:val="1BBB0703"/>
    <w:rsid w:val="1BFE618F"/>
    <w:rsid w:val="1C146065"/>
    <w:rsid w:val="1CAE286A"/>
    <w:rsid w:val="1D4E092C"/>
    <w:rsid w:val="1D552DD9"/>
    <w:rsid w:val="1F4E7296"/>
    <w:rsid w:val="200B5528"/>
    <w:rsid w:val="20407429"/>
    <w:rsid w:val="206F5F60"/>
    <w:rsid w:val="216B588D"/>
    <w:rsid w:val="21FE4077"/>
    <w:rsid w:val="2299143E"/>
    <w:rsid w:val="22CE2AA6"/>
    <w:rsid w:val="25E57112"/>
    <w:rsid w:val="26362507"/>
    <w:rsid w:val="26523E0B"/>
    <w:rsid w:val="26BA22E6"/>
    <w:rsid w:val="27E64D5A"/>
    <w:rsid w:val="282D0A05"/>
    <w:rsid w:val="287610F2"/>
    <w:rsid w:val="28EF40E2"/>
    <w:rsid w:val="28F33BD2"/>
    <w:rsid w:val="2A5A1A2F"/>
    <w:rsid w:val="2BF33EE9"/>
    <w:rsid w:val="2C1A1476"/>
    <w:rsid w:val="2C58629C"/>
    <w:rsid w:val="2E725599"/>
    <w:rsid w:val="2E913546"/>
    <w:rsid w:val="2F560A17"/>
    <w:rsid w:val="2F5678E2"/>
    <w:rsid w:val="2F77273B"/>
    <w:rsid w:val="304545E8"/>
    <w:rsid w:val="3062163D"/>
    <w:rsid w:val="3115045E"/>
    <w:rsid w:val="31F14A27"/>
    <w:rsid w:val="327949DB"/>
    <w:rsid w:val="32843814"/>
    <w:rsid w:val="336B25B7"/>
    <w:rsid w:val="33741429"/>
    <w:rsid w:val="339733AC"/>
    <w:rsid w:val="34871673"/>
    <w:rsid w:val="35004F81"/>
    <w:rsid w:val="35A47211"/>
    <w:rsid w:val="364D190D"/>
    <w:rsid w:val="36F37429"/>
    <w:rsid w:val="37916477"/>
    <w:rsid w:val="37CC5FFF"/>
    <w:rsid w:val="38877E93"/>
    <w:rsid w:val="39EC3D26"/>
    <w:rsid w:val="3AEF1B11"/>
    <w:rsid w:val="3B200C2B"/>
    <w:rsid w:val="3DF6314E"/>
    <w:rsid w:val="3EEF0E02"/>
    <w:rsid w:val="3F845DE2"/>
    <w:rsid w:val="40324B88"/>
    <w:rsid w:val="411F04C2"/>
    <w:rsid w:val="41487A27"/>
    <w:rsid w:val="4154249A"/>
    <w:rsid w:val="41652D3C"/>
    <w:rsid w:val="418325F1"/>
    <w:rsid w:val="422717EC"/>
    <w:rsid w:val="429C09DF"/>
    <w:rsid w:val="442F44C9"/>
    <w:rsid w:val="443133A9"/>
    <w:rsid w:val="44E92939"/>
    <w:rsid w:val="45A2455E"/>
    <w:rsid w:val="45AF4585"/>
    <w:rsid w:val="45B32B96"/>
    <w:rsid w:val="48013092"/>
    <w:rsid w:val="48524222"/>
    <w:rsid w:val="48A451D7"/>
    <w:rsid w:val="4AAA17BF"/>
    <w:rsid w:val="4ABD5996"/>
    <w:rsid w:val="4B3B22B5"/>
    <w:rsid w:val="4B5A49AF"/>
    <w:rsid w:val="4D2E2B7B"/>
    <w:rsid w:val="4E4C249D"/>
    <w:rsid w:val="50387A5F"/>
    <w:rsid w:val="50C559D1"/>
    <w:rsid w:val="527C232F"/>
    <w:rsid w:val="54CC5154"/>
    <w:rsid w:val="54D538DD"/>
    <w:rsid w:val="5539030F"/>
    <w:rsid w:val="554F7B33"/>
    <w:rsid w:val="566B44F9"/>
    <w:rsid w:val="56E46059"/>
    <w:rsid w:val="570A5ABF"/>
    <w:rsid w:val="573B036F"/>
    <w:rsid w:val="58DE3CD2"/>
    <w:rsid w:val="59CC2ED5"/>
    <w:rsid w:val="5A405C9C"/>
    <w:rsid w:val="5ACD39D4"/>
    <w:rsid w:val="5B464440"/>
    <w:rsid w:val="5D3A1C2A"/>
    <w:rsid w:val="5DA730B3"/>
    <w:rsid w:val="5DF73A74"/>
    <w:rsid w:val="5E31427A"/>
    <w:rsid w:val="5EFE5910"/>
    <w:rsid w:val="5F182D44"/>
    <w:rsid w:val="5F6366B5"/>
    <w:rsid w:val="5FCC685A"/>
    <w:rsid w:val="607D37A6"/>
    <w:rsid w:val="612B3202"/>
    <w:rsid w:val="62092E18"/>
    <w:rsid w:val="639D576F"/>
    <w:rsid w:val="63BC45E5"/>
    <w:rsid w:val="64095351"/>
    <w:rsid w:val="646A5DEF"/>
    <w:rsid w:val="64ED07CF"/>
    <w:rsid w:val="657D7D46"/>
    <w:rsid w:val="6635242D"/>
    <w:rsid w:val="667E2026"/>
    <w:rsid w:val="67517262"/>
    <w:rsid w:val="67C47F0C"/>
    <w:rsid w:val="685E5C6B"/>
    <w:rsid w:val="69B875FD"/>
    <w:rsid w:val="69E14DA6"/>
    <w:rsid w:val="6A45604E"/>
    <w:rsid w:val="6AE461D0"/>
    <w:rsid w:val="6B8A6D77"/>
    <w:rsid w:val="6C093ADB"/>
    <w:rsid w:val="6D161A97"/>
    <w:rsid w:val="6E153270"/>
    <w:rsid w:val="6E8E6B7E"/>
    <w:rsid w:val="707D334E"/>
    <w:rsid w:val="71A31C23"/>
    <w:rsid w:val="71B947F0"/>
    <w:rsid w:val="72A96873"/>
    <w:rsid w:val="73221F8B"/>
    <w:rsid w:val="7447614D"/>
    <w:rsid w:val="746732DB"/>
    <w:rsid w:val="755155B5"/>
    <w:rsid w:val="763B583E"/>
    <w:rsid w:val="764C17F9"/>
    <w:rsid w:val="766A25B4"/>
    <w:rsid w:val="790A14F7"/>
    <w:rsid w:val="79132AA2"/>
    <w:rsid w:val="79C63670"/>
    <w:rsid w:val="7A401675"/>
    <w:rsid w:val="7B2C39A7"/>
    <w:rsid w:val="7B6E5D6D"/>
    <w:rsid w:val="7C8E27BF"/>
    <w:rsid w:val="7D23174B"/>
    <w:rsid w:val="7D366D5F"/>
    <w:rsid w:val="7D637428"/>
    <w:rsid w:val="7E0D3F64"/>
    <w:rsid w:val="7EBF0CD2"/>
    <w:rsid w:val="7EC565EC"/>
    <w:rsid w:val="7FD04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5"/>
    <w:semiHidden/>
    <w:unhideWhenUsed/>
    <w:qFormat/>
    <w:uiPriority w:val="99"/>
    <w:pPr>
      <w:jc w:val="left"/>
    </w:pPr>
  </w:style>
  <w:style w:type="paragraph" w:styleId="4">
    <w:name w:val="Body Text"/>
    <w:basedOn w:val="1"/>
    <w:link w:val="33"/>
    <w:semiHidden/>
    <w:unhideWhenUsed/>
    <w:qFormat/>
    <w:uiPriority w:val="99"/>
    <w:pPr>
      <w:spacing w:after="120"/>
    </w:pPr>
  </w:style>
  <w:style w:type="paragraph" w:styleId="5">
    <w:name w:val="Body Text Indent"/>
    <w:basedOn w:val="4"/>
    <w:link w:val="31"/>
    <w:unhideWhenUsed/>
    <w:qFormat/>
    <w:uiPriority w:val="99"/>
    <w:pPr>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8"/>
    <w:qFormat/>
    <w:uiPriority w:val="0"/>
    <w:rPr>
      <w:rFonts w:ascii="宋体" w:hAnsi="Courier New" w:eastAsia="宋体" w:cstheme="minorBidi"/>
      <w:sz w:val="21"/>
      <w:szCs w:val="22"/>
    </w:r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2"/>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character" w:customStyle="1" w:styleId="18">
    <w:name w:val="纯文本 Char"/>
    <w:link w:val="7"/>
    <w:qFormat/>
    <w:uiPriority w:val="0"/>
    <w:rPr>
      <w:rFonts w:ascii="宋体" w:hAnsi="Courier New" w:eastAsia="宋体"/>
    </w:rPr>
  </w:style>
  <w:style w:type="paragraph" w:customStyle="1" w:styleId="19">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0">
    <w:name w:val="纯文本 Char1"/>
    <w:basedOn w:val="16"/>
    <w:qFormat/>
    <w:uiPriority w:val="0"/>
    <w:rPr>
      <w:rFonts w:ascii="宋体" w:hAnsi="Courier New" w:eastAsia="宋体" w:cs="Courier New"/>
      <w:szCs w:val="21"/>
    </w:rPr>
  </w:style>
  <w:style w:type="character" w:customStyle="1" w:styleId="21">
    <w:name w:val="页眉 Char"/>
    <w:basedOn w:val="16"/>
    <w:link w:val="10"/>
    <w:qFormat/>
    <w:uiPriority w:val="99"/>
    <w:rPr>
      <w:rFonts w:ascii="Times New Roman" w:hAnsi="Times New Roman" w:eastAsia="仿宋_GB2312" w:cs="Times New Roman"/>
      <w:sz w:val="18"/>
      <w:szCs w:val="18"/>
    </w:rPr>
  </w:style>
  <w:style w:type="character" w:customStyle="1" w:styleId="22">
    <w:name w:val="页脚 Char"/>
    <w:basedOn w:val="16"/>
    <w:link w:val="9"/>
    <w:qFormat/>
    <w:uiPriority w:val="0"/>
    <w:rPr>
      <w:rFonts w:ascii="Times New Roman" w:hAnsi="Times New Roman" w:eastAsia="仿宋_GB2312" w:cs="Times New Roman"/>
      <w:sz w:val="18"/>
      <w:szCs w:val="18"/>
    </w:rPr>
  </w:style>
  <w:style w:type="paragraph" w:styleId="23">
    <w:name w:val="List Paragraph"/>
    <w:basedOn w:val="1"/>
    <w:link w:val="24"/>
    <w:unhideWhenUsed/>
    <w:qFormat/>
    <w:uiPriority w:val="34"/>
    <w:pPr>
      <w:ind w:firstLine="420" w:firstLineChars="200"/>
    </w:pPr>
    <w:rPr>
      <w:rFonts w:ascii="Calibri" w:hAnsi="Calibri" w:eastAsia="宋体"/>
      <w:sz w:val="21"/>
      <w:szCs w:val="22"/>
    </w:rPr>
  </w:style>
  <w:style w:type="character" w:customStyle="1" w:styleId="24">
    <w:name w:val="列出段落 Char"/>
    <w:link w:val="23"/>
    <w:qFormat/>
    <w:uiPriority w:val="34"/>
    <w:rPr>
      <w:rFonts w:ascii="Calibri" w:hAnsi="Calibri" w:eastAsia="宋体" w:cs="Times New Roman"/>
    </w:rPr>
  </w:style>
  <w:style w:type="paragraph" w:customStyle="1" w:styleId="25">
    <w:name w:val="样式 标题 3H3l3CT标题222Bold Headbhlevel_3PIM 3Level 3 Heads..."/>
    <w:basedOn w:val="2"/>
    <w:link w:val="26"/>
    <w:qFormat/>
    <w:uiPriority w:val="0"/>
    <w:pPr>
      <w:jc w:val="left"/>
    </w:pPr>
    <w:rPr>
      <w:rFonts w:ascii="宋体" w:hAnsi="宋体" w:eastAsia="黑体"/>
      <w:color w:val="000000"/>
      <w:sz w:val="24"/>
    </w:rPr>
  </w:style>
  <w:style w:type="character" w:customStyle="1" w:styleId="26">
    <w:name w:val="样式 标题 3H3l3CT标题222Bold Headbhlevel_3PIM 3Level 3 Heads... Char"/>
    <w:link w:val="25"/>
    <w:qFormat/>
    <w:uiPriority w:val="0"/>
    <w:rPr>
      <w:rFonts w:ascii="宋体" w:hAnsi="宋体" w:eastAsia="黑体" w:cs="Times New Roman"/>
      <w:b/>
      <w:bCs/>
      <w:color w:val="000000"/>
      <w:sz w:val="24"/>
      <w:szCs w:val="32"/>
    </w:rPr>
  </w:style>
  <w:style w:type="character" w:customStyle="1" w:styleId="27">
    <w:name w:val="标题 Char"/>
    <w:basedOn w:val="16"/>
    <w:link w:val="12"/>
    <w:qFormat/>
    <w:uiPriority w:val="0"/>
    <w:rPr>
      <w:rFonts w:ascii="Cambria" w:hAnsi="Cambria" w:eastAsia="宋体" w:cs="Times New Roman"/>
      <w:b/>
      <w:bCs/>
      <w:sz w:val="32"/>
      <w:szCs w:val="32"/>
    </w:rPr>
  </w:style>
  <w:style w:type="character" w:customStyle="1" w:styleId="28">
    <w:name w:val="标题 3 Char"/>
    <w:basedOn w:val="16"/>
    <w:link w:val="2"/>
    <w:semiHidden/>
    <w:qFormat/>
    <w:uiPriority w:val="9"/>
    <w:rPr>
      <w:rFonts w:ascii="Times New Roman" w:hAnsi="Times New Roman" w:eastAsia="仿宋_GB2312" w:cs="Times New Roman"/>
      <w:b/>
      <w:bCs/>
      <w:sz w:val="32"/>
      <w:szCs w:val="32"/>
    </w:rPr>
  </w:style>
  <w:style w:type="character" w:customStyle="1" w:styleId="29">
    <w:name w:val="批注框文本 Char"/>
    <w:basedOn w:val="16"/>
    <w:link w:val="8"/>
    <w:semiHidden/>
    <w:qFormat/>
    <w:uiPriority w:val="99"/>
    <w:rPr>
      <w:rFonts w:ascii="Times New Roman" w:hAnsi="Times New Roman" w:eastAsia="仿宋_GB2312" w:cs="Times New Roman"/>
      <w:sz w:val="18"/>
      <w:szCs w:val="18"/>
    </w:rPr>
  </w:style>
  <w:style w:type="paragraph" w:customStyle="1" w:styleId="3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正文文本缩进 Char"/>
    <w:basedOn w:val="16"/>
    <w:link w:val="5"/>
    <w:qFormat/>
    <w:uiPriority w:val="99"/>
    <w:rPr>
      <w:rFonts w:ascii="Times New Roman" w:hAnsi="Times New Roman" w:eastAsia="仿宋_GB2312" w:cs="Times New Roman"/>
      <w:sz w:val="30"/>
      <w:szCs w:val="20"/>
    </w:rPr>
  </w:style>
  <w:style w:type="character" w:customStyle="1" w:styleId="32">
    <w:name w:val="正文首行缩进 2 Char"/>
    <w:basedOn w:val="31"/>
    <w:link w:val="13"/>
    <w:qFormat/>
    <w:uiPriority w:val="0"/>
    <w:rPr>
      <w:rFonts w:ascii="仿宋_GB2312" w:hAnsi="Times New Roman" w:eastAsia="仿宋_GB2312" w:cs="Times New Roman"/>
      <w:kern w:val="0"/>
      <w:sz w:val="28"/>
      <w:szCs w:val="20"/>
    </w:rPr>
  </w:style>
  <w:style w:type="character" w:customStyle="1" w:styleId="33">
    <w:name w:val="正文文本 Char"/>
    <w:basedOn w:val="16"/>
    <w:link w:val="4"/>
    <w:semiHidden/>
    <w:qFormat/>
    <w:uiPriority w:val="99"/>
    <w:rPr>
      <w:rFonts w:ascii="Times New Roman" w:hAnsi="Times New Roman" w:eastAsia="仿宋_GB2312" w:cs="Times New Roman"/>
      <w:sz w:val="30"/>
      <w:szCs w:val="20"/>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5">
    <w:name w:val="批注文字 Char"/>
    <w:basedOn w:val="16"/>
    <w:link w:val="3"/>
    <w:semiHidden/>
    <w:qFormat/>
    <w:uiPriority w:val="99"/>
    <w:rPr>
      <w:rFonts w:ascii="Times New Roman" w:hAnsi="Times New Roman" w:eastAsia="仿宋_GB2312" w:cs="Times New Roman"/>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4069</Words>
  <Characters>4734</Characters>
  <Lines>55</Lines>
  <Paragraphs>15</Paragraphs>
  <TotalTime>1</TotalTime>
  <ScaleCrop>false</ScaleCrop>
  <LinksUpToDate>false</LinksUpToDate>
  <CharactersWithSpaces>4809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2024-11-29T03:13:00Z</dcterms:created>
  <dc:creator>admin</dc:creator>
  <cp:lastModifiedBy>朱</cp:lastModifiedBy>
  <cp:lastPrinted>2024-12-13T09:04:00Z</cp:lastPrinted>
  <dcterms:modified xsi:type="dcterms:W3CDTF">2025-09-25T08:48:35Z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32CA86A865AE4B9CAF1D1DFFA0DAD771_13</vt:lpwstr>
  </property>
  <property fmtid="{D5CDD505-2E9C-101B-9397-08002B2CF9AE}" pid="4" name="KSOTemplateDocerSaveRecord">
    <vt:lpwstr>eyJoZGlkIjoiYTkzZGJmNWVjODY5NzZjMWJlMmE1ZjY1MzVmNzA0MGMiLCJ1c2VySWQiOiIzNjQ2ODU4NzgifQ==</vt:lpwstr>
  </property>
</Properties>
</file>