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B580">
      <w:pPr>
        <w:widowControl/>
        <w:spacing w:line="600" w:lineRule="exact"/>
        <w:jc w:val="center"/>
        <w:rPr>
          <w:rFonts w:hint="eastAsia"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73C15C6C">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潮连校区汽车美容实训区改造工程</w:t>
      </w:r>
      <w:r>
        <w:rPr>
          <w:rFonts w:hint="eastAsia" w:cs="Helvetica" w:asciiTheme="minorEastAsia" w:hAnsiTheme="minorEastAsia" w:eastAsiaTheme="minorEastAsia"/>
          <w:b/>
          <w:color w:val="000000" w:themeColor="text1"/>
          <w:kern w:val="0"/>
          <w:sz w:val="36"/>
          <w:szCs w:val="36"/>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36"/>
          <w:szCs w:val="36"/>
          <w14:textFill>
            <w14:solidFill>
              <w14:schemeClr w14:val="tx1"/>
            </w14:solidFill>
          </w14:textFill>
        </w:rPr>
        <w:t>项目需</w:t>
      </w:r>
      <w:r>
        <w:rPr>
          <w:rFonts w:hint="eastAsia" w:cs="Helvetica" w:asciiTheme="minorEastAsia" w:hAnsiTheme="minorEastAsia" w:eastAsiaTheme="minorEastAsia"/>
          <w:b/>
          <w:kern w:val="0"/>
          <w:sz w:val="36"/>
          <w:szCs w:val="36"/>
        </w:rPr>
        <w:t>求书</w:t>
      </w:r>
    </w:p>
    <w:p w14:paraId="5EA537B2">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779C2E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097DA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0DF24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64F96DD">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江门市技师学院</w:t>
            </w:r>
            <w:r>
              <w:rPr>
                <w:rFonts w:hint="eastAsia" w:cs="宋体" w:asciiTheme="minorEastAsia" w:hAnsiTheme="minorEastAsia" w:eastAsiaTheme="minorEastAsia"/>
                <w:bCs/>
                <w:kern w:val="0"/>
                <w:sz w:val="24"/>
                <w:szCs w:val="24"/>
              </w:rPr>
              <w:t>潮连校区汽车美容实训区改造</w:t>
            </w:r>
            <w:r>
              <w:rPr>
                <w:rFonts w:hint="eastAsia" w:cs="宋体" w:asciiTheme="minorEastAsia" w:hAnsiTheme="minorEastAsia" w:eastAsiaTheme="minorEastAsia"/>
                <w:bCs/>
                <w:kern w:val="0"/>
                <w:sz w:val="24"/>
                <w:szCs w:val="24"/>
                <w:lang w:val="en-US" w:eastAsia="zh-CN"/>
              </w:rPr>
              <w:t>工程采购项目</w:t>
            </w:r>
          </w:p>
        </w:tc>
        <w:tc>
          <w:tcPr>
            <w:tcW w:w="2492" w:type="dxa"/>
            <w:vAlign w:val="center"/>
          </w:tcPr>
          <w:p w14:paraId="2E67238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6CF832B">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qcgcx-cgzx-2025-33</w:t>
            </w:r>
          </w:p>
        </w:tc>
      </w:tr>
      <w:tr w14:paraId="35D15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9DADE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559DF99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w:t>
            </w:r>
            <w:r>
              <w:rPr>
                <w:rFonts w:hint="eastAsia" w:cs="宋体" w:asciiTheme="minorEastAsia" w:hAnsiTheme="minorEastAsia" w:eastAsiaTheme="minorEastAsia"/>
                <w:bCs/>
                <w:kern w:val="0"/>
                <w:sz w:val="24"/>
                <w:szCs w:val="24"/>
                <w:lang w:val="en-US" w:eastAsia="zh-CN"/>
              </w:rPr>
              <w:t>5</w:t>
            </w:r>
            <w:r>
              <w:rPr>
                <w:rFonts w:hint="eastAsia" w:cs="宋体" w:asciiTheme="minorEastAsia" w:hAnsiTheme="minorEastAsia" w:eastAsiaTheme="minorEastAsia"/>
                <w:bCs/>
                <w:kern w:val="0"/>
                <w:sz w:val="24"/>
                <w:szCs w:val="24"/>
              </w:rPr>
              <w:t>000元</w:t>
            </w:r>
          </w:p>
        </w:tc>
        <w:tc>
          <w:tcPr>
            <w:tcW w:w="2492" w:type="dxa"/>
            <w:vAlign w:val="center"/>
          </w:tcPr>
          <w:p w14:paraId="68B1AB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435626A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3</w:t>
            </w:r>
            <w:r>
              <w:rPr>
                <w:rFonts w:hint="eastAsia" w:cs="宋体" w:asciiTheme="minorEastAsia" w:hAnsiTheme="minorEastAsia" w:eastAsiaTheme="minorEastAsia"/>
                <w:bCs/>
                <w:kern w:val="0"/>
                <w:sz w:val="24"/>
                <w:szCs w:val="24"/>
              </w:rPr>
              <w:t>0天</w:t>
            </w:r>
          </w:p>
        </w:tc>
      </w:tr>
      <w:tr w14:paraId="2E58D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43209A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CD8A267">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755BA6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5D44BE61">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5F933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BD1245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7BB805E1">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lang w:val="en-US" w:eastAsia="zh-CN"/>
              </w:rPr>
              <w:t>陈</w:t>
            </w:r>
            <w:r>
              <w:rPr>
                <w:rFonts w:hint="eastAsia" w:asciiTheme="minorEastAsia" w:hAnsiTheme="minorEastAsia" w:eastAsiaTheme="minorEastAsia"/>
                <w:kern w:val="28"/>
                <w:sz w:val="24"/>
                <w:szCs w:val="24"/>
              </w:rPr>
              <w:t>老师</w:t>
            </w:r>
          </w:p>
        </w:tc>
        <w:tc>
          <w:tcPr>
            <w:tcW w:w="2492" w:type="dxa"/>
            <w:vAlign w:val="center"/>
          </w:tcPr>
          <w:p w14:paraId="2B526A0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27679160">
            <w:pPr>
              <w:spacing w:line="360" w:lineRule="auto"/>
              <w:jc w:val="center"/>
              <w:rPr>
                <w:rFonts w:hint="default" w:cs="宋体" w:asciiTheme="minorEastAsia" w:hAnsiTheme="minorEastAsia" w:eastAsiaTheme="minorEastAsia"/>
                <w:bCs/>
                <w:kern w:val="0"/>
                <w:sz w:val="24"/>
                <w:szCs w:val="24"/>
                <w:lang w:val="en-US" w:eastAsia="zh-CN"/>
              </w:rPr>
            </w:pPr>
            <w:r>
              <w:rPr>
                <w:rFonts w:hint="eastAsia" w:asciiTheme="minorEastAsia" w:hAnsiTheme="minorEastAsia" w:eastAsiaTheme="minorEastAsia"/>
                <w:kern w:val="28"/>
                <w:sz w:val="24"/>
                <w:szCs w:val="24"/>
                <w:lang w:val="en-US" w:eastAsia="zh-CN"/>
              </w:rPr>
              <w:t>0750-3728581</w:t>
            </w:r>
          </w:p>
        </w:tc>
      </w:tr>
    </w:tbl>
    <w:p w14:paraId="7D5F45E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0244C8DD">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1.投标人应具备《中华人民共和国政府采购法》第二十二条规定的条件</w:t>
      </w:r>
      <w:r>
        <w:rPr>
          <w:rFonts w:hint="eastAsia" w:cs="宋体" w:asciiTheme="minorEastAsia" w:hAnsiTheme="minorEastAsia" w:eastAsiaTheme="minorEastAsia"/>
          <w:bCs/>
          <w:kern w:val="0"/>
          <w:sz w:val="28"/>
          <w:szCs w:val="28"/>
          <w:lang w:eastAsia="zh-CN"/>
        </w:rPr>
        <w:t>。</w:t>
      </w:r>
    </w:p>
    <w:p w14:paraId="54E3F14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4D64B12">
      <w:pPr>
        <w:spacing w:line="360" w:lineRule="auto"/>
        <w:ind w:firstLine="560"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val="0"/>
          <w:bCs w:val="0"/>
          <w:kern w:val="0"/>
          <w:sz w:val="28"/>
          <w:szCs w:val="28"/>
        </w:rPr>
        <w:t>3</w:t>
      </w:r>
      <w:r>
        <w:rPr>
          <w:rFonts w:hint="eastAsia" w:cs="宋体" w:asciiTheme="minorEastAsia" w:hAnsiTheme="minorEastAsia" w:eastAsiaTheme="minorEastAsia"/>
          <w:b/>
          <w:bCs/>
          <w:kern w:val="0"/>
          <w:sz w:val="28"/>
          <w:szCs w:val="28"/>
        </w:rPr>
        <w:t>.</w:t>
      </w:r>
      <w:r>
        <w:rPr>
          <w:rFonts w:hint="eastAsia" w:cs="宋体" w:asciiTheme="minorEastAsia" w:hAnsiTheme="minorEastAsia" w:eastAsiaTheme="minorEastAsia"/>
          <w:bCs/>
          <w:kern w:val="0"/>
          <w:sz w:val="28"/>
          <w:szCs w:val="28"/>
        </w:rPr>
        <w:t>投标人</w:t>
      </w:r>
      <w:r>
        <w:rPr>
          <w:rFonts w:hint="eastAsia" w:cs="宋体" w:asciiTheme="minorEastAsia" w:hAnsiTheme="minorEastAsia" w:eastAsiaTheme="minorEastAsia"/>
          <w:bCs/>
          <w:kern w:val="0"/>
          <w:sz w:val="28"/>
          <w:szCs w:val="28"/>
          <w:lang w:eastAsia="zh-CN"/>
        </w:rPr>
        <w:t>企业的作业人员需</w:t>
      </w:r>
      <w:r>
        <w:rPr>
          <w:rFonts w:hint="eastAsia" w:cs="宋体" w:asciiTheme="minorEastAsia" w:hAnsiTheme="minorEastAsia" w:eastAsiaTheme="minorEastAsia"/>
          <w:bCs/>
          <w:kern w:val="0"/>
          <w:sz w:val="28"/>
          <w:szCs w:val="28"/>
        </w:rPr>
        <w:t>具备</w:t>
      </w:r>
      <w:r>
        <w:rPr>
          <w:rFonts w:hint="eastAsia" w:cs="宋体" w:asciiTheme="minorEastAsia" w:hAnsiTheme="minorEastAsia" w:eastAsiaTheme="minorEastAsia"/>
          <w:bCs/>
          <w:kern w:val="0"/>
          <w:sz w:val="28"/>
          <w:szCs w:val="28"/>
          <w:lang w:eastAsia="zh-CN"/>
        </w:rPr>
        <w:t>低压电工上岗证</w:t>
      </w:r>
      <w:r>
        <w:rPr>
          <w:rFonts w:hint="eastAsia" w:cs="宋体" w:asciiTheme="minorEastAsia" w:hAnsiTheme="minorEastAsia" w:eastAsiaTheme="minorEastAsia"/>
          <w:bCs/>
          <w:kern w:val="0"/>
          <w:sz w:val="28"/>
          <w:szCs w:val="28"/>
        </w:rPr>
        <w:t>资质</w:t>
      </w:r>
      <w:r>
        <w:rPr>
          <w:rFonts w:hint="eastAsia" w:cs="宋体" w:asciiTheme="minorEastAsia" w:hAnsiTheme="minorEastAsia" w:eastAsiaTheme="minorEastAsia"/>
          <w:bCs/>
          <w:kern w:val="0"/>
          <w:sz w:val="28"/>
          <w:szCs w:val="28"/>
          <w:lang w:eastAsia="zh-CN"/>
        </w:rPr>
        <w:t>，并提交</w:t>
      </w:r>
      <w:r>
        <w:rPr>
          <w:rFonts w:hint="eastAsia" w:cs="宋体" w:asciiTheme="minorEastAsia" w:hAnsiTheme="minorEastAsia" w:eastAsiaTheme="minorEastAsia"/>
          <w:bCs/>
          <w:kern w:val="0"/>
          <w:sz w:val="28"/>
          <w:szCs w:val="28"/>
        </w:rPr>
        <w:t>相关证明材料复印件。</w:t>
      </w:r>
      <w:bookmarkStart w:id="1" w:name="_GoBack"/>
      <w:bookmarkEnd w:id="1"/>
    </w:p>
    <w:p w14:paraId="2AF7DE3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0CFF88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1.本采购项目为潮连校区汽车美容实训区改造工程项目，采购内容详见工程量清单（项目报价表）。</w:t>
      </w:r>
    </w:p>
    <w:p w14:paraId="0E13BB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2.承包方式：按工程量清单所包含的范围，包施工、包材料、包运输、包机械、包质量、包工期、包安全、包安全文明施工、包建筑余泥清运、包环境卫生、包劳保、包竣工验收、包质量保修等，固定总价承包。</w:t>
      </w:r>
    </w:p>
    <w:p w14:paraId="7946946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本工程</w:t>
      </w:r>
      <w:r>
        <w:rPr>
          <w:rFonts w:ascii="宋体" w:hAnsi="宋体" w:eastAsia="宋体" w:cs="宋体"/>
          <w:bCs/>
          <w:kern w:val="0"/>
          <w:sz w:val="28"/>
          <w:szCs w:val="28"/>
        </w:rPr>
        <w:t>所用</w:t>
      </w:r>
      <w:r>
        <w:rPr>
          <w:rFonts w:hint="eastAsia" w:ascii="宋体" w:hAnsi="宋体" w:eastAsia="宋体" w:cs="宋体"/>
          <w:bCs/>
          <w:kern w:val="0"/>
          <w:sz w:val="28"/>
          <w:szCs w:val="28"/>
        </w:rPr>
        <w:t>到的产品</w:t>
      </w:r>
      <w:r>
        <w:rPr>
          <w:rFonts w:ascii="宋体" w:hAnsi="宋体" w:eastAsia="宋体" w:cs="宋体"/>
          <w:bCs/>
          <w:kern w:val="0"/>
          <w:sz w:val="28"/>
          <w:szCs w:val="28"/>
        </w:rPr>
        <w:t>的品种、规格、性能应符合设计及国家现行有关</w:t>
      </w:r>
      <w:r>
        <w:rPr>
          <w:rFonts w:hint="eastAsia" w:ascii="宋体" w:hAnsi="宋体" w:eastAsia="宋体" w:cs="宋体"/>
          <w:bCs/>
          <w:kern w:val="0"/>
          <w:sz w:val="28"/>
          <w:szCs w:val="28"/>
        </w:rPr>
        <w:t>安全</w:t>
      </w:r>
      <w:r>
        <w:rPr>
          <w:rFonts w:ascii="宋体" w:hAnsi="宋体" w:eastAsia="宋体" w:cs="宋体"/>
          <w:bCs/>
          <w:kern w:val="0"/>
          <w:sz w:val="28"/>
          <w:szCs w:val="28"/>
        </w:rPr>
        <w:t>标准的</w:t>
      </w:r>
      <w:r>
        <w:rPr>
          <w:rFonts w:hint="eastAsia" w:ascii="宋体" w:hAnsi="宋体" w:eastAsia="宋体" w:cs="宋体"/>
          <w:bCs/>
          <w:kern w:val="0"/>
          <w:sz w:val="28"/>
          <w:szCs w:val="28"/>
        </w:rPr>
        <w:t>规定要求；</w:t>
      </w:r>
      <w:r>
        <w:rPr>
          <w:rFonts w:ascii="宋体" w:hAnsi="宋体" w:eastAsia="宋体" w:cs="宋体"/>
          <w:bCs/>
          <w:kern w:val="0"/>
          <w:sz w:val="28"/>
          <w:szCs w:val="28"/>
        </w:rPr>
        <w:t>主要产品</w:t>
      </w:r>
      <w:r>
        <w:rPr>
          <w:rFonts w:hint="eastAsia" w:ascii="宋体" w:hAnsi="宋体" w:eastAsia="宋体" w:cs="宋体"/>
          <w:bCs/>
          <w:kern w:val="0"/>
          <w:sz w:val="28"/>
          <w:szCs w:val="28"/>
        </w:rPr>
        <w:t>要有</w:t>
      </w:r>
      <w:r>
        <w:rPr>
          <w:rFonts w:ascii="宋体" w:hAnsi="宋体" w:eastAsia="宋体" w:cs="宋体"/>
          <w:bCs/>
          <w:kern w:val="0"/>
          <w:sz w:val="28"/>
          <w:szCs w:val="28"/>
        </w:rPr>
        <w:t>合格证书，有特殊要求的</w:t>
      </w:r>
      <w:r>
        <w:rPr>
          <w:rFonts w:hint="eastAsia" w:ascii="宋体" w:hAnsi="宋体" w:eastAsia="宋体" w:cs="宋体"/>
          <w:bCs/>
          <w:kern w:val="0"/>
          <w:sz w:val="28"/>
          <w:szCs w:val="28"/>
        </w:rPr>
        <w:t>产品要</w:t>
      </w:r>
      <w:r>
        <w:rPr>
          <w:rFonts w:ascii="宋体" w:hAnsi="宋体" w:eastAsia="宋体" w:cs="宋体"/>
          <w:bCs/>
          <w:kern w:val="0"/>
          <w:sz w:val="28"/>
          <w:szCs w:val="28"/>
        </w:rPr>
        <w:t>有相应的性能检测报告和中文说明书</w:t>
      </w:r>
      <w:r>
        <w:rPr>
          <w:rFonts w:hint="eastAsia" w:ascii="宋体" w:hAnsi="宋体" w:eastAsia="宋体" w:cs="宋体"/>
          <w:bCs/>
          <w:kern w:val="0"/>
          <w:sz w:val="28"/>
          <w:szCs w:val="28"/>
        </w:rPr>
        <w:t>。</w:t>
      </w:r>
    </w:p>
    <w:p w14:paraId="72A53AD1">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本工程</w:t>
      </w:r>
      <w:r>
        <w:rPr>
          <w:rFonts w:ascii="宋体" w:hAnsi="宋体" w:eastAsia="宋体" w:cs="宋体"/>
          <w:bCs/>
          <w:kern w:val="0"/>
          <w:sz w:val="28"/>
          <w:szCs w:val="28"/>
        </w:rPr>
        <w:t>严禁</w:t>
      </w:r>
      <w:r>
        <w:rPr>
          <w:rFonts w:hint="eastAsia" w:ascii="宋体" w:hAnsi="宋体" w:eastAsia="宋体" w:cs="宋体"/>
          <w:bCs/>
          <w:kern w:val="0"/>
          <w:sz w:val="28"/>
          <w:szCs w:val="28"/>
        </w:rPr>
        <w:t>使</w:t>
      </w:r>
      <w:r>
        <w:rPr>
          <w:rFonts w:ascii="宋体" w:hAnsi="宋体" w:eastAsia="宋体" w:cs="宋体"/>
          <w:bCs/>
          <w:kern w:val="0"/>
          <w:sz w:val="28"/>
          <w:szCs w:val="28"/>
        </w:rPr>
        <w:t>用国家明令淘汰的</w:t>
      </w:r>
      <w:r>
        <w:rPr>
          <w:rFonts w:hint="eastAsia" w:ascii="宋体" w:hAnsi="宋体" w:eastAsia="宋体" w:cs="宋体"/>
          <w:bCs/>
          <w:kern w:val="0"/>
          <w:sz w:val="28"/>
          <w:szCs w:val="28"/>
        </w:rPr>
        <w:t>产品。</w:t>
      </w:r>
    </w:p>
    <w:p w14:paraId="41223DC8">
      <w:pPr>
        <w:spacing w:line="360" w:lineRule="auto"/>
        <w:ind w:firstLine="560" w:firstLineChars="200"/>
        <w:rPr>
          <w:rFonts w:cs="宋体" w:asciiTheme="minorEastAsia" w:hAnsiTheme="minorEastAsia" w:eastAsiaTheme="minorEastAsia"/>
          <w:bCs/>
          <w:kern w:val="0"/>
          <w:sz w:val="28"/>
          <w:szCs w:val="28"/>
        </w:rPr>
      </w:pPr>
      <w:r>
        <w:rPr>
          <w:rFonts w:hint="eastAsia" w:ascii="宋体" w:hAnsi="宋体" w:eastAsia="宋体" w:cs="宋体"/>
          <w:bCs/>
          <w:kern w:val="0"/>
          <w:sz w:val="28"/>
          <w:szCs w:val="28"/>
        </w:rPr>
        <w:t>5.</w:t>
      </w:r>
      <w:r>
        <w:rPr>
          <w:rFonts w:hint="eastAsia" w:cs="宋体" w:asciiTheme="minorEastAsia" w:hAnsiTheme="minorEastAsia" w:eastAsiaTheme="minorEastAsia"/>
          <w:bCs/>
          <w:kern w:val="0"/>
          <w:sz w:val="28"/>
          <w:szCs w:val="28"/>
        </w:rPr>
        <w:t xml:space="preserve"> 本工程质量保修期不少于1年。</w:t>
      </w:r>
    </w:p>
    <w:p w14:paraId="3C3399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6.投标人按照招标公告（附件2）格式填入单价和总价，不得对招标公告（附件2）表格的内容做任何修改，否则视为无效。</w:t>
      </w:r>
    </w:p>
    <w:p w14:paraId="552706FE">
      <w:pPr>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四、商务要求</w:t>
      </w:r>
    </w:p>
    <w:p w14:paraId="7AF2F4E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lang w:val="en-US" w:eastAsia="zh-CN"/>
        </w:rPr>
        <w:t>30</w:t>
      </w:r>
      <w:r>
        <w:rPr>
          <w:rFonts w:hint="eastAsia" w:ascii="宋体" w:hAnsi="宋体" w:eastAsia="宋体" w:cs="宋体"/>
          <w:bCs/>
          <w:kern w:val="0"/>
          <w:sz w:val="28"/>
          <w:szCs w:val="28"/>
        </w:rPr>
        <w:t>个日历日内完成所有工作并通过验收。</w:t>
      </w:r>
    </w:p>
    <w:p w14:paraId="5310FC6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776477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0CF7F38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2577A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61D8B37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212470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573938F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20119D7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7C8184F3">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10.款支付：按项目完工并验收合格后，</w:t>
      </w:r>
      <w:r>
        <w:rPr>
          <w:rFonts w:hint="eastAsia" w:ascii="宋体" w:hAnsi="宋体" w:eastAsia="宋体"/>
          <w:sz w:val="28"/>
          <w:szCs w:val="28"/>
        </w:rPr>
        <w:t>中标方接到采购人开票通知后在15个工作日内按合同总价的100％开具发票交采购人办理支付手续，待采购人资金到位后支付。</w:t>
      </w:r>
    </w:p>
    <w:p w14:paraId="6C82FDE4">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11B75C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五、现场勘察</w:t>
      </w:r>
    </w:p>
    <w:p w14:paraId="6D90E1A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1.本项目在公示期内（节假日除外）每天上午10：00～11：00时（其他时段不受理）接受电话预约。业务联系人：</w:t>
      </w:r>
      <w:r>
        <w:rPr>
          <w:rFonts w:hint="eastAsia" w:cs="宋体" w:asciiTheme="minorEastAsia" w:hAnsiTheme="minorEastAsia" w:eastAsiaTheme="minorEastAsia"/>
          <w:bCs/>
          <w:kern w:val="0"/>
          <w:sz w:val="28"/>
          <w:szCs w:val="28"/>
          <w:lang w:eastAsia="zh-CN"/>
        </w:rPr>
        <w:t>余老师</w:t>
      </w:r>
      <w:r>
        <w:rPr>
          <w:rFonts w:hint="eastAsia" w:cs="宋体" w:asciiTheme="minorEastAsia" w:hAnsiTheme="minorEastAsia" w:eastAsiaTheme="minorEastAsia"/>
          <w:bCs/>
          <w:kern w:val="0"/>
          <w:sz w:val="28"/>
          <w:szCs w:val="28"/>
        </w:rPr>
        <w:t xml:space="preserve"> 电话：</w:t>
      </w:r>
      <w:r>
        <w:rPr>
          <w:rFonts w:hint="eastAsia" w:cs="宋体" w:asciiTheme="minorEastAsia" w:hAnsiTheme="minorEastAsia" w:eastAsiaTheme="minorEastAsia"/>
          <w:bCs/>
          <w:kern w:val="0"/>
          <w:sz w:val="28"/>
          <w:szCs w:val="28"/>
          <w:lang w:val="en-US" w:eastAsia="zh-CN"/>
        </w:rPr>
        <w:t>13544999282</w:t>
      </w:r>
      <w:r>
        <w:rPr>
          <w:rFonts w:hint="eastAsia" w:cs="宋体" w:asciiTheme="minorEastAsia" w:hAnsiTheme="minorEastAsia" w:eastAsiaTheme="minorEastAsia"/>
          <w:bCs/>
          <w:kern w:val="0"/>
          <w:sz w:val="28"/>
          <w:szCs w:val="28"/>
        </w:rPr>
        <w:t>。</w:t>
      </w:r>
    </w:p>
    <w:p w14:paraId="306EEA8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2.投标人按约定时间在校门口等待（江门市蓬江区潮连环岛西路22号），由</w:t>
      </w:r>
      <w:r>
        <w:rPr>
          <w:rFonts w:hint="eastAsia" w:cs="宋体" w:asciiTheme="minorEastAsia" w:hAnsiTheme="minorEastAsia" w:eastAsiaTheme="minorEastAsia"/>
          <w:bCs/>
          <w:kern w:val="0"/>
          <w:sz w:val="28"/>
          <w:szCs w:val="28"/>
          <w:lang w:val="en-US" w:eastAsia="zh-CN"/>
        </w:rPr>
        <w:t>汽车工程系</w:t>
      </w:r>
      <w:r>
        <w:rPr>
          <w:rFonts w:hint="eastAsia" w:cs="宋体" w:asciiTheme="minorEastAsia" w:hAnsiTheme="minorEastAsia" w:eastAsiaTheme="minorEastAsia"/>
          <w:bCs/>
          <w:kern w:val="0"/>
          <w:sz w:val="28"/>
          <w:szCs w:val="28"/>
        </w:rPr>
        <w:t>工作人员带领现场勘察。</w:t>
      </w:r>
    </w:p>
    <w:p w14:paraId="04BC5FE0">
      <w:pPr>
        <w:spacing w:line="360" w:lineRule="auto"/>
        <w:ind w:firstLine="560" w:firstLineChars="200"/>
        <w:rPr>
          <w:rFonts w:cs="宋体" w:asciiTheme="minorEastAsia" w:hAnsiTheme="minorEastAsia" w:eastAsiaTheme="minorEastAsia"/>
          <w:bCs/>
          <w:kern w:val="0"/>
          <w:sz w:val="28"/>
          <w:szCs w:val="28"/>
        </w:rPr>
      </w:pPr>
    </w:p>
    <w:p w14:paraId="20440C60">
      <w:pPr>
        <w:widowControl/>
        <w:jc w:val="left"/>
        <w:rPr>
          <w:rFonts w:cs="宋体" w:asciiTheme="minorEastAsia" w:hAnsiTheme="minorEastAsia" w:eastAsiaTheme="minorEastAsia"/>
          <w:b/>
          <w:szCs w:val="30"/>
        </w:rPr>
      </w:pPr>
    </w:p>
    <w:p w14:paraId="2B60E9E1">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45BAC535">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38D3C3B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340F58B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0A50051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13BD69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575C0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E7EABB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6F2A7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w:t>
      </w:r>
      <w:r>
        <w:rPr>
          <w:rFonts w:hint="eastAsia" w:cs="宋体" w:asciiTheme="minorEastAsia" w:hAnsiTheme="minorEastAsia" w:eastAsiaTheme="minorEastAsia"/>
          <w:bCs/>
          <w:kern w:val="0"/>
          <w:sz w:val="24"/>
          <w:szCs w:val="24"/>
          <w:lang w:eastAsia="zh-CN"/>
        </w:rPr>
        <w:t>作业人员低压电工上岗证</w:t>
      </w:r>
      <w:r>
        <w:rPr>
          <w:rFonts w:hint="eastAsia" w:cs="宋体" w:asciiTheme="minorEastAsia" w:hAnsiTheme="minorEastAsia" w:eastAsiaTheme="minorEastAsia"/>
          <w:bCs/>
          <w:kern w:val="0"/>
          <w:sz w:val="24"/>
          <w:szCs w:val="24"/>
        </w:rPr>
        <w:t>资质相关证明材料复印件。</w:t>
      </w:r>
    </w:p>
    <w:p w14:paraId="446BDB2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FD2860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4.项目报价表</w:t>
      </w:r>
    </w:p>
    <w:p w14:paraId="7D0EAA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52CFB734">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注：投标人可根据项目需求内容添加响应文件资料。</w:t>
      </w:r>
    </w:p>
    <w:p w14:paraId="7A7632B5"/>
    <w:p w14:paraId="19FEB957">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B9D432A">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4DF1852">
      <w:pPr>
        <w:pStyle w:val="12"/>
        <w:jc w:val="both"/>
        <w:rPr>
          <w:rFonts w:cs="Helvetica" w:asciiTheme="minorEastAsia" w:hAnsiTheme="minorEastAsia" w:eastAsiaTheme="minorEastAsia"/>
          <w:color w:val="FF0000"/>
          <w:kern w:val="0"/>
          <w:sz w:val="52"/>
          <w:szCs w:val="52"/>
          <w:u w:val="single"/>
        </w:rPr>
      </w:pPr>
      <w:r>
        <w:rPr>
          <w:rFonts w:hint="eastAsia" w:asciiTheme="minorEastAsia" w:hAnsiTheme="minorEastAsia" w:eastAsiaTheme="minorEastAsia"/>
        </w:rPr>
        <w:t>封面：</w:t>
      </w:r>
    </w:p>
    <w:p w14:paraId="1678D7C9">
      <w:pPr>
        <w:spacing w:line="240" w:lineRule="atLeast"/>
        <w:jc w:val="center"/>
        <w:rPr>
          <w:rFonts w:hint="eastAsia"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江门市技师学院潮连校区</w:t>
      </w:r>
    </w:p>
    <w:p w14:paraId="32D29749">
      <w:pPr>
        <w:spacing w:line="240" w:lineRule="atLeast"/>
        <w:jc w:val="center"/>
        <w:rPr>
          <w:rFonts w:hint="default" w:cs="宋体" w:asciiTheme="minorEastAsia" w:hAnsiTheme="minorEastAsia" w:eastAsiaTheme="minorEastAsia"/>
          <w:b/>
          <w:kern w:val="0"/>
          <w:sz w:val="52"/>
          <w:szCs w:val="52"/>
          <w:u w:val="single"/>
          <w:lang w:val="en-US" w:eastAsia="zh-CN"/>
        </w:rPr>
      </w:pPr>
      <w:r>
        <w:rPr>
          <w:rFonts w:hint="eastAsia" w:cs="宋体" w:asciiTheme="minorEastAsia" w:hAnsiTheme="minorEastAsia" w:eastAsiaTheme="minorEastAsia"/>
          <w:b/>
          <w:kern w:val="0"/>
          <w:sz w:val="52"/>
          <w:szCs w:val="52"/>
          <w:u w:val="single"/>
        </w:rPr>
        <w:t>汽车美容实训区改造工程</w:t>
      </w:r>
      <w:r>
        <w:rPr>
          <w:rFonts w:hint="eastAsia" w:cs="宋体" w:asciiTheme="minorEastAsia" w:hAnsiTheme="minorEastAsia" w:eastAsiaTheme="minorEastAsia"/>
          <w:b/>
          <w:kern w:val="0"/>
          <w:sz w:val="52"/>
          <w:szCs w:val="52"/>
          <w:u w:val="single"/>
          <w:lang w:val="en-US" w:eastAsia="zh-CN"/>
        </w:rPr>
        <w:t>采购项目</w:t>
      </w:r>
    </w:p>
    <w:p w14:paraId="42730BE4">
      <w:pPr>
        <w:spacing w:line="240" w:lineRule="atLeast"/>
        <w:jc w:val="center"/>
        <w:rPr>
          <w:rFonts w:cs="宋体" w:asciiTheme="minorEastAsia" w:hAnsiTheme="minorEastAsia" w:eastAsiaTheme="minorEastAsia"/>
          <w:b/>
          <w:kern w:val="0"/>
          <w:sz w:val="52"/>
          <w:szCs w:val="52"/>
          <w:u w:val="single"/>
        </w:rPr>
      </w:pPr>
    </w:p>
    <w:p w14:paraId="2C280D98">
      <w:pPr>
        <w:spacing w:line="240" w:lineRule="atLeast"/>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qcgcx-cgzx-2025-33</w:t>
      </w:r>
    </w:p>
    <w:p w14:paraId="599797B7">
      <w:pPr>
        <w:spacing w:line="240" w:lineRule="atLeast"/>
        <w:jc w:val="center"/>
        <w:rPr>
          <w:rFonts w:hint="eastAsia" w:asciiTheme="minorEastAsia" w:hAnsiTheme="minorEastAsia" w:eastAsiaTheme="minorEastAsia"/>
          <w:b/>
          <w:sz w:val="28"/>
          <w:szCs w:val="28"/>
          <w:lang w:val="en-US" w:eastAsia="zh-CN"/>
        </w:rPr>
      </w:pPr>
    </w:p>
    <w:p w14:paraId="741E39A3">
      <w:pPr>
        <w:spacing w:line="240" w:lineRule="atLeast"/>
        <w:jc w:val="center"/>
        <w:rPr>
          <w:rFonts w:hint="eastAsia" w:asciiTheme="minorEastAsia" w:hAnsiTheme="minorEastAsia" w:eastAsiaTheme="minorEastAsia"/>
          <w:b/>
          <w:sz w:val="28"/>
          <w:szCs w:val="28"/>
          <w:lang w:val="en-US" w:eastAsia="zh-CN"/>
        </w:rPr>
      </w:pPr>
    </w:p>
    <w:p w14:paraId="7EAFE5C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0B61752">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175751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2FC75F9A">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BD39587">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C4AE4D0">
      <w:pPr>
        <w:spacing w:line="360" w:lineRule="auto"/>
        <w:rPr>
          <w:rFonts w:asciiTheme="minorEastAsia" w:hAnsiTheme="minorEastAsia" w:eastAsiaTheme="minorEastAsia"/>
          <w:color w:val="000000"/>
          <w:sz w:val="28"/>
          <w:szCs w:val="28"/>
        </w:rPr>
      </w:pPr>
    </w:p>
    <w:p w14:paraId="0112153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18F9FE7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151C8675">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2AB8C5E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E3B07F5">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77332E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98387E8">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37C852E">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D16759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2C61295A">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98ED8C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F08BECB">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01422259">
      <w:pPr>
        <w:widowControl/>
        <w:jc w:val="left"/>
        <w:rPr>
          <w:rFonts w:asciiTheme="minorEastAsia" w:hAnsiTheme="minorEastAsia" w:eastAsiaTheme="minorEastAsia"/>
          <w:b/>
          <w:sz w:val="28"/>
          <w:szCs w:val="28"/>
        </w:rPr>
      </w:pPr>
    </w:p>
    <w:p w14:paraId="238B82B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046A82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4464D8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26124D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74B695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39A842F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39CC47C">
      <w:pPr>
        <w:spacing w:line="480" w:lineRule="auto"/>
        <w:rPr>
          <w:rFonts w:asciiTheme="minorEastAsia" w:hAnsiTheme="minorEastAsia" w:eastAsiaTheme="minorEastAsia"/>
          <w:sz w:val="28"/>
          <w:szCs w:val="28"/>
        </w:rPr>
      </w:pPr>
    </w:p>
    <w:p w14:paraId="70FB750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3993E3C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 xml:space="preserve">或授权代表： </w:t>
      </w:r>
      <w:r>
        <w:rPr>
          <w:rFonts w:hint="eastAsia" w:asciiTheme="minorEastAsia" w:hAnsiTheme="minorEastAsia" w:eastAsiaTheme="minorEastAsia"/>
          <w:sz w:val="28"/>
          <w:szCs w:val="28"/>
          <w:u w:val="single"/>
        </w:rPr>
        <w:t xml:space="preserve"> （签字）  </w:t>
      </w:r>
    </w:p>
    <w:p w14:paraId="673CF01D">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C73F1A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AE4009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42B7DAA">
      <w:pPr>
        <w:tabs>
          <w:tab w:val="left" w:pos="3952"/>
        </w:tabs>
        <w:rPr>
          <w:rFonts w:asciiTheme="minorEastAsia" w:hAnsiTheme="minorEastAsia" w:eastAsiaTheme="minorEastAsia"/>
          <w:sz w:val="24"/>
        </w:rPr>
      </w:pPr>
    </w:p>
    <w:p w14:paraId="48AEFE8F">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49680C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97083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73DB59B">
      <w:pPr>
        <w:spacing w:line="480" w:lineRule="auto"/>
        <w:rPr>
          <w:rFonts w:asciiTheme="minorEastAsia" w:hAnsiTheme="minorEastAsia" w:eastAsiaTheme="minorEastAsia"/>
          <w:sz w:val="28"/>
          <w:szCs w:val="28"/>
        </w:rPr>
      </w:pPr>
    </w:p>
    <w:p w14:paraId="45778767">
      <w:pPr>
        <w:spacing w:line="480" w:lineRule="auto"/>
        <w:rPr>
          <w:rFonts w:asciiTheme="minorEastAsia" w:hAnsiTheme="minorEastAsia" w:eastAsiaTheme="minorEastAsia"/>
          <w:sz w:val="28"/>
          <w:szCs w:val="28"/>
        </w:rPr>
      </w:pPr>
    </w:p>
    <w:p w14:paraId="012966D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0A08D13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  </w:t>
      </w:r>
    </w:p>
    <w:p w14:paraId="6631D24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0FF4644">
      <w:pPr>
        <w:rPr>
          <w:rFonts w:asciiTheme="minorEastAsia" w:hAnsiTheme="minorEastAsia" w:eastAsiaTheme="minorEastAsia"/>
        </w:rPr>
      </w:pPr>
    </w:p>
    <w:p w14:paraId="69319160">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AB0C9EA">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E4AA29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0A0E5AE">
      <w:pPr>
        <w:rPr>
          <w:rFonts w:asciiTheme="minorEastAsia" w:hAnsiTheme="minorEastAsia" w:eastAsiaTheme="minorEastAsia"/>
        </w:rPr>
      </w:pPr>
    </w:p>
    <w:p w14:paraId="7FF53F4B">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F9DCE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58EFCA2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9A1C4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A0284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377C5BD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84E4DDC">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D756D80">
      <w:pPr>
        <w:pStyle w:val="12"/>
        <w:jc w:val="both"/>
        <w:rPr>
          <w:rFonts w:asciiTheme="minorEastAsia" w:hAnsiTheme="minorEastAsia" w:eastAsiaTheme="minorEastAsia"/>
          <w:b w:val="0"/>
          <w:bCs w:val="0"/>
          <w:sz w:val="30"/>
          <w:szCs w:val="20"/>
        </w:rPr>
      </w:pPr>
    </w:p>
    <w:p w14:paraId="6C64704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w:t>
      </w:r>
      <w:r>
        <w:rPr>
          <w:rFonts w:hint="eastAsia" w:ascii="MS Mincho" w:hAnsi="MS Mincho" w:eastAsia="宋体" w:cs="MS Mincho"/>
          <w:sz w:val="28"/>
          <w:szCs w:val="28"/>
          <w:u w:val="single"/>
        </w:rPr>
        <w:t xml:space="preserve">  </w:t>
      </w:r>
    </w:p>
    <w:p w14:paraId="09DDB4A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w:t>
      </w:r>
      <w:r>
        <w:rPr>
          <w:rFonts w:hint="eastAsia" w:ascii="MS Mincho" w:hAnsi="MS Mincho" w:eastAsia="宋体" w:cs="MS Mincho"/>
          <w:sz w:val="28"/>
          <w:szCs w:val="28"/>
          <w:u w:val="single"/>
        </w:rPr>
        <w:t xml:space="preserve">  </w:t>
      </w:r>
    </w:p>
    <w:p w14:paraId="63D0B81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7750071">
      <w:pPr>
        <w:pStyle w:val="12"/>
        <w:jc w:val="both"/>
        <w:rPr>
          <w:rFonts w:asciiTheme="minorEastAsia" w:hAnsiTheme="minorEastAsia" w:eastAsiaTheme="minorEastAsia"/>
          <w:b w:val="0"/>
          <w:bCs w:val="0"/>
          <w:sz w:val="30"/>
          <w:szCs w:val="20"/>
        </w:rPr>
      </w:pPr>
    </w:p>
    <w:p w14:paraId="0CF86538">
      <w:pPr>
        <w:rPr>
          <w:rFonts w:asciiTheme="minorEastAsia" w:hAnsiTheme="minorEastAsia" w:eastAsiaTheme="minorEastAsia"/>
        </w:rPr>
      </w:pPr>
    </w:p>
    <w:p w14:paraId="3901E4B7">
      <w:pPr>
        <w:rPr>
          <w:rFonts w:asciiTheme="minorEastAsia" w:hAnsiTheme="minorEastAsia" w:eastAsiaTheme="minorEastAsia"/>
        </w:rPr>
      </w:pPr>
    </w:p>
    <w:p w14:paraId="2F98901A">
      <w:pPr>
        <w:rPr>
          <w:rFonts w:asciiTheme="minorEastAsia" w:hAnsiTheme="minorEastAsia" w:eastAsiaTheme="minorEastAsia"/>
        </w:rPr>
      </w:pPr>
    </w:p>
    <w:p w14:paraId="69FCD47E">
      <w:pPr>
        <w:rPr>
          <w:rFonts w:asciiTheme="minorEastAsia" w:hAnsiTheme="minorEastAsia" w:eastAsiaTheme="minorEastAsia"/>
        </w:rPr>
      </w:pPr>
    </w:p>
    <w:p w14:paraId="60ACFCAB">
      <w:pPr>
        <w:widowControl/>
        <w:jc w:val="left"/>
        <w:rPr>
          <w:rFonts w:asciiTheme="minorEastAsia" w:hAnsiTheme="minorEastAsia" w:eastAsiaTheme="minorEastAsia"/>
          <w:sz w:val="24"/>
          <w:szCs w:val="24"/>
        </w:rPr>
      </w:pPr>
    </w:p>
    <w:p w14:paraId="748739E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5D44684F">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江门市技师学院潮连校区汽车美容实训区改造工程报价表</w:t>
      </w:r>
    </w:p>
    <w:p w14:paraId="2ACC154F">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W w:w="9482" w:type="dxa"/>
        <w:jc w:val="center"/>
        <w:tblLayout w:type="autofit"/>
        <w:tblCellMar>
          <w:top w:w="0" w:type="dxa"/>
          <w:left w:w="108" w:type="dxa"/>
          <w:bottom w:w="0" w:type="dxa"/>
          <w:right w:w="108" w:type="dxa"/>
        </w:tblCellMar>
      </w:tblPr>
      <w:tblGrid>
        <w:gridCol w:w="760"/>
        <w:gridCol w:w="1925"/>
        <w:gridCol w:w="2289"/>
        <w:gridCol w:w="863"/>
        <w:gridCol w:w="795"/>
        <w:gridCol w:w="1020"/>
        <w:gridCol w:w="1080"/>
        <w:gridCol w:w="750"/>
      </w:tblGrid>
      <w:tr w14:paraId="426D353E">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7E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43C">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需求内容</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337">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需求说明</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067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0E2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E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416">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总价(元)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E8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备注</w:t>
            </w:r>
          </w:p>
        </w:tc>
      </w:tr>
      <w:tr w14:paraId="748443FF">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3B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2D6">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拆除挡水门槛</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FDA">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人工拆除</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905">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36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272">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974">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2E3E">
            <w:pPr>
              <w:spacing w:line="240" w:lineRule="exact"/>
              <w:jc w:val="center"/>
              <w:rPr>
                <w:rFonts w:cs="宋体" w:asciiTheme="minorEastAsia" w:hAnsiTheme="minorEastAsia" w:eastAsiaTheme="minorEastAsia"/>
                <w:color w:val="000000"/>
                <w:sz w:val="21"/>
                <w:szCs w:val="21"/>
              </w:rPr>
            </w:pPr>
          </w:p>
        </w:tc>
      </w:tr>
      <w:tr w14:paraId="03049C4A">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19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2A1">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开挖水沟</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7DF4">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人工开挖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258">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4FCE">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35D">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1DA3">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6CD">
            <w:pPr>
              <w:jc w:val="center"/>
              <w:rPr>
                <w:rFonts w:cs="宋体" w:asciiTheme="minorEastAsia" w:hAnsiTheme="minorEastAsia" w:eastAsiaTheme="minorEastAsia"/>
                <w:color w:val="000000"/>
                <w:sz w:val="21"/>
                <w:szCs w:val="21"/>
              </w:rPr>
            </w:pPr>
          </w:p>
        </w:tc>
      </w:tr>
      <w:tr w14:paraId="0466CD29">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68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279E">
            <w:pPr>
              <w:keepNext w:val="0"/>
              <w:keepLines w:val="0"/>
              <w:widowControl/>
              <w:suppressLineNumbers w:val="0"/>
              <w:jc w:val="left"/>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水沟砌砖抹灰</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5F0">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灰砂砖、M25砂浆、人工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171">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B714">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1F1">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E9AA">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E814">
            <w:pPr>
              <w:jc w:val="center"/>
              <w:rPr>
                <w:rFonts w:cs="宋体" w:asciiTheme="minorEastAsia" w:hAnsiTheme="minorEastAsia" w:eastAsiaTheme="minorEastAsia"/>
                <w:color w:val="000000"/>
                <w:sz w:val="21"/>
                <w:szCs w:val="21"/>
              </w:rPr>
            </w:pPr>
          </w:p>
        </w:tc>
      </w:tr>
      <w:tr w14:paraId="6EA342AA">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C3B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363D">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L3角铁</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485">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L3镀锌角铁、人工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E5B">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37D">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4C8">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AE2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30B">
            <w:pPr>
              <w:jc w:val="center"/>
              <w:rPr>
                <w:rFonts w:cs="宋体" w:asciiTheme="minorEastAsia" w:hAnsiTheme="minorEastAsia" w:eastAsiaTheme="minorEastAsia"/>
                <w:color w:val="000000"/>
                <w:sz w:val="21"/>
                <w:szCs w:val="21"/>
              </w:rPr>
            </w:pPr>
          </w:p>
        </w:tc>
      </w:tr>
      <w:tr w14:paraId="0F51E7ED">
        <w:tblPrEx>
          <w:tblCellMar>
            <w:top w:w="0" w:type="dxa"/>
            <w:left w:w="108" w:type="dxa"/>
            <w:bottom w:w="0" w:type="dxa"/>
            <w:right w:w="108" w:type="dxa"/>
          </w:tblCellMar>
        </w:tblPrEx>
        <w:trPr>
          <w:trHeight w:val="71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9FE">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9E1">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热镀锌钢格栅板</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2DEB">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300*1000*30、热镀锌钢、人工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EEF">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8F53">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1CA">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998A">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A0D">
            <w:pPr>
              <w:jc w:val="center"/>
              <w:rPr>
                <w:rFonts w:cs="宋体" w:asciiTheme="minorEastAsia" w:hAnsiTheme="minorEastAsia" w:eastAsiaTheme="minorEastAsia"/>
                <w:color w:val="000000"/>
                <w:sz w:val="21"/>
                <w:szCs w:val="21"/>
              </w:rPr>
            </w:pPr>
          </w:p>
        </w:tc>
      </w:tr>
      <w:tr w14:paraId="0ACB6F72">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43CD">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73D">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地面找坡</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035">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M25砂浆、人工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C5FA">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57B">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406">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D7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245">
            <w:pPr>
              <w:jc w:val="center"/>
              <w:rPr>
                <w:rFonts w:cs="宋体" w:asciiTheme="minorEastAsia" w:hAnsiTheme="minorEastAsia" w:eastAsiaTheme="minorEastAsia"/>
                <w:color w:val="000000"/>
                <w:sz w:val="21"/>
                <w:szCs w:val="21"/>
              </w:rPr>
            </w:pPr>
          </w:p>
        </w:tc>
      </w:tr>
      <w:tr w14:paraId="61B45BA3">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D78">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6AC">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拆装壁扇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7BDC">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人工安拆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657">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F43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21D">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494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51C">
            <w:pPr>
              <w:jc w:val="center"/>
              <w:rPr>
                <w:rFonts w:cs="宋体" w:asciiTheme="minorEastAsia" w:hAnsiTheme="minorEastAsia" w:eastAsiaTheme="minorEastAsia"/>
                <w:color w:val="000000"/>
                <w:sz w:val="21"/>
                <w:szCs w:val="21"/>
              </w:rPr>
            </w:pPr>
          </w:p>
        </w:tc>
      </w:tr>
      <w:tr w14:paraId="78563EDB">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4BD">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B47E">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百叶窗式换气扇12寸</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52AF">
            <w:pPr>
              <w:keepNext w:val="0"/>
              <w:keepLines w:val="0"/>
              <w:widowControl/>
              <w:suppressLineNumbers w:val="0"/>
              <w:jc w:val="left"/>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换气扇、人工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5AE1">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43A">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E97">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6A32">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6E29">
            <w:pPr>
              <w:jc w:val="center"/>
              <w:rPr>
                <w:rFonts w:cs="宋体" w:asciiTheme="minorEastAsia" w:hAnsiTheme="minorEastAsia" w:eastAsiaTheme="minorEastAsia"/>
                <w:color w:val="000000"/>
                <w:sz w:val="21"/>
                <w:szCs w:val="21"/>
              </w:rPr>
            </w:pPr>
          </w:p>
        </w:tc>
      </w:tr>
      <w:tr w14:paraId="557CAAD3">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4671">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4D1D">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风机线路</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ED21">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2*4m²+1*1.5m²电线、线管、人工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78E">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2192">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C9B5">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087">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EE0">
            <w:pPr>
              <w:jc w:val="center"/>
              <w:rPr>
                <w:rFonts w:cs="宋体" w:asciiTheme="minorEastAsia" w:hAnsiTheme="minorEastAsia" w:eastAsiaTheme="minorEastAsia"/>
                <w:color w:val="000000"/>
                <w:sz w:val="21"/>
                <w:szCs w:val="21"/>
              </w:rPr>
            </w:pPr>
          </w:p>
        </w:tc>
      </w:tr>
      <w:tr w14:paraId="7483BF48">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6467">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283E">
            <w:pPr>
              <w:keepNext w:val="0"/>
              <w:keepLines w:val="0"/>
              <w:widowControl/>
              <w:suppressLineNumbers w:val="0"/>
              <w:jc w:val="left"/>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风机铁架</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ABC0">
            <w:pPr>
              <w:keepNext w:val="0"/>
              <w:keepLines w:val="0"/>
              <w:widowControl/>
              <w:suppressLineNumbers w:val="0"/>
              <w:jc w:val="left"/>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L3镀锌角铁、人工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B87">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52B">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98D">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94D2">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FA7">
            <w:pPr>
              <w:jc w:val="center"/>
              <w:rPr>
                <w:rFonts w:cs="宋体" w:asciiTheme="minorEastAsia" w:hAnsiTheme="minorEastAsia" w:eastAsiaTheme="minorEastAsia"/>
                <w:sz w:val="21"/>
                <w:szCs w:val="21"/>
              </w:rPr>
            </w:pPr>
          </w:p>
        </w:tc>
      </w:tr>
      <w:tr w14:paraId="0D5F0F61">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AA63">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B124">
            <w:pPr>
              <w:keepNext w:val="0"/>
              <w:keepLines w:val="0"/>
              <w:widowControl/>
              <w:suppressLineNumbers w:val="0"/>
              <w:jc w:val="left"/>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更换洗车机水管</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E84">
            <w:pPr>
              <w:keepNext w:val="0"/>
              <w:keepLines w:val="0"/>
              <w:widowControl/>
              <w:suppressLineNumbers w:val="0"/>
              <w:jc w:val="left"/>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防爆钢丝管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2543">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A831">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5A63">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1018">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DBA8">
            <w:pPr>
              <w:spacing w:line="240" w:lineRule="exact"/>
              <w:jc w:val="center"/>
              <w:rPr>
                <w:rFonts w:cs="宋体" w:asciiTheme="minorEastAsia" w:hAnsiTheme="minorEastAsia" w:eastAsiaTheme="minorEastAsia"/>
                <w:sz w:val="21"/>
                <w:szCs w:val="21"/>
              </w:rPr>
            </w:pPr>
          </w:p>
        </w:tc>
      </w:tr>
      <w:tr w14:paraId="420E2B2F">
        <w:tblPrEx>
          <w:tblCellMar>
            <w:top w:w="0" w:type="dxa"/>
            <w:left w:w="108" w:type="dxa"/>
            <w:bottom w:w="0" w:type="dxa"/>
            <w:right w:w="108" w:type="dxa"/>
          </w:tblCellMar>
        </w:tblPrEx>
        <w:trPr>
          <w:trHeight w:val="49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E198">
            <w:pPr>
              <w:keepNext w:val="0"/>
              <w:keepLines w:val="0"/>
              <w:widowControl/>
              <w:suppressLineNumbers w:val="0"/>
              <w:jc w:val="center"/>
              <w:textAlignment w:val="center"/>
              <w:rPr>
                <w:rFonts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132C">
            <w:pPr>
              <w:keepNext w:val="0"/>
              <w:keepLines w:val="0"/>
              <w:widowControl/>
              <w:suppressLineNumbers w:val="0"/>
              <w:jc w:val="left"/>
              <w:textAlignment w:val="center"/>
              <w:rPr>
                <w:rFonts w:cs="宋体" w:asciiTheme="minorEastAsia" w:hAnsiTheme="minorEastAsia" w:eastAsiaTheme="minorEastAsia"/>
                <w:sz w:val="21"/>
                <w:szCs w:val="21"/>
              </w:rPr>
            </w:pPr>
            <w:r>
              <w:rPr>
                <w:rFonts w:hint="eastAsia" w:ascii="宋体" w:hAnsi="宋体" w:eastAsia="宋体" w:cs="宋体"/>
                <w:i w:val="0"/>
                <w:iCs w:val="0"/>
                <w:color w:val="000000"/>
                <w:kern w:val="0"/>
                <w:sz w:val="21"/>
                <w:szCs w:val="21"/>
                <w:u w:val="none"/>
                <w:lang w:val="en-US" w:eastAsia="zh-CN" w:bidi="ar"/>
              </w:rPr>
              <w:t>自动伸缩自动伸缩卷管器</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93E2">
            <w:pPr>
              <w:keepNext w:val="0"/>
              <w:keepLines w:val="0"/>
              <w:widowControl/>
              <w:suppressLineNumbers w:val="0"/>
              <w:jc w:val="left"/>
              <w:textAlignment w:val="center"/>
              <w:rPr>
                <w:rFonts w:cs="宋体" w:asciiTheme="minorEastAsia" w:hAnsiTheme="minorEastAsia" w:eastAsiaTheme="minorEastAsia"/>
                <w:sz w:val="21"/>
                <w:szCs w:val="21"/>
              </w:rPr>
            </w:pPr>
            <w:r>
              <w:rPr>
                <w:rFonts w:hint="eastAsia" w:ascii="宋体" w:hAnsi="宋体" w:eastAsia="宋体" w:cs="宋体"/>
                <w:i w:val="0"/>
                <w:iCs w:val="0"/>
                <w:color w:val="000000"/>
                <w:kern w:val="0"/>
                <w:sz w:val="21"/>
                <w:szCs w:val="21"/>
                <w:u w:val="none"/>
                <w:lang w:val="en-US" w:eastAsia="zh-CN" w:bidi="ar"/>
              </w:rPr>
              <w:t>气鼓、水鼓、人工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E8C6">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8745">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8CCB">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13F3">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2E6">
            <w:pPr>
              <w:jc w:val="center"/>
              <w:rPr>
                <w:rFonts w:cs="宋体" w:asciiTheme="minorEastAsia" w:hAnsiTheme="minorEastAsia" w:eastAsiaTheme="minorEastAsia"/>
                <w:sz w:val="21"/>
                <w:szCs w:val="21"/>
              </w:rPr>
            </w:pPr>
          </w:p>
        </w:tc>
      </w:tr>
      <w:tr w14:paraId="5A3A052F">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C4D4">
            <w:pPr>
              <w:keepNext w:val="0"/>
              <w:keepLines w:val="0"/>
              <w:widowControl/>
              <w:suppressLineNumbers w:val="0"/>
              <w:jc w:val="center"/>
              <w:textAlignment w:val="center"/>
              <w:rPr>
                <w:rFonts w:hint="default" w:cs="宋体" w:asciiTheme="minorEastAsia" w:hAnsiTheme="minorEastAsia" w:eastAsiaTheme="minorEastAsia"/>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F0A3">
            <w:pPr>
              <w:keepNext w:val="0"/>
              <w:keepLines w:val="0"/>
              <w:widowControl/>
              <w:suppressLineNumbers w:val="0"/>
              <w:jc w:val="left"/>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卷管器支架</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20CD">
            <w:pPr>
              <w:keepNext w:val="0"/>
              <w:keepLines w:val="0"/>
              <w:widowControl/>
              <w:suppressLineNumbers w:val="0"/>
              <w:jc w:val="left"/>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L3镀锌角铁、人工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4063">
            <w:pPr>
              <w:keepNext w:val="0"/>
              <w:keepLines w:val="0"/>
              <w:widowControl/>
              <w:suppressLineNumbers w:val="0"/>
              <w:jc w:val="center"/>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254E">
            <w:pPr>
              <w:keepNext w:val="0"/>
              <w:keepLines w:val="0"/>
              <w:widowControl/>
              <w:suppressLineNumbers w:val="0"/>
              <w:jc w:val="center"/>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ED03">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282">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8D74">
            <w:pPr>
              <w:jc w:val="center"/>
              <w:rPr>
                <w:rFonts w:cs="宋体" w:asciiTheme="minorEastAsia" w:hAnsiTheme="minorEastAsia" w:eastAsiaTheme="minorEastAsia"/>
                <w:sz w:val="21"/>
                <w:szCs w:val="21"/>
              </w:rPr>
            </w:pPr>
          </w:p>
        </w:tc>
      </w:tr>
      <w:tr w14:paraId="19A76218">
        <w:tblPrEx>
          <w:tblCellMar>
            <w:top w:w="0" w:type="dxa"/>
            <w:left w:w="108" w:type="dxa"/>
            <w:bottom w:w="0" w:type="dxa"/>
            <w:right w:w="108" w:type="dxa"/>
          </w:tblCellMar>
        </w:tblPrEx>
        <w:trPr>
          <w:trHeight w:val="55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B927">
            <w:pPr>
              <w:keepNext w:val="0"/>
              <w:keepLines w:val="0"/>
              <w:widowControl/>
              <w:suppressLineNumbers w:val="0"/>
              <w:jc w:val="center"/>
              <w:textAlignment w:val="center"/>
              <w:rPr>
                <w:rFonts w:hint="default" w:cs="宋体" w:asciiTheme="minorEastAsia" w:hAnsiTheme="minorEastAsia" w:eastAsiaTheme="minorEastAsia"/>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19DB">
            <w:pPr>
              <w:keepNext w:val="0"/>
              <w:keepLines w:val="0"/>
              <w:widowControl/>
              <w:suppressLineNumbers w:val="0"/>
              <w:jc w:val="left"/>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钢结构铁硼</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508C">
            <w:pPr>
              <w:keepNext w:val="0"/>
              <w:keepLines w:val="0"/>
              <w:widowControl/>
              <w:suppressLineNumbers w:val="0"/>
              <w:jc w:val="left"/>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钢结构框架、采光瓦铁硼、辅材、人工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98D">
            <w:pPr>
              <w:keepNext w:val="0"/>
              <w:keepLines w:val="0"/>
              <w:widowControl/>
              <w:suppressLineNumbers w:val="0"/>
              <w:jc w:val="center"/>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158">
            <w:pPr>
              <w:keepNext w:val="0"/>
              <w:keepLines w:val="0"/>
              <w:widowControl/>
              <w:suppressLineNumbers w:val="0"/>
              <w:jc w:val="center"/>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65.8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219E">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373D">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D396">
            <w:pPr>
              <w:jc w:val="center"/>
              <w:rPr>
                <w:rFonts w:cs="宋体" w:asciiTheme="minorEastAsia" w:hAnsiTheme="minorEastAsia" w:eastAsiaTheme="minorEastAsia"/>
                <w:sz w:val="21"/>
                <w:szCs w:val="21"/>
              </w:rPr>
            </w:pPr>
          </w:p>
        </w:tc>
      </w:tr>
      <w:tr w14:paraId="7C734EB7">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EB69">
            <w:pPr>
              <w:keepNext w:val="0"/>
              <w:keepLines w:val="0"/>
              <w:widowControl/>
              <w:suppressLineNumbers w:val="0"/>
              <w:jc w:val="center"/>
              <w:textAlignment w:val="center"/>
              <w:rPr>
                <w:rFonts w:hint="default" w:cs="宋体" w:asciiTheme="minorEastAsia" w:hAnsiTheme="minorEastAsia" w:eastAsiaTheme="minorEastAsia"/>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F43">
            <w:pPr>
              <w:keepNext w:val="0"/>
              <w:keepLines w:val="0"/>
              <w:widowControl/>
              <w:suppressLineNumbers w:val="0"/>
              <w:jc w:val="left"/>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垃圾清运</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89A3">
            <w:pPr>
              <w:keepNext w:val="0"/>
              <w:keepLines w:val="0"/>
              <w:widowControl/>
              <w:suppressLineNumbers w:val="0"/>
              <w:jc w:val="left"/>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垃圾清运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6C57">
            <w:pPr>
              <w:keepNext w:val="0"/>
              <w:keepLines w:val="0"/>
              <w:widowControl/>
              <w:suppressLineNumbers w:val="0"/>
              <w:jc w:val="center"/>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73EE">
            <w:pPr>
              <w:keepNext w:val="0"/>
              <w:keepLines w:val="0"/>
              <w:widowControl/>
              <w:suppressLineNumbers w:val="0"/>
              <w:jc w:val="center"/>
              <w:textAlignment w:val="center"/>
              <w:rPr>
                <w:rFonts w:hint="eastAsia" w:cs="宋体" w:asciiTheme="minorEastAsia" w:hAnsiTheme="minorEastAsia" w:eastAsiaTheme="minorEastAsia"/>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170B">
            <w:pPr>
              <w:jc w:val="center"/>
              <w:rPr>
                <w:rFonts w:cs="宋体" w:asciiTheme="minorEastAsia" w:hAnsiTheme="minorEastAsia" w:eastAsia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B164">
            <w:pPr>
              <w:jc w:val="center"/>
              <w:rPr>
                <w:rFonts w:cs="宋体" w:asciiTheme="minorEastAsia" w:hAnsiTheme="minorEastAsia" w:eastAsiaTheme="minorEastAsia"/>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D2C">
            <w:pPr>
              <w:jc w:val="center"/>
              <w:rPr>
                <w:rFonts w:cs="宋体" w:asciiTheme="minorEastAsia" w:hAnsiTheme="minorEastAsia" w:eastAsiaTheme="minorEastAsia"/>
                <w:sz w:val="21"/>
                <w:szCs w:val="21"/>
              </w:rPr>
            </w:pPr>
          </w:p>
        </w:tc>
      </w:tr>
      <w:tr w14:paraId="723DCDB8">
        <w:tblPrEx>
          <w:tblCellMar>
            <w:top w:w="0" w:type="dxa"/>
            <w:left w:w="108" w:type="dxa"/>
            <w:bottom w:w="0" w:type="dxa"/>
            <w:right w:w="108" w:type="dxa"/>
          </w:tblCellMar>
        </w:tblPrEx>
        <w:trPr>
          <w:trHeight w:val="702" w:hRule="atLeast"/>
          <w:jc w:val="center"/>
        </w:trPr>
        <w:tc>
          <w:tcPr>
            <w:tcW w:w="7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878E66">
            <w:pPr>
              <w:widowControl/>
              <w:jc w:val="righ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合计金额（小写）：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74469">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0</w:t>
            </w:r>
          </w:p>
        </w:tc>
      </w:tr>
      <w:tr w14:paraId="1FEE3A4B">
        <w:tblPrEx>
          <w:tblCellMar>
            <w:top w:w="0" w:type="dxa"/>
            <w:left w:w="108" w:type="dxa"/>
            <w:bottom w:w="0" w:type="dxa"/>
            <w:right w:w="108" w:type="dxa"/>
          </w:tblCellMar>
        </w:tblPrEx>
        <w:trPr>
          <w:trHeight w:val="702" w:hRule="atLeast"/>
          <w:jc w:val="center"/>
        </w:trPr>
        <w:tc>
          <w:tcPr>
            <w:tcW w:w="94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02008">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合计金额（大写）：</w:t>
            </w:r>
          </w:p>
        </w:tc>
      </w:tr>
    </w:tbl>
    <w:p w14:paraId="30601481">
      <w:pPr>
        <w:widowControl/>
        <w:ind w:right="150" w:rightChars="50" w:firstLine="210" w:firstLineChars="100"/>
        <w:jc w:val="left"/>
        <w:rPr>
          <w:rFonts w:asciiTheme="minorEastAsia" w:hAnsiTheme="minorEastAsia" w:eastAsiaTheme="minorEastAsia"/>
          <w:sz w:val="21"/>
          <w:szCs w:val="21"/>
        </w:rPr>
      </w:pPr>
      <w:r>
        <w:rPr>
          <w:rFonts w:asciiTheme="minorEastAsia" w:hAnsiTheme="minorEastAsia" w:eastAsiaTheme="minorEastAsia"/>
          <w:sz w:val="21"/>
          <w:szCs w:val="21"/>
        </w:rPr>
        <w:t>注：</w:t>
      </w:r>
    </w:p>
    <w:p w14:paraId="72A89D12">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1.以上所有项目报价均包括本项目采购需求和投入使用的所有费用，包括但不限于材料、制作、运输、保险、税款、安装及后续保修期内的维修维护服务等费用。</w:t>
      </w:r>
    </w:p>
    <w:p w14:paraId="06189220">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2.投标人不得对报价表的格式和内容进行修改，填表字迹清晰。</w:t>
      </w:r>
    </w:p>
    <w:p w14:paraId="14490DEA">
      <w:pPr>
        <w:widowControl/>
        <w:ind w:right="150" w:rightChars="50" w:firstLine="298" w:firstLineChars="142"/>
        <w:jc w:val="left"/>
        <w:rPr>
          <w:rFonts w:asciiTheme="minorEastAsia" w:hAnsiTheme="minorEastAsia" w:eastAsiaTheme="minorEastAsia"/>
        </w:rPr>
      </w:pPr>
      <w:r>
        <w:rPr>
          <w:rFonts w:hint="eastAsia" w:asciiTheme="minorEastAsia" w:hAnsiTheme="minorEastAsia" w:eastAsiaTheme="minorEastAsia"/>
          <w:sz w:val="21"/>
          <w:szCs w:val="21"/>
        </w:rPr>
        <w:t>3.设备安装，布线以现场布局为准。</w:t>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212D"/>
    <w:rsid w:val="00025F74"/>
    <w:rsid w:val="00057FCF"/>
    <w:rsid w:val="000616E7"/>
    <w:rsid w:val="0006419E"/>
    <w:rsid w:val="000661A1"/>
    <w:rsid w:val="00076414"/>
    <w:rsid w:val="00091CF0"/>
    <w:rsid w:val="000B2EF5"/>
    <w:rsid w:val="000C49CF"/>
    <w:rsid w:val="000C60E9"/>
    <w:rsid w:val="000D2953"/>
    <w:rsid w:val="000D47BD"/>
    <w:rsid w:val="000E2B32"/>
    <w:rsid w:val="000E3FAD"/>
    <w:rsid w:val="000F63D2"/>
    <w:rsid w:val="00100048"/>
    <w:rsid w:val="001043A0"/>
    <w:rsid w:val="001072FB"/>
    <w:rsid w:val="00115863"/>
    <w:rsid w:val="001423F2"/>
    <w:rsid w:val="001449E8"/>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1F03"/>
    <w:rsid w:val="00247830"/>
    <w:rsid w:val="00254B63"/>
    <w:rsid w:val="0026214B"/>
    <w:rsid w:val="00265979"/>
    <w:rsid w:val="002808D2"/>
    <w:rsid w:val="00293695"/>
    <w:rsid w:val="002A316C"/>
    <w:rsid w:val="002C048F"/>
    <w:rsid w:val="002C328E"/>
    <w:rsid w:val="002C3EF0"/>
    <w:rsid w:val="002D71B0"/>
    <w:rsid w:val="002F2585"/>
    <w:rsid w:val="002F40F9"/>
    <w:rsid w:val="003230E6"/>
    <w:rsid w:val="00324D75"/>
    <w:rsid w:val="00325F80"/>
    <w:rsid w:val="00332EAA"/>
    <w:rsid w:val="00337CEF"/>
    <w:rsid w:val="00374EB0"/>
    <w:rsid w:val="003C6FA4"/>
    <w:rsid w:val="003D0E85"/>
    <w:rsid w:val="003E2C6D"/>
    <w:rsid w:val="003F371D"/>
    <w:rsid w:val="003F5E38"/>
    <w:rsid w:val="004028EA"/>
    <w:rsid w:val="004072EB"/>
    <w:rsid w:val="00414888"/>
    <w:rsid w:val="00415910"/>
    <w:rsid w:val="00416FB1"/>
    <w:rsid w:val="00422BCE"/>
    <w:rsid w:val="00426D72"/>
    <w:rsid w:val="00442147"/>
    <w:rsid w:val="00474E90"/>
    <w:rsid w:val="00485684"/>
    <w:rsid w:val="004A422B"/>
    <w:rsid w:val="004A6383"/>
    <w:rsid w:val="004C2127"/>
    <w:rsid w:val="004D27DB"/>
    <w:rsid w:val="004E1D30"/>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2CFA"/>
    <w:rsid w:val="00623AB2"/>
    <w:rsid w:val="00626F10"/>
    <w:rsid w:val="00647274"/>
    <w:rsid w:val="00656251"/>
    <w:rsid w:val="0066246C"/>
    <w:rsid w:val="00665C87"/>
    <w:rsid w:val="00672E68"/>
    <w:rsid w:val="00674B0C"/>
    <w:rsid w:val="006846F1"/>
    <w:rsid w:val="00692568"/>
    <w:rsid w:val="006A6C40"/>
    <w:rsid w:val="006C13BE"/>
    <w:rsid w:val="006C2538"/>
    <w:rsid w:val="006C733E"/>
    <w:rsid w:val="006D7408"/>
    <w:rsid w:val="00710C20"/>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4435"/>
    <w:rsid w:val="008F5291"/>
    <w:rsid w:val="008F5394"/>
    <w:rsid w:val="009340D8"/>
    <w:rsid w:val="00937E06"/>
    <w:rsid w:val="00941757"/>
    <w:rsid w:val="009420B4"/>
    <w:rsid w:val="0095041E"/>
    <w:rsid w:val="00957892"/>
    <w:rsid w:val="00963702"/>
    <w:rsid w:val="0096405F"/>
    <w:rsid w:val="00976F65"/>
    <w:rsid w:val="00981D79"/>
    <w:rsid w:val="009A2D57"/>
    <w:rsid w:val="009A3702"/>
    <w:rsid w:val="009B4ACC"/>
    <w:rsid w:val="009C33B0"/>
    <w:rsid w:val="009C61D3"/>
    <w:rsid w:val="009E1D05"/>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0A2E"/>
    <w:rsid w:val="00B06D2D"/>
    <w:rsid w:val="00B24050"/>
    <w:rsid w:val="00B3556A"/>
    <w:rsid w:val="00B47254"/>
    <w:rsid w:val="00B633FF"/>
    <w:rsid w:val="00B75907"/>
    <w:rsid w:val="00B87395"/>
    <w:rsid w:val="00BA68CC"/>
    <w:rsid w:val="00BC2BBF"/>
    <w:rsid w:val="00BC450B"/>
    <w:rsid w:val="00BE627B"/>
    <w:rsid w:val="00C128D1"/>
    <w:rsid w:val="00C26C0C"/>
    <w:rsid w:val="00C318F9"/>
    <w:rsid w:val="00C32309"/>
    <w:rsid w:val="00C324C1"/>
    <w:rsid w:val="00C34133"/>
    <w:rsid w:val="00C45186"/>
    <w:rsid w:val="00C4611D"/>
    <w:rsid w:val="00C72282"/>
    <w:rsid w:val="00C7312C"/>
    <w:rsid w:val="00C86E91"/>
    <w:rsid w:val="00C87C35"/>
    <w:rsid w:val="00C90CA1"/>
    <w:rsid w:val="00C940F3"/>
    <w:rsid w:val="00CA00EE"/>
    <w:rsid w:val="00CA12BD"/>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5848"/>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75277"/>
    <w:rsid w:val="00F76DDD"/>
    <w:rsid w:val="00F827C0"/>
    <w:rsid w:val="00F82F18"/>
    <w:rsid w:val="00F87540"/>
    <w:rsid w:val="00FA03D0"/>
    <w:rsid w:val="00FB7815"/>
    <w:rsid w:val="00FC1E1C"/>
    <w:rsid w:val="00FD0439"/>
    <w:rsid w:val="00FD74BD"/>
    <w:rsid w:val="037E320E"/>
    <w:rsid w:val="03A20338"/>
    <w:rsid w:val="077D19E8"/>
    <w:rsid w:val="087D22FB"/>
    <w:rsid w:val="10BB33AB"/>
    <w:rsid w:val="10E339CB"/>
    <w:rsid w:val="1A6A7630"/>
    <w:rsid w:val="1C8D55CF"/>
    <w:rsid w:val="21DA1AFF"/>
    <w:rsid w:val="23E1245F"/>
    <w:rsid w:val="295B046B"/>
    <w:rsid w:val="2CBA67B5"/>
    <w:rsid w:val="308333A6"/>
    <w:rsid w:val="33283DF4"/>
    <w:rsid w:val="3771187A"/>
    <w:rsid w:val="3C4D31A2"/>
    <w:rsid w:val="3F5E7474"/>
    <w:rsid w:val="3FF35E0E"/>
    <w:rsid w:val="4248133A"/>
    <w:rsid w:val="42EF227E"/>
    <w:rsid w:val="43D56402"/>
    <w:rsid w:val="4C064BA6"/>
    <w:rsid w:val="4FE61BD1"/>
    <w:rsid w:val="50443EA5"/>
    <w:rsid w:val="50FC089B"/>
    <w:rsid w:val="517F6DC2"/>
    <w:rsid w:val="51AB1C29"/>
    <w:rsid w:val="54186326"/>
    <w:rsid w:val="57A47F65"/>
    <w:rsid w:val="58A957AC"/>
    <w:rsid w:val="5ABF5CF7"/>
    <w:rsid w:val="5B9E53C8"/>
    <w:rsid w:val="5BF36ADE"/>
    <w:rsid w:val="5E960581"/>
    <w:rsid w:val="5FE80968"/>
    <w:rsid w:val="64917820"/>
    <w:rsid w:val="67B03312"/>
    <w:rsid w:val="68D91796"/>
    <w:rsid w:val="68E63EB3"/>
    <w:rsid w:val="699E185A"/>
    <w:rsid w:val="6B9E1C05"/>
    <w:rsid w:val="6D4E4D3A"/>
    <w:rsid w:val="6E336180"/>
    <w:rsid w:val="70723213"/>
    <w:rsid w:val="718D5813"/>
    <w:rsid w:val="738F25F9"/>
    <w:rsid w:val="7EAB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7"/>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纯文本 Char"/>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0"/>
    <w:qFormat/>
    <w:uiPriority w:val="99"/>
    <w:rPr>
      <w:rFonts w:ascii="Times New Roman" w:hAnsi="Times New Roman" w:eastAsia="仿宋_GB2312" w:cs="Times New Roman"/>
      <w:sz w:val="18"/>
      <w:szCs w:val="18"/>
    </w:rPr>
  </w:style>
  <w:style w:type="character" w:customStyle="1" w:styleId="23">
    <w:name w:val="页脚 Char"/>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2"/>
    <w:qFormat/>
    <w:uiPriority w:val="0"/>
    <w:rPr>
      <w:rFonts w:ascii="Cambria" w:hAnsi="Cambria" w:eastAsia="宋体" w:cs="Times New Roman"/>
      <w:b/>
      <w:bCs/>
      <w:sz w:val="32"/>
      <w:szCs w:val="32"/>
    </w:rPr>
  </w:style>
  <w:style w:type="character" w:customStyle="1" w:styleId="29">
    <w:name w:val="标题 3 Char"/>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Char"/>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17"/>
    <w:link w:val="5"/>
    <w:semiHidden/>
    <w:qFormat/>
    <w:uiPriority w:val="99"/>
    <w:rPr>
      <w:rFonts w:ascii="Times New Roman" w:hAnsi="Times New Roman" w:eastAsia="仿宋_GB2312" w:cs="Times New Roman"/>
      <w:sz w:val="30"/>
      <w:szCs w:val="20"/>
    </w:rPr>
  </w:style>
  <w:style w:type="character" w:customStyle="1" w:styleId="33">
    <w:name w:val="正文首行缩进 2 Char"/>
    <w:basedOn w:val="32"/>
    <w:link w:val="14"/>
    <w:qFormat/>
    <w:uiPriority w:val="0"/>
    <w:rPr>
      <w:rFonts w:ascii="仿宋_GB2312" w:hAnsi="Times New Roman" w:eastAsia="仿宋_GB2312" w:cs="Times New Roman"/>
      <w:kern w:val="0"/>
      <w:sz w:val="28"/>
      <w:szCs w:val="20"/>
    </w:rPr>
  </w:style>
  <w:style w:type="character" w:customStyle="1" w:styleId="34">
    <w:name w:val="正文文本 Char"/>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Char"/>
    <w:basedOn w:val="17"/>
    <w:link w:val="3"/>
    <w:semiHidden/>
    <w:qFormat/>
    <w:uiPriority w:val="99"/>
    <w:rPr>
      <w:rFonts w:eastAsia="仿宋_GB2312"/>
      <w:kern w:val="2"/>
      <w:sz w:val="30"/>
    </w:rPr>
  </w:style>
  <w:style w:type="character" w:customStyle="1" w:styleId="37">
    <w:name w:val="批注主题 Char"/>
    <w:basedOn w:val="36"/>
    <w:link w:val="13"/>
    <w:semiHidden/>
    <w:qFormat/>
    <w:uiPriority w:val="99"/>
    <w:rPr>
      <w:rFonts w:eastAsia="仿宋_GB2312"/>
      <w:b/>
      <w:bCs/>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3023</Words>
  <Characters>3217</Characters>
  <Lines>30</Lines>
  <Paragraphs>8</Paragraphs>
  <TotalTime>0</TotalTime>
  <ScaleCrop>false</ScaleCrop>
  <LinksUpToDate>false</LinksUpToDate>
  <CharactersWithSpaces>3266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2024-12-12T08:19:00Z</dcterms:created>
  <dc:creator>admin</dc:creator>
  <cp:lastModifiedBy>朱</cp:lastModifiedBy>
  <cp:lastPrinted>2021-05-16T08:35:00Z</cp:lastPrinted>
  <dcterms:modified xsi:type="dcterms:W3CDTF">2025-07-08T06:50:49Z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D2DCAE9D8FDE480496C3896E33C8D4A7_13</vt:lpwstr>
  </property>
  <property fmtid="{D5CDD505-2E9C-101B-9397-08002B2CF9AE}" pid="4" name="KSOTemplateDocerSaveRecord">
    <vt:lpwstr>eyJoZGlkIjoiYTkzZGJmNWVjODY5NzZjMWJlMmE1ZjY1MzVmNzA0MGMiLCJ1c2VySWQiOiIzNjQ2ODU4NzgifQ==</vt:lpwstr>
  </property>
</Properties>
</file>