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3ADA3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cs="Helvetica" w:asciiTheme="minorEastAsia" w:hAnsiTheme="minorEastAsia" w:eastAsiaTheme="minorEastAsia"/>
          <w:b/>
          <w:kern w:val="0"/>
          <w:sz w:val="40"/>
          <w:szCs w:val="40"/>
          <w:u w:val="none"/>
        </w:rPr>
      </w:pPr>
      <w:bookmarkStart w:id="0" w:name="_Toc12355_WPSOffice_Level1"/>
      <w:r>
        <w:rPr>
          <w:rFonts w:hint="eastAsia" w:cs="Helvetica" w:asciiTheme="minorEastAsia" w:hAnsiTheme="minorEastAsia" w:eastAsiaTheme="minorEastAsia"/>
          <w:b/>
          <w:kern w:val="0"/>
          <w:sz w:val="40"/>
          <w:szCs w:val="40"/>
          <w:u w:val="none"/>
        </w:rPr>
        <w:t>江门市技师学院荷塘校区广东省战略性</w:t>
      </w:r>
    </w:p>
    <w:p w14:paraId="400301E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Helvetica" w:asciiTheme="minorEastAsia" w:hAnsiTheme="minorEastAsia" w:eastAsiaTheme="minorEastAsia"/>
          <w:b/>
          <w:kern w:val="0"/>
          <w:sz w:val="40"/>
          <w:szCs w:val="40"/>
          <w:u w:val="none"/>
        </w:rPr>
      </w:pPr>
      <w:r>
        <w:rPr>
          <w:rFonts w:hint="eastAsia" w:cs="Helvetica" w:asciiTheme="minorEastAsia" w:hAnsiTheme="minorEastAsia" w:eastAsiaTheme="minorEastAsia"/>
          <w:b/>
          <w:kern w:val="0"/>
          <w:sz w:val="40"/>
          <w:szCs w:val="40"/>
          <w:u w:val="none"/>
        </w:rPr>
        <w:t>产业新技能学院场地建设</w:t>
      </w:r>
      <w:r>
        <w:rPr>
          <w:rFonts w:hint="eastAsia" w:cs="Helvetica" w:asciiTheme="minorEastAsia" w:hAnsiTheme="minorEastAsia" w:eastAsiaTheme="minorEastAsia"/>
          <w:b/>
          <w:kern w:val="0"/>
          <w:sz w:val="40"/>
          <w:szCs w:val="40"/>
          <w:u w:val="none"/>
          <w:lang w:val="en-US" w:eastAsia="zh-CN"/>
        </w:rPr>
        <w:t>采购</w:t>
      </w:r>
      <w:r>
        <w:rPr>
          <w:rFonts w:hint="eastAsia" w:cs="Helvetica" w:asciiTheme="minorEastAsia" w:hAnsiTheme="minorEastAsia" w:eastAsiaTheme="minorEastAsia"/>
          <w:b/>
          <w:kern w:val="0"/>
          <w:sz w:val="40"/>
          <w:szCs w:val="40"/>
          <w:u w:val="none"/>
        </w:rPr>
        <w:t>项目需求书</w:t>
      </w:r>
    </w:p>
    <w:p w14:paraId="03FF7C4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cs="宋体" w:asciiTheme="minorEastAsia" w:hAnsiTheme="minorEastAsia" w:eastAsiaTheme="minorEastAsia"/>
          <w:b/>
          <w:bCs/>
          <w:kern w:val="0"/>
          <w:szCs w:val="30"/>
        </w:rPr>
      </w:pPr>
    </w:p>
    <w:bookmarkEnd w:id="0"/>
    <w:p w14:paraId="58C80A4F">
      <w:pPr>
        <w:keepNext w:val="0"/>
        <w:keepLines w:val="0"/>
        <w:pageBreakBefore w:val="0"/>
        <w:numPr>
          <w:ilvl w:val="0"/>
          <w:numId w:val="1"/>
        </w:numPr>
        <w:kinsoku/>
        <w:wordWrap/>
        <w:overflowPunct/>
        <w:topLinePunct w:val="0"/>
        <w:autoSpaceDE/>
        <w:autoSpaceDN/>
        <w:bidi w:val="0"/>
        <w:adjustRightInd/>
        <w:snapToGrid/>
        <w:spacing w:line="240" w:lineRule="auto"/>
        <w:jc w:val="center"/>
        <w:textAlignment w:val="auto"/>
        <w:rPr>
          <w:rFonts w:hint="eastAsia" w:cs="宋体" w:asciiTheme="minorEastAsia" w:hAnsiTheme="minorEastAsia" w:eastAsiaTheme="minorEastAsia"/>
          <w:b/>
          <w:bCs/>
          <w:sz w:val="32"/>
          <w:szCs w:val="32"/>
          <w:lang w:val="en-US" w:eastAsia="zh-CN"/>
        </w:rPr>
      </w:pPr>
      <w:r>
        <w:rPr>
          <w:rFonts w:hint="eastAsia" w:cs="宋体" w:asciiTheme="minorEastAsia" w:hAnsiTheme="minorEastAsia" w:eastAsiaTheme="minorEastAsia"/>
          <w:b/>
          <w:bCs/>
          <w:sz w:val="32"/>
          <w:szCs w:val="32"/>
          <w:lang w:val="en-US" w:eastAsia="zh-CN"/>
        </w:rPr>
        <w:t>用户需求</w:t>
      </w:r>
    </w:p>
    <w:p w14:paraId="7F105904">
      <w:pPr>
        <w:keepNext w:val="0"/>
        <w:keepLines w:val="0"/>
        <w:pageBreakBefore w:val="0"/>
        <w:numPr>
          <w:ilvl w:val="0"/>
          <w:numId w:val="2"/>
        </w:numPr>
        <w:kinsoku/>
        <w:wordWrap/>
        <w:overflowPunct/>
        <w:topLinePunct w:val="0"/>
        <w:autoSpaceDE/>
        <w:autoSpaceDN/>
        <w:bidi w:val="0"/>
        <w:adjustRightInd/>
        <w:snapToGrid/>
        <w:spacing w:line="240" w:lineRule="auto"/>
        <w:jc w:val="both"/>
        <w:textAlignment w:val="auto"/>
        <w:rPr>
          <w:rFonts w:hint="eastAsia" w:ascii="黑体" w:hAnsi="黑体" w:eastAsia="黑体" w:cs="黑体"/>
          <w:b w:val="0"/>
          <w:bCs w:val="0"/>
          <w:sz w:val="30"/>
          <w:szCs w:val="30"/>
          <w:lang w:val="en-US" w:eastAsia="zh-CN"/>
        </w:rPr>
      </w:pPr>
      <w:r>
        <w:rPr>
          <w:rFonts w:hint="eastAsia" w:ascii="黑体" w:hAnsi="黑体" w:eastAsia="黑体" w:cs="黑体"/>
          <w:b w:val="0"/>
          <w:bCs w:val="0"/>
          <w:sz w:val="30"/>
          <w:szCs w:val="30"/>
          <w:lang w:val="en-US" w:eastAsia="zh-CN"/>
        </w:rPr>
        <w:t>项目概况</w:t>
      </w:r>
    </w:p>
    <w:tbl>
      <w:tblPr>
        <w:tblStyle w:val="18"/>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359"/>
        <w:gridCol w:w="2383"/>
        <w:gridCol w:w="2360"/>
        <w:gridCol w:w="2469"/>
      </w:tblGrid>
      <w:tr w14:paraId="4FC1708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492" w:type="dxa"/>
            <w:vAlign w:val="center"/>
          </w:tcPr>
          <w:p w14:paraId="3014C2A0">
            <w:pPr>
              <w:spacing w:line="360" w:lineRule="auto"/>
              <w:jc w:val="center"/>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项目名称</w:t>
            </w:r>
          </w:p>
        </w:tc>
        <w:tc>
          <w:tcPr>
            <w:tcW w:w="2492" w:type="dxa"/>
            <w:vAlign w:val="center"/>
          </w:tcPr>
          <w:p w14:paraId="24C8534C">
            <w:pPr>
              <w:jc w:val="center"/>
              <w:rPr>
                <w:rFonts w:cs="宋体" w:asciiTheme="minorEastAsia" w:hAnsiTheme="minorEastAsia" w:eastAsiaTheme="minorEastAsia"/>
                <w:bCs/>
                <w:color w:val="000000" w:themeColor="text1"/>
                <w:kern w:val="0"/>
                <w:sz w:val="24"/>
                <w:szCs w:val="24"/>
                <w14:textFill>
                  <w14:solidFill>
                    <w14:schemeClr w14:val="tx1"/>
                  </w14:solidFill>
                </w14:textFill>
              </w:rPr>
            </w:pPr>
            <w:r>
              <w:rPr>
                <w:rFonts w:hint="eastAsia" w:cs="Helvetica" w:asciiTheme="minorEastAsia" w:hAnsiTheme="minorEastAsia" w:eastAsiaTheme="minorEastAsia"/>
                <w:color w:val="000000" w:themeColor="text1"/>
                <w:kern w:val="0"/>
                <w:sz w:val="24"/>
                <w:szCs w:val="24"/>
                <w14:textFill>
                  <w14:solidFill>
                    <w14:schemeClr w14:val="tx1"/>
                  </w14:solidFill>
                </w14:textFill>
              </w:rPr>
              <w:t>江门市技师学院荷塘校区广东省战略性产业新技能学院场地建设</w:t>
            </w:r>
            <w:r>
              <w:rPr>
                <w:rFonts w:hint="eastAsia" w:cs="Helvetica" w:asciiTheme="minorEastAsia" w:hAnsiTheme="minorEastAsia" w:eastAsiaTheme="minorEastAsia"/>
                <w:color w:val="000000" w:themeColor="text1"/>
                <w:kern w:val="0"/>
                <w:sz w:val="24"/>
                <w:szCs w:val="24"/>
                <w:lang w:val="en-US" w:eastAsia="zh-CN"/>
                <w14:textFill>
                  <w14:solidFill>
                    <w14:schemeClr w14:val="tx1"/>
                  </w14:solidFill>
                </w14:textFill>
              </w:rPr>
              <w:t>采购</w:t>
            </w:r>
            <w:r>
              <w:rPr>
                <w:rFonts w:hint="eastAsia" w:cs="Helvetica" w:asciiTheme="minorEastAsia" w:hAnsiTheme="minorEastAsia" w:eastAsiaTheme="minorEastAsia"/>
                <w:color w:val="000000" w:themeColor="text1"/>
                <w:kern w:val="0"/>
                <w:sz w:val="24"/>
                <w:szCs w:val="24"/>
                <w14:textFill>
                  <w14:solidFill>
                    <w14:schemeClr w14:val="tx1"/>
                  </w14:solidFill>
                </w14:textFill>
              </w:rPr>
              <w:t>项目</w:t>
            </w:r>
          </w:p>
        </w:tc>
        <w:tc>
          <w:tcPr>
            <w:tcW w:w="2492" w:type="dxa"/>
            <w:vAlign w:val="center"/>
          </w:tcPr>
          <w:p w14:paraId="36F61C7D">
            <w:pPr>
              <w:spacing w:line="360" w:lineRule="auto"/>
              <w:jc w:val="center"/>
              <w:rPr>
                <w:rFonts w:cs="宋体" w:asciiTheme="minorEastAsia" w:hAnsiTheme="minorEastAsia" w:eastAsiaTheme="minorEastAsia"/>
                <w:bCs/>
                <w:kern w:val="0"/>
                <w:sz w:val="24"/>
                <w:szCs w:val="24"/>
              </w:rPr>
            </w:pPr>
            <w:r>
              <w:rPr>
                <w:rFonts w:hint="eastAsia" w:ascii="宋体" w:hAnsi="宋体" w:eastAsia="宋体" w:cs="宋体"/>
                <w:sz w:val="24"/>
                <w:szCs w:val="24"/>
              </w:rPr>
              <w:t>项目编号</w:t>
            </w:r>
          </w:p>
        </w:tc>
        <w:tc>
          <w:tcPr>
            <w:tcW w:w="2492" w:type="dxa"/>
            <w:vAlign w:val="center"/>
          </w:tcPr>
          <w:p w14:paraId="582199F2">
            <w:pPr>
              <w:spacing w:line="360" w:lineRule="auto"/>
              <w:jc w:val="center"/>
              <w:rPr>
                <w:rFonts w:hint="default" w:cs="宋体" w:asciiTheme="minorEastAsia" w:hAnsiTheme="minorEastAsia" w:eastAsiaTheme="minorEastAsia"/>
                <w:bCs/>
                <w:kern w:val="0"/>
                <w:sz w:val="24"/>
                <w:szCs w:val="24"/>
                <w:lang w:val="en-US" w:eastAsia="zh-CN"/>
              </w:rPr>
            </w:pPr>
            <w:r>
              <w:rPr>
                <w:rFonts w:hint="eastAsia" w:cs="宋体" w:asciiTheme="minorEastAsia" w:hAnsiTheme="minorEastAsia" w:eastAsiaTheme="minorEastAsia"/>
                <w:bCs/>
                <w:color w:val="auto"/>
                <w:kern w:val="0"/>
                <w:sz w:val="24"/>
                <w:szCs w:val="24"/>
                <w:lang w:val="en-US" w:eastAsia="zh-CN"/>
              </w:rPr>
              <w:t>zwb-cgzx-2025-30</w:t>
            </w:r>
          </w:p>
        </w:tc>
      </w:tr>
      <w:tr w14:paraId="6D3F491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492" w:type="dxa"/>
            <w:vAlign w:val="center"/>
          </w:tcPr>
          <w:p w14:paraId="3A24B9B2">
            <w:pPr>
              <w:spacing w:line="360" w:lineRule="auto"/>
              <w:jc w:val="center"/>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采购预算/最高限价</w:t>
            </w:r>
          </w:p>
        </w:tc>
        <w:tc>
          <w:tcPr>
            <w:tcW w:w="2492" w:type="dxa"/>
            <w:vAlign w:val="center"/>
          </w:tcPr>
          <w:p w14:paraId="612F5B65">
            <w:pPr>
              <w:spacing w:line="360" w:lineRule="auto"/>
              <w:jc w:val="center"/>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lang w:val="en-US" w:eastAsia="zh-CN"/>
              </w:rPr>
              <w:t>48000</w:t>
            </w:r>
            <w:r>
              <w:rPr>
                <w:rFonts w:hint="eastAsia" w:cs="宋体" w:asciiTheme="minorEastAsia" w:hAnsiTheme="minorEastAsia" w:eastAsiaTheme="minorEastAsia"/>
                <w:bCs/>
                <w:kern w:val="0"/>
                <w:sz w:val="24"/>
                <w:szCs w:val="24"/>
              </w:rPr>
              <w:t>元</w:t>
            </w:r>
          </w:p>
        </w:tc>
        <w:tc>
          <w:tcPr>
            <w:tcW w:w="2492" w:type="dxa"/>
            <w:vAlign w:val="center"/>
          </w:tcPr>
          <w:p w14:paraId="3707502E">
            <w:pPr>
              <w:spacing w:line="360" w:lineRule="auto"/>
              <w:jc w:val="center"/>
              <w:rPr>
                <w:rFonts w:cs="宋体" w:asciiTheme="minorEastAsia" w:hAnsiTheme="minorEastAsia" w:eastAsiaTheme="minorEastAsia"/>
                <w:bCs/>
                <w:kern w:val="0"/>
                <w:sz w:val="24"/>
                <w:szCs w:val="24"/>
              </w:rPr>
            </w:pPr>
            <w:r>
              <w:rPr>
                <w:rFonts w:hint="eastAsia" w:ascii="宋体" w:hAnsi="宋体" w:eastAsia="宋体" w:cs="宋体"/>
                <w:sz w:val="24"/>
              </w:rPr>
              <w:t>履行期限</w:t>
            </w:r>
          </w:p>
        </w:tc>
        <w:tc>
          <w:tcPr>
            <w:tcW w:w="2492" w:type="dxa"/>
            <w:vAlign w:val="center"/>
          </w:tcPr>
          <w:p w14:paraId="20A4DC6A">
            <w:pPr>
              <w:spacing w:line="360" w:lineRule="auto"/>
              <w:jc w:val="center"/>
              <w:rPr>
                <w:rFonts w:cs="宋体" w:asciiTheme="minorEastAsia" w:hAnsiTheme="minorEastAsia" w:eastAsiaTheme="minorEastAsia"/>
                <w:bCs/>
                <w:kern w:val="0"/>
                <w:sz w:val="24"/>
                <w:szCs w:val="24"/>
              </w:rPr>
            </w:pPr>
            <w:r>
              <w:rPr>
                <w:rFonts w:hint="eastAsia" w:ascii="宋体" w:hAnsi="宋体" w:eastAsia="宋体" w:cs="宋体"/>
                <w:sz w:val="24"/>
                <w:lang w:val="en-US" w:eastAsia="zh-CN"/>
              </w:rPr>
              <w:t>合同签订生效之日起15日历日内完成所有工作并通过验收</w:t>
            </w:r>
          </w:p>
        </w:tc>
      </w:tr>
      <w:tr w14:paraId="32161C8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492" w:type="dxa"/>
            <w:vAlign w:val="center"/>
          </w:tcPr>
          <w:p w14:paraId="484B56F8">
            <w:pPr>
              <w:spacing w:line="360" w:lineRule="auto"/>
              <w:jc w:val="center"/>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评标办法</w:t>
            </w:r>
          </w:p>
        </w:tc>
        <w:tc>
          <w:tcPr>
            <w:tcW w:w="2492" w:type="dxa"/>
            <w:vAlign w:val="center"/>
          </w:tcPr>
          <w:p w14:paraId="5A0A254B">
            <w:pPr>
              <w:spacing w:line="360" w:lineRule="auto"/>
              <w:jc w:val="center"/>
              <w:rPr>
                <w:rFonts w:cs="宋体" w:asciiTheme="minorEastAsia" w:hAnsiTheme="minorEastAsia" w:eastAsiaTheme="minorEastAsia"/>
                <w:bCs/>
                <w:color w:val="000000" w:themeColor="text1"/>
                <w:kern w:val="0"/>
                <w:sz w:val="24"/>
                <w:szCs w:val="24"/>
                <w14:textFill>
                  <w14:solidFill>
                    <w14:schemeClr w14:val="tx1"/>
                  </w14:solidFill>
                </w14:textFill>
              </w:rPr>
            </w:pPr>
            <w:r>
              <w:rPr>
                <w:rFonts w:hint="eastAsia" w:asciiTheme="minorEastAsia" w:hAnsiTheme="minorEastAsia" w:eastAsiaTheme="minorEastAsia"/>
                <w:color w:val="000000" w:themeColor="text1"/>
                <w:kern w:val="28"/>
                <w:sz w:val="24"/>
                <w:szCs w:val="24"/>
                <w14:textFill>
                  <w14:solidFill>
                    <w14:schemeClr w14:val="tx1"/>
                  </w14:solidFill>
                </w14:textFill>
              </w:rPr>
              <w:t>最低评标价法</w:t>
            </w:r>
          </w:p>
        </w:tc>
        <w:tc>
          <w:tcPr>
            <w:tcW w:w="2492" w:type="dxa"/>
            <w:vAlign w:val="center"/>
          </w:tcPr>
          <w:p w14:paraId="095A77CE">
            <w:pPr>
              <w:spacing w:line="360" w:lineRule="auto"/>
              <w:jc w:val="center"/>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现场踏勘</w:t>
            </w:r>
          </w:p>
        </w:tc>
        <w:tc>
          <w:tcPr>
            <w:tcW w:w="2492" w:type="dxa"/>
            <w:vAlign w:val="center"/>
          </w:tcPr>
          <w:p w14:paraId="05BB755D">
            <w:pPr>
              <w:spacing w:line="360" w:lineRule="auto"/>
              <w:jc w:val="center"/>
              <w:rPr>
                <w:rFonts w:hint="default" w:cs="宋体" w:asciiTheme="minorEastAsia" w:hAnsiTheme="minorEastAsia" w:eastAsiaTheme="minorEastAsia"/>
                <w:bCs/>
                <w:color w:val="000000" w:themeColor="text1"/>
                <w:kern w:val="0"/>
                <w:sz w:val="24"/>
                <w:szCs w:val="24"/>
                <w:lang w:val="en-US" w:eastAsia="zh-CN"/>
                <w14:textFill>
                  <w14:solidFill>
                    <w14:schemeClr w14:val="tx1"/>
                  </w14:solidFill>
                </w14:textFill>
              </w:rPr>
            </w:pPr>
            <w:r>
              <w:rPr>
                <w:rFonts w:hint="eastAsia" w:cs="宋体" w:asciiTheme="minorEastAsia" w:hAnsiTheme="minorEastAsia" w:eastAsiaTheme="minorEastAsia"/>
                <w:bCs/>
                <w:color w:val="000000" w:themeColor="text1"/>
                <w:kern w:val="0"/>
                <w:sz w:val="24"/>
                <w:szCs w:val="24"/>
                <w:lang w:val="en-US" w:eastAsia="zh-CN"/>
                <w14:textFill>
                  <w14:solidFill>
                    <w14:schemeClr w14:val="tx1"/>
                  </w14:solidFill>
                </w14:textFill>
              </w:rPr>
              <w:t>是</w:t>
            </w:r>
          </w:p>
        </w:tc>
      </w:tr>
      <w:tr w14:paraId="3FDF66C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492" w:type="dxa"/>
            <w:vAlign w:val="center"/>
          </w:tcPr>
          <w:p w14:paraId="1863CA50">
            <w:pPr>
              <w:spacing w:line="360" w:lineRule="auto"/>
              <w:jc w:val="center"/>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联系人</w:t>
            </w:r>
          </w:p>
        </w:tc>
        <w:tc>
          <w:tcPr>
            <w:tcW w:w="2492" w:type="dxa"/>
            <w:vAlign w:val="center"/>
          </w:tcPr>
          <w:p w14:paraId="2734B2BF">
            <w:pPr>
              <w:spacing w:line="360" w:lineRule="auto"/>
              <w:jc w:val="center"/>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陈老师</w:t>
            </w:r>
          </w:p>
        </w:tc>
        <w:tc>
          <w:tcPr>
            <w:tcW w:w="2492" w:type="dxa"/>
            <w:vAlign w:val="center"/>
          </w:tcPr>
          <w:p w14:paraId="7AC68151">
            <w:pPr>
              <w:spacing w:line="360" w:lineRule="auto"/>
              <w:jc w:val="center"/>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联系电话</w:t>
            </w:r>
          </w:p>
        </w:tc>
        <w:tc>
          <w:tcPr>
            <w:tcW w:w="2492" w:type="dxa"/>
            <w:vAlign w:val="center"/>
          </w:tcPr>
          <w:p w14:paraId="713EEA1D">
            <w:pPr>
              <w:spacing w:line="360" w:lineRule="auto"/>
              <w:jc w:val="center"/>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0750-3728581</w:t>
            </w:r>
          </w:p>
        </w:tc>
      </w:tr>
    </w:tbl>
    <w:p w14:paraId="04715CE3">
      <w:pPr>
        <w:keepNext w:val="0"/>
        <w:keepLines w:val="0"/>
        <w:pageBreakBefore w:val="0"/>
        <w:numPr>
          <w:ilvl w:val="0"/>
          <w:numId w:val="0"/>
        </w:numPr>
        <w:kinsoku/>
        <w:wordWrap/>
        <w:overflowPunct/>
        <w:topLinePunct w:val="0"/>
        <w:autoSpaceDE/>
        <w:autoSpaceDN/>
        <w:bidi w:val="0"/>
        <w:adjustRightInd/>
        <w:snapToGrid/>
        <w:spacing w:line="240" w:lineRule="auto"/>
        <w:ind w:firstLine="560" w:firstLineChars="200"/>
        <w:jc w:val="both"/>
        <w:textAlignment w:val="auto"/>
        <w:rPr>
          <w:rFonts w:hint="eastAsia" w:asciiTheme="minorEastAsia" w:hAnsiTheme="minorEastAsia" w:eastAsiaTheme="minorEastAsia" w:cstheme="minorEastAsia"/>
          <w:b w:val="0"/>
          <w:bCs w:val="0"/>
          <w:sz w:val="28"/>
          <w:szCs w:val="28"/>
          <w:lang w:val="en-US" w:eastAsia="zh-CN"/>
        </w:rPr>
      </w:pPr>
    </w:p>
    <w:p w14:paraId="5DDCF493">
      <w:pPr>
        <w:keepNext w:val="0"/>
        <w:keepLines w:val="0"/>
        <w:pageBreakBefore w:val="0"/>
        <w:numPr>
          <w:ilvl w:val="0"/>
          <w:numId w:val="2"/>
        </w:numPr>
        <w:kinsoku/>
        <w:wordWrap/>
        <w:overflowPunct/>
        <w:topLinePunct w:val="0"/>
        <w:autoSpaceDE/>
        <w:autoSpaceDN/>
        <w:bidi w:val="0"/>
        <w:adjustRightInd/>
        <w:snapToGrid/>
        <w:spacing w:line="240" w:lineRule="auto"/>
        <w:jc w:val="both"/>
        <w:textAlignment w:val="auto"/>
        <w:rPr>
          <w:rFonts w:hint="eastAsia" w:ascii="黑体" w:hAnsi="黑体" w:eastAsia="黑体" w:cs="黑体"/>
          <w:b w:val="0"/>
          <w:bCs w:val="0"/>
          <w:sz w:val="30"/>
          <w:szCs w:val="30"/>
          <w:lang w:val="en-US" w:eastAsia="zh-CN"/>
        </w:rPr>
      </w:pPr>
      <w:r>
        <w:rPr>
          <w:rFonts w:hint="eastAsia" w:ascii="黑体" w:hAnsi="黑体" w:eastAsia="黑体" w:cs="黑体"/>
          <w:b w:val="0"/>
          <w:bCs w:val="0"/>
          <w:sz w:val="30"/>
          <w:szCs w:val="30"/>
          <w:lang w:val="en-US" w:eastAsia="zh-CN"/>
        </w:rPr>
        <w:t>采购需求</w:t>
      </w:r>
    </w:p>
    <w:tbl>
      <w:tblPr>
        <w:tblStyle w:val="17"/>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96"/>
        <w:gridCol w:w="2272"/>
        <w:gridCol w:w="4878"/>
        <w:gridCol w:w="696"/>
        <w:gridCol w:w="936"/>
      </w:tblGrid>
      <w:tr w14:paraId="50B952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ACA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21D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需求内容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92EA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需求说明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207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C1A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r>
      <w:tr w14:paraId="75B1D2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CAF7B">
            <w:pPr>
              <w:jc w:val="center"/>
              <w:rPr>
                <w:rFonts w:hint="eastAsia" w:ascii="宋体" w:hAnsi="宋体" w:eastAsia="宋体" w:cs="宋体"/>
                <w:i w:val="0"/>
                <w:iCs w:val="0"/>
                <w:color w:val="000000"/>
                <w:sz w:val="24"/>
                <w:szCs w:val="24"/>
                <w:u w:val="none"/>
              </w:rPr>
            </w:pP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027198B5">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601室调整</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3212E0BE">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DD753">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5BE91">
            <w:pPr>
              <w:jc w:val="center"/>
              <w:rPr>
                <w:rFonts w:hint="eastAsia" w:ascii="宋体" w:hAnsi="宋体" w:eastAsia="宋体" w:cs="宋体"/>
                <w:i w:val="0"/>
                <w:iCs w:val="0"/>
                <w:color w:val="000000"/>
                <w:sz w:val="24"/>
                <w:szCs w:val="24"/>
                <w:u w:val="none"/>
              </w:rPr>
            </w:pPr>
          </w:p>
        </w:tc>
      </w:tr>
      <w:tr w14:paraId="5B0A8D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D17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nil"/>
              <w:left w:val="single" w:color="000000" w:sz="4" w:space="0"/>
              <w:bottom w:val="single" w:color="000000" w:sz="4" w:space="0"/>
              <w:right w:val="single" w:color="000000" w:sz="4" w:space="0"/>
            </w:tcBorders>
            <w:shd w:val="clear" w:color="FFFFFF" w:fill="FFFFFF"/>
            <w:vAlign w:val="center"/>
          </w:tcPr>
          <w:p w14:paraId="2ECBF7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现代服务系墙柜调整</w:t>
            </w:r>
          </w:p>
        </w:tc>
        <w:tc>
          <w:tcPr>
            <w:tcW w:w="0" w:type="auto"/>
            <w:tcBorders>
              <w:top w:val="nil"/>
              <w:left w:val="single" w:color="000000" w:sz="4" w:space="0"/>
              <w:bottom w:val="single" w:color="000000" w:sz="4" w:space="0"/>
              <w:right w:val="single" w:color="000000" w:sz="4" w:space="0"/>
            </w:tcBorders>
            <w:shd w:val="clear" w:color="FFFFFF" w:fill="FFFFFF"/>
            <w:vAlign w:val="center"/>
          </w:tcPr>
          <w:p w14:paraId="6411EFF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1.综合楼6楼1、2、3、4室7个高柜,4个矮柜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2.拆除、搬迁、安装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3.拆改安装现场尺寸不符，按需要改柜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4.拆改收口板损坏，按需要制作安装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5.搬迁至综合楼3楼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ADD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F1E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163.65</w:t>
            </w:r>
          </w:p>
        </w:tc>
      </w:tr>
      <w:tr w14:paraId="20EFE6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F2F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0" w:type="auto"/>
            <w:tcBorders>
              <w:top w:val="nil"/>
              <w:left w:val="single" w:color="000000" w:sz="4" w:space="0"/>
              <w:bottom w:val="single" w:color="000000" w:sz="4" w:space="0"/>
              <w:right w:val="single" w:color="000000" w:sz="4" w:space="0"/>
            </w:tcBorders>
            <w:shd w:val="clear" w:color="FFFFFF" w:fill="FFFFFF"/>
            <w:vAlign w:val="center"/>
          </w:tcPr>
          <w:p w14:paraId="067D34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现代服务系组合功能桌调整</w:t>
            </w:r>
          </w:p>
        </w:tc>
        <w:tc>
          <w:tcPr>
            <w:tcW w:w="0" w:type="auto"/>
            <w:tcBorders>
              <w:top w:val="nil"/>
              <w:left w:val="single" w:color="000000" w:sz="4" w:space="0"/>
              <w:bottom w:val="single" w:color="000000" w:sz="4" w:space="0"/>
              <w:right w:val="single" w:color="000000" w:sz="4" w:space="0"/>
            </w:tcBorders>
            <w:shd w:val="clear" w:color="FFFFFF" w:fill="FFFFFF"/>
            <w:vAlign w:val="center"/>
          </w:tcPr>
          <w:p w14:paraId="50D2858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1.综合楼6楼1、2、3、4室所有功能桌、椅子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2.拆除、搬迁、安装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3.搬迁至综合楼3楼</w:t>
            </w:r>
          </w:p>
        </w:tc>
        <w:tc>
          <w:tcPr>
            <w:tcW w:w="0" w:type="auto"/>
            <w:tcBorders>
              <w:top w:val="nil"/>
              <w:left w:val="single" w:color="000000" w:sz="4" w:space="0"/>
              <w:bottom w:val="single" w:color="000000" w:sz="4" w:space="0"/>
              <w:right w:val="single" w:color="000000" w:sz="4" w:space="0"/>
            </w:tcBorders>
            <w:shd w:val="clear" w:color="FFFFFF" w:fill="FFFFFF"/>
            <w:vAlign w:val="center"/>
          </w:tcPr>
          <w:p w14:paraId="162DE5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B002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r>
      <w:tr w14:paraId="6DE57E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auto" w:sz="4" w:space="0"/>
              <w:right w:val="single" w:color="000000" w:sz="4" w:space="0"/>
            </w:tcBorders>
            <w:shd w:val="clear" w:color="auto" w:fill="auto"/>
            <w:noWrap/>
            <w:vAlign w:val="center"/>
          </w:tcPr>
          <w:p w14:paraId="6786B4B1">
            <w:pPr>
              <w:jc w:val="center"/>
              <w:rPr>
                <w:rFonts w:hint="eastAsia" w:ascii="宋体" w:hAnsi="宋体" w:eastAsia="宋体" w:cs="宋体"/>
                <w:i w:val="0"/>
                <w:iCs w:val="0"/>
                <w:color w:val="000000"/>
                <w:sz w:val="24"/>
                <w:szCs w:val="24"/>
                <w:u w:val="none"/>
              </w:rPr>
            </w:pPr>
          </w:p>
        </w:tc>
        <w:tc>
          <w:tcPr>
            <w:tcW w:w="0" w:type="auto"/>
            <w:tcBorders>
              <w:top w:val="nil"/>
              <w:left w:val="single" w:color="000000" w:sz="4" w:space="0"/>
              <w:bottom w:val="single" w:color="auto" w:sz="4" w:space="0"/>
              <w:right w:val="single" w:color="000000" w:sz="4" w:space="0"/>
            </w:tcBorders>
            <w:shd w:val="clear" w:color="FFFFFF" w:fill="FFFFFF"/>
            <w:vAlign w:val="center"/>
          </w:tcPr>
          <w:p w14:paraId="1DF2165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604室调整</w:t>
            </w:r>
          </w:p>
        </w:tc>
        <w:tc>
          <w:tcPr>
            <w:tcW w:w="0" w:type="auto"/>
            <w:tcBorders>
              <w:top w:val="nil"/>
              <w:left w:val="single" w:color="000000" w:sz="4" w:space="0"/>
              <w:bottom w:val="single" w:color="auto" w:sz="4" w:space="0"/>
              <w:right w:val="single" w:color="000000" w:sz="4" w:space="0"/>
            </w:tcBorders>
            <w:shd w:val="clear" w:color="FFFFFF" w:fill="FFFFFF"/>
            <w:vAlign w:val="center"/>
          </w:tcPr>
          <w:p w14:paraId="08730823">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auto" w:sz="4" w:space="0"/>
              <w:right w:val="single" w:color="000000" w:sz="4" w:space="0"/>
            </w:tcBorders>
            <w:shd w:val="clear" w:color="auto" w:fill="auto"/>
            <w:noWrap/>
            <w:vAlign w:val="center"/>
          </w:tcPr>
          <w:p w14:paraId="500CA98F">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auto" w:sz="4" w:space="0"/>
              <w:right w:val="single" w:color="000000" w:sz="4" w:space="0"/>
            </w:tcBorders>
            <w:shd w:val="clear" w:color="auto" w:fill="auto"/>
            <w:noWrap/>
            <w:vAlign w:val="center"/>
          </w:tcPr>
          <w:p w14:paraId="08C3500F">
            <w:pPr>
              <w:jc w:val="center"/>
              <w:rPr>
                <w:rFonts w:hint="eastAsia" w:ascii="宋体" w:hAnsi="宋体" w:eastAsia="宋体" w:cs="宋体"/>
                <w:i w:val="0"/>
                <w:iCs w:val="0"/>
                <w:color w:val="000000"/>
                <w:sz w:val="24"/>
                <w:szCs w:val="24"/>
                <w:u w:val="none"/>
              </w:rPr>
            </w:pPr>
          </w:p>
        </w:tc>
      </w:tr>
      <w:tr w14:paraId="58568B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0" w:hRule="atLeast"/>
        </w:trPr>
        <w:tc>
          <w:tcPr>
            <w:tcW w:w="0" w:type="auto"/>
            <w:tcBorders>
              <w:top w:val="single" w:color="auto" w:sz="4" w:space="0"/>
              <w:left w:val="single" w:color="auto" w:sz="4" w:space="0"/>
              <w:bottom w:val="single" w:color="auto" w:sz="4" w:space="0"/>
              <w:right w:val="single" w:color="000000" w:sz="4" w:space="0"/>
            </w:tcBorders>
            <w:shd w:val="clear" w:color="auto" w:fill="auto"/>
            <w:noWrap/>
            <w:vAlign w:val="center"/>
          </w:tcPr>
          <w:p w14:paraId="078306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0" w:type="auto"/>
            <w:tcBorders>
              <w:top w:val="single" w:color="auto" w:sz="4" w:space="0"/>
              <w:left w:val="single" w:color="000000" w:sz="4" w:space="0"/>
              <w:bottom w:val="single" w:color="auto" w:sz="4" w:space="0"/>
              <w:right w:val="single" w:color="000000" w:sz="4" w:space="0"/>
            </w:tcBorders>
            <w:shd w:val="clear" w:color="FFFFFF" w:fill="FFFFFF"/>
            <w:vAlign w:val="center"/>
          </w:tcPr>
          <w:p w14:paraId="2C25E4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教务部墙柜调整</w:t>
            </w:r>
          </w:p>
        </w:tc>
        <w:tc>
          <w:tcPr>
            <w:tcW w:w="0" w:type="auto"/>
            <w:tcBorders>
              <w:top w:val="single" w:color="auto" w:sz="4" w:space="0"/>
              <w:left w:val="single" w:color="000000" w:sz="4" w:space="0"/>
              <w:bottom w:val="single" w:color="auto" w:sz="4" w:space="0"/>
              <w:right w:val="single" w:color="000000" w:sz="4" w:space="0"/>
            </w:tcBorders>
            <w:shd w:val="clear" w:color="FFFFFF" w:fill="FFFFFF"/>
            <w:vAlign w:val="center"/>
          </w:tcPr>
          <w:p w14:paraId="6A8D780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1.综合楼6楼原教务部3个高柜搬迁至综合楼7楼</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2.2个矮柜搬迁至综合楼7楼</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3.拆除、搬迁、安装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4.拆改安装现场尺寸不符，按需要改柜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5.拆改收口板损坏，按需要制作安装</w:t>
            </w:r>
          </w:p>
        </w:tc>
        <w:tc>
          <w:tcPr>
            <w:tcW w:w="0" w:type="auto"/>
            <w:tcBorders>
              <w:top w:val="single" w:color="auto" w:sz="4" w:space="0"/>
              <w:left w:val="single" w:color="000000" w:sz="4" w:space="0"/>
              <w:bottom w:val="single" w:color="auto" w:sz="4" w:space="0"/>
              <w:right w:val="single" w:color="000000" w:sz="4" w:space="0"/>
            </w:tcBorders>
            <w:shd w:val="clear" w:color="auto" w:fill="auto"/>
            <w:noWrap/>
            <w:vAlign w:val="center"/>
          </w:tcPr>
          <w:p w14:paraId="4D67E47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m2</w:t>
            </w:r>
          </w:p>
        </w:tc>
        <w:tc>
          <w:tcPr>
            <w:tcW w:w="0" w:type="auto"/>
            <w:tcBorders>
              <w:top w:val="single" w:color="auto" w:sz="4" w:space="0"/>
              <w:left w:val="single" w:color="000000" w:sz="4" w:space="0"/>
              <w:bottom w:val="single" w:color="auto" w:sz="4" w:space="0"/>
              <w:right w:val="single" w:color="auto" w:sz="4" w:space="0"/>
            </w:tcBorders>
            <w:shd w:val="clear" w:color="auto" w:fill="auto"/>
            <w:noWrap/>
            <w:vAlign w:val="center"/>
          </w:tcPr>
          <w:p w14:paraId="20B864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68.6</w:t>
            </w:r>
          </w:p>
        </w:tc>
      </w:tr>
      <w:tr w14:paraId="09124D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9" w:hRule="atLeast"/>
        </w:trPr>
        <w:tc>
          <w:tcPr>
            <w:tcW w:w="0" w:type="auto"/>
            <w:tcBorders>
              <w:top w:val="single" w:color="auto" w:sz="4" w:space="0"/>
              <w:left w:val="single" w:color="000000" w:sz="4" w:space="0"/>
              <w:bottom w:val="single" w:color="000000" w:sz="4" w:space="0"/>
              <w:right w:val="single" w:color="000000" w:sz="4" w:space="0"/>
            </w:tcBorders>
            <w:shd w:val="clear" w:color="auto" w:fill="auto"/>
            <w:noWrap/>
            <w:vAlign w:val="center"/>
          </w:tcPr>
          <w:p w14:paraId="69E045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0" w:type="auto"/>
            <w:tcBorders>
              <w:top w:val="single" w:color="auto" w:sz="4" w:space="0"/>
              <w:left w:val="single" w:color="000000" w:sz="4" w:space="0"/>
              <w:bottom w:val="single" w:color="000000" w:sz="4" w:space="0"/>
              <w:right w:val="single" w:color="000000" w:sz="4" w:space="0"/>
            </w:tcBorders>
            <w:shd w:val="clear" w:color="FFFFFF" w:fill="FFFFFF"/>
            <w:vAlign w:val="center"/>
          </w:tcPr>
          <w:p w14:paraId="607043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教务部组合功能桌调整</w:t>
            </w:r>
          </w:p>
        </w:tc>
        <w:tc>
          <w:tcPr>
            <w:tcW w:w="0" w:type="auto"/>
            <w:tcBorders>
              <w:top w:val="single" w:color="auto" w:sz="4" w:space="0"/>
              <w:left w:val="single" w:color="000000" w:sz="4" w:space="0"/>
              <w:bottom w:val="single" w:color="000000" w:sz="4" w:space="0"/>
              <w:right w:val="single" w:color="000000" w:sz="4" w:space="0"/>
            </w:tcBorders>
            <w:shd w:val="clear" w:color="FFFFFF" w:fill="FFFFFF"/>
            <w:vAlign w:val="center"/>
          </w:tcPr>
          <w:p w14:paraId="30707D6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1.综合楼6楼原教务部所有功能桌、椅子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2.拆除、搬迁、安装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3.搬迁至综合楼7楼</w:t>
            </w:r>
          </w:p>
        </w:tc>
        <w:tc>
          <w:tcPr>
            <w:tcW w:w="0" w:type="auto"/>
            <w:tcBorders>
              <w:top w:val="single" w:color="auto" w:sz="4" w:space="0"/>
              <w:left w:val="single" w:color="000000" w:sz="4" w:space="0"/>
              <w:bottom w:val="single" w:color="000000" w:sz="4" w:space="0"/>
              <w:right w:val="single" w:color="000000" w:sz="4" w:space="0"/>
            </w:tcBorders>
            <w:shd w:val="clear" w:color="FFFFFF" w:fill="FFFFFF"/>
            <w:vAlign w:val="center"/>
          </w:tcPr>
          <w:p w14:paraId="540BE6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位</w:t>
            </w:r>
          </w:p>
        </w:tc>
        <w:tc>
          <w:tcPr>
            <w:tcW w:w="0" w:type="auto"/>
            <w:tcBorders>
              <w:top w:val="single" w:color="auto" w:sz="4" w:space="0"/>
              <w:left w:val="single" w:color="000000" w:sz="4" w:space="0"/>
              <w:bottom w:val="single" w:color="000000" w:sz="4" w:space="0"/>
              <w:right w:val="single" w:color="000000" w:sz="4" w:space="0"/>
            </w:tcBorders>
            <w:shd w:val="clear" w:color="auto" w:fill="auto"/>
            <w:noWrap/>
            <w:vAlign w:val="center"/>
          </w:tcPr>
          <w:p w14:paraId="68EB14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r>
      <w:tr w14:paraId="0DC4A0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14:paraId="0F9BF8D9">
            <w:pPr>
              <w:jc w:val="center"/>
              <w:rPr>
                <w:rFonts w:hint="eastAsia" w:ascii="宋体" w:hAnsi="宋体" w:eastAsia="宋体" w:cs="宋体"/>
                <w:i w:val="0"/>
                <w:iCs w:val="0"/>
                <w:color w:val="000000"/>
                <w:sz w:val="24"/>
                <w:szCs w:val="24"/>
                <w:u w:val="none"/>
              </w:rPr>
            </w:pPr>
          </w:p>
        </w:tc>
        <w:tc>
          <w:tcPr>
            <w:tcW w:w="0" w:type="auto"/>
            <w:tcBorders>
              <w:top w:val="nil"/>
              <w:left w:val="single" w:color="000000" w:sz="4" w:space="0"/>
              <w:bottom w:val="single" w:color="000000" w:sz="4" w:space="0"/>
              <w:right w:val="single" w:color="000000" w:sz="4" w:space="0"/>
            </w:tcBorders>
            <w:shd w:val="clear" w:color="FFFFFF" w:fill="FFFFFF"/>
            <w:vAlign w:val="center"/>
          </w:tcPr>
          <w:p w14:paraId="372068D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605室调整</w:t>
            </w:r>
          </w:p>
        </w:tc>
        <w:tc>
          <w:tcPr>
            <w:tcW w:w="0" w:type="auto"/>
            <w:tcBorders>
              <w:top w:val="nil"/>
              <w:left w:val="single" w:color="000000" w:sz="4" w:space="0"/>
              <w:bottom w:val="single" w:color="000000" w:sz="4" w:space="0"/>
              <w:right w:val="single" w:color="000000" w:sz="4" w:space="0"/>
            </w:tcBorders>
            <w:shd w:val="clear" w:color="FFFFFF" w:fill="FFFFFF"/>
            <w:vAlign w:val="center"/>
          </w:tcPr>
          <w:p w14:paraId="1723C61C">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81F3F">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A93BD">
            <w:pPr>
              <w:jc w:val="center"/>
              <w:rPr>
                <w:rFonts w:hint="eastAsia" w:ascii="宋体" w:hAnsi="宋体" w:eastAsia="宋体" w:cs="宋体"/>
                <w:i w:val="0"/>
                <w:iCs w:val="0"/>
                <w:color w:val="000000"/>
                <w:sz w:val="24"/>
                <w:szCs w:val="24"/>
                <w:u w:val="none"/>
              </w:rPr>
            </w:pPr>
          </w:p>
        </w:tc>
      </w:tr>
      <w:tr w14:paraId="25635C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6AC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0" w:type="auto"/>
            <w:tcBorders>
              <w:top w:val="nil"/>
              <w:left w:val="single" w:color="000000" w:sz="4" w:space="0"/>
              <w:bottom w:val="single" w:color="000000" w:sz="4" w:space="0"/>
              <w:right w:val="single" w:color="000000" w:sz="4" w:space="0"/>
            </w:tcBorders>
            <w:shd w:val="clear" w:color="FFFFFF" w:fill="FFFFFF"/>
            <w:vAlign w:val="center"/>
          </w:tcPr>
          <w:p w14:paraId="701453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信息技术系墙柜调整</w:t>
            </w:r>
          </w:p>
        </w:tc>
        <w:tc>
          <w:tcPr>
            <w:tcW w:w="0" w:type="auto"/>
            <w:tcBorders>
              <w:top w:val="nil"/>
              <w:left w:val="single" w:color="000000" w:sz="4" w:space="0"/>
              <w:bottom w:val="single" w:color="000000" w:sz="4" w:space="0"/>
              <w:right w:val="single" w:color="000000" w:sz="4" w:space="0"/>
            </w:tcBorders>
            <w:shd w:val="clear" w:color="FFFFFF" w:fill="FFFFFF"/>
            <w:vAlign w:val="center"/>
          </w:tcPr>
          <w:p w14:paraId="4079615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1.综合楼6楼原信息技术系2个高柜1个矮柜搬迁至综合楼6楼另一间室</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2.拆除、搬迁、安装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3.拆改安装现场尺寸不符，按需要改柜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4.拆改收口板损坏，按需要制作安装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F30C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A49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w:t>
            </w:r>
          </w:p>
        </w:tc>
      </w:tr>
      <w:tr w14:paraId="592A62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BFC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0" w:type="auto"/>
            <w:tcBorders>
              <w:top w:val="nil"/>
              <w:left w:val="single" w:color="000000" w:sz="4" w:space="0"/>
              <w:bottom w:val="single" w:color="000000" w:sz="4" w:space="0"/>
              <w:right w:val="single" w:color="000000" w:sz="4" w:space="0"/>
            </w:tcBorders>
            <w:shd w:val="clear" w:color="FFFFFF" w:fill="FFFFFF"/>
            <w:vAlign w:val="center"/>
          </w:tcPr>
          <w:p w14:paraId="27639C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信息技术系组合功能桌调整</w:t>
            </w:r>
          </w:p>
        </w:tc>
        <w:tc>
          <w:tcPr>
            <w:tcW w:w="0" w:type="auto"/>
            <w:tcBorders>
              <w:top w:val="nil"/>
              <w:left w:val="single" w:color="000000" w:sz="4" w:space="0"/>
              <w:bottom w:val="single" w:color="000000" w:sz="4" w:space="0"/>
              <w:right w:val="single" w:color="000000" w:sz="4" w:space="0"/>
            </w:tcBorders>
            <w:shd w:val="clear" w:color="FFFFFF" w:fill="FFFFFF"/>
            <w:vAlign w:val="center"/>
          </w:tcPr>
          <w:p w14:paraId="310A4DB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1.综合楼6楼原信息技术系所有功能桌、椅子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2.拆除、搬迁、安装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3.搬迁至综合楼6楼另一室</w:t>
            </w:r>
          </w:p>
        </w:tc>
        <w:tc>
          <w:tcPr>
            <w:tcW w:w="0" w:type="auto"/>
            <w:tcBorders>
              <w:top w:val="nil"/>
              <w:left w:val="single" w:color="000000" w:sz="4" w:space="0"/>
              <w:bottom w:val="single" w:color="000000" w:sz="4" w:space="0"/>
              <w:right w:val="single" w:color="000000" w:sz="4" w:space="0"/>
            </w:tcBorders>
            <w:shd w:val="clear" w:color="FFFFFF" w:fill="FFFFFF"/>
            <w:vAlign w:val="center"/>
          </w:tcPr>
          <w:p w14:paraId="4EC058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368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r>
      <w:tr w14:paraId="473029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EED4A">
            <w:pPr>
              <w:jc w:val="center"/>
              <w:rPr>
                <w:rFonts w:hint="eastAsia" w:ascii="宋体" w:hAnsi="宋体" w:eastAsia="宋体" w:cs="宋体"/>
                <w:i w:val="0"/>
                <w:iCs w:val="0"/>
                <w:color w:val="000000"/>
                <w:sz w:val="24"/>
                <w:szCs w:val="24"/>
                <w:u w:val="none"/>
              </w:rPr>
            </w:pPr>
          </w:p>
        </w:tc>
        <w:tc>
          <w:tcPr>
            <w:tcW w:w="0" w:type="auto"/>
            <w:tcBorders>
              <w:top w:val="nil"/>
              <w:left w:val="single" w:color="000000" w:sz="4" w:space="0"/>
              <w:bottom w:val="single" w:color="000000" w:sz="4" w:space="0"/>
              <w:right w:val="single" w:color="000000" w:sz="4" w:space="0"/>
            </w:tcBorders>
            <w:shd w:val="clear" w:color="auto" w:fill="auto"/>
            <w:vAlign w:val="center"/>
          </w:tcPr>
          <w:p w14:paraId="2535F07A">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608室调整</w:t>
            </w:r>
          </w:p>
        </w:tc>
        <w:tc>
          <w:tcPr>
            <w:tcW w:w="0" w:type="auto"/>
            <w:tcBorders>
              <w:top w:val="nil"/>
              <w:left w:val="single" w:color="000000" w:sz="4" w:space="0"/>
              <w:bottom w:val="single" w:color="000000" w:sz="4" w:space="0"/>
              <w:right w:val="single" w:color="000000" w:sz="4" w:space="0"/>
            </w:tcBorders>
            <w:shd w:val="clear" w:color="FFFFFF" w:fill="FFFFFF"/>
            <w:vAlign w:val="center"/>
          </w:tcPr>
          <w:p w14:paraId="517D7815">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A70B5">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CA77A">
            <w:pPr>
              <w:jc w:val="center"/>
              <w:rPr>
                <w:rFonts w:hint="eastAsia" w:ascii="宋体" w:hAnsi="宋体" w:eastAsia="宋体" w:cs="宋体"/>
                <w:i w:val="0"/>
                <w:iCs w:val="0"/>
                <w:color w:val="000000"/>
                <w:sz w:val="24"/>
                <w:szCs w:val="24"/>
                <w:u w:val="none"/>
              </w:rPr>
            </w:pPr>
          </w:p>
        </w:tc>
      </w:tr>
      <w:tr w14:paraId="328EC7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268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81A7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6楼大会议室调整</w:t>
            </w:r>
          </w:p>
        </w:tc>
        <w:tc>
          <w:tcPr>
            <w:tcW w:w="0" w:type="auto"/>
            <w:tcBorders>
              <w:top w:val="nil"/>
              <w:left w:val="single" w:color="000000" w:sz="4" w:space="0"/>
              <w:bottom w:val="single" w:color="000000" w:sz="4" w:space="0"/>
              <w:right w:val="single" w:color="000000" w:sz="4" w:space="0"/>
            </w:tcBorders>
            <w:shd w:val="clear" w:color="FFFFFF" w:fill="FFFFFF"/>
            <w:vAlign w:val="center"/>
          </w:tcPr>
          <w:p w14:paraId="0B503FE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1.功能桌椅搬至综合楼7楼</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2.拆除、搬迁、安装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245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919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23DA88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E79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7E0DE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6楼小会议室调整</w:t>
            </w:r>
          </w:p>
        </w:tc>
        <w:tc>
          <w:tcPr>
            <w:tcW w:w="0" w:type="auto"/>
            <w:tcBorders>
              <w:top w:val="nil"/>
              <w:left w:val="single" w:color="000000" w:sz="4" w:space="0"/>
              <w:bottom w:val="single" w:color="000000" w:sz="4" w:space="0"/>
              <w:right w:val="single" w:color="000000" w:sz="4" w:space="0"/>
            </w:tcBorders>
            <w:shd w:val="clear" w:color="FFFFFF" w:fill="FFFFFF"/>
            <w:vAlign w:val="center"/>
          </w:tcPr>
          <w:p w14:paraId="1A40B22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1.功能桌椅搬至综合楼7楼</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2.拆除、搬迁、安装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BF7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969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bl>
    <w:p w14:paraId="6073C6B4">
      <w:pPr>
        <w:keepNext w:val="0"/>
        <w:keepLines w:val="0"/>
        <w:pageBreakBefore w:val="0"/>
        <w:numPr>
          <w:ilvl w:val="0"/>
          <w:numId w:val="2"/>
        </w:numPr>
        <w:kinsoku/>
        <w:wordWrap/>
        <w:overflowPunct/>
        <w:topLinePunct w:val="0"/>
        <w:autoSpaceDE/>
        <w:autoSpaceDN/>
        <w:bidi w:val="0"/>
        <w:adjustRightInd/>
        <w:snapToGrid/>
        <w:spacing w:line="240" w:lineRule="auto"/>
        <w:jc w:val="both"/>
        <w:textAlignment w:val="auto"/>
        <w:rPr>
          <w:rFonts w:hint="eastAsia" w:ascii="黑体" w:hAnsi="黑体" w:eastAsia="黑体" w:cs="黑体"/>
          <w:b w:val="0"/>
          <w:bCs w:val="0"/>
          <w:sz w:val="30"/>
          <w:szCs w:val="30"/>
          <w:lang w:val="en-US" w:eastAsia="zh-CN"/>
        </w:rPr>
      </w:pPr>
      <w:r>
        <w:rPr>
          <w:rFonts w:hint="eastAsia" w:ascii="黑体" w:hAnsi="黑体" w:eastAsia="黑体" w:cs="黑体"/>
          <w:b w:val="0"/>
          <w:bCs w:val="0"/>
          <w:sz w:val="30"/>
          <w:szCs w:val="30"/>
          <w:lang w:val="en-US" w:eastAsia="zh-CN"/>
        </w:rPr>
        <w:t>投标人资格条件要求</w:t>
      </w:r>
    </w:p>
    <w:p w14:paraId="626E03EA">
      <w:pPr>
        <w:keepNext w:val="0"/>
        <w:keepLines w:val="0"/>
        <w:pageBreakBefore w:val="0"/>
        <w:numPr>
          <w:ilvl w:val="0"/>
          <w:numId w:val="3"/>
        </w:numPr>
        <w:kinsoku/>
        <w:wordWrap/>
        <w:overflowPunct/>
        <w:topLinePunct w:val="0"/>
        <w:autoSpaceDE/>
        <w:autoSpaceDN/>
        <w:bidi w:val="0"/>
        <w:adjustRightInd/>
        <w:snapToGrid/>
        <w:spacing w:line="240" w:lineRule="auto"/>
        <w:jc w:val="both"/>
        <w:textAlignment w:val="auto"/>
        <w:rPr>
          <w:rFonts w:hint="default"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投标人应具备《中华人民共和国政府采购法》第二十二条规定的条件：</w:t>
      </w:r>
    </w:p>
    <w:p w14:paraId="726BE0B3">
      <w:pPr>
        <w:keepNext w:val="0"/>
        <w:keepLines w:val="0"/>
        <w:pageBreakBefore w:val="0"/>
        <w:numPr>
          <w:ilvl w:val="0"/>
          <w:numId w:val="3"/>
        </w:numPr>
        <w:kinsoku/>
        <w:wordWrap/>
        <w:overflowPunct/>
        <w:topLinePunct w:val="0"/>
        <w:autoSpaceDE/>
        <w:autoSpaceDN/>
        <w:bidi w:val="0"/>
        <w:adjustRightInd/>
        <w:snapToGrid/>
        <w:spacing w:line="240" w:lineRule="auto"/>
        <w:jc w:val="both"/>
        <w:textAlignment w:val="auto"/>
        <w:rPr>
          <w:rFonts w:hint="default"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营业执照经营范围须与本项目相符。</w:t>
      </w:r>
    </w:p>
    <w:p w14:paraId="694F0073">
      <w:pPr>
        <w:keepNext w:val="0"/>
        <w:keepLines w:val="0"/>
        <w:pageBreakBefore w:val="0"/>
        <w:numPr>
          <w:ilvl w:val="0"/>
          <w:numId w:val="2"/>
        </w:numPr>
        <w:kinsoku/>
        <w:wordWrap/>
        <w:overflowPunct/>
        <w:topLinePunct w:val="0"/>
        <w:autoSpaceDE/>
        <w:autoSpaceDN/>
        <w:bidi w:val="0"/>
        <w:adjustRightInd/>
        <w:snapToGrid/>
        <w:spacing w:line="240" w:lineRule="auto"/>
        <w:jc w:val="both"/>
        <w:textAlignment w:val="auto"/>
        <w:rPr>
          <w:rFonts w:hint="eastAsia" w:ascii="黑体" w:hAnsi="黑体" w:eastAsia="黑体" w:cs="黑体"/>
          <w:b w:val="0"/>
          <w:bCs w:val="0"/>
          <w:sz w:val="30"/>
          <w:szCs w:val="30"/>
          <w:lang w:val="en-US" w:eastAsia="zh-CN"/>
        </w:rPr>
      </w:pPr>
      <w:r>
        <w:rPr>
          <w:rFonts w:hint="eastAsia" w:ascii="黑体" w:hAnsi="黑体" w:eastAsia="黑体" w:cs="黑体"/>
          <w:b w:val="0"/>
          <w:bCs w:val="0"/>
          <w:sz w:val="30"/>
          <w:szCs w:val="30"/>
          <w:lang w:val="en-US" w:eastAsia="zh-CN"/>
        </w:rPr>
        <w:t>技术要求</w:t>
      </w:r>
    </w:p>
    <w:p w14:paraId="3803CB4A">
      <w:pPr>
        <w:keepNext w:val="0"/>
        <w:keepLines w:val="0"/>
        <w:pageBreakBefore w:val="0"/>
        <w:numPr>
          <w:ilvl w:val="0"/>
          <w:numId w:val="4"/>
        </w:numPr>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承包范围：固定总价承包。按工程量清单所包含的范围，包施工、包材料、包机械、包质量、包工期、包安全、包安全文明施工、包建筑垃圾清运、包环境卫生、包竣工验收等。</w:t>
      </w:r>
    </w:p>
    <w:p w14:paraId="5AF69F88">
      <w:pPr>
        <w:keepNext w:val="0"/>
        <w:keepLines w:val="0"/>
        <w:pageBreakBefore w:val="0"/>
        <w:numPr>
          <w:ilvl w:val="0"/>
          <w:numId w:val="4"/>
        </w:numPr>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工期：合同签订生效之日起15 日历日内完成所有工作并通过验收。</w:t>
      </w:r>
    </w:p>
    <w:p w14:paraId="1FE20CF5">
      <w:pPr>
        <w:keepNext w:val="0"/>
        <w:keepLines w:val="0"/>
        <w:pageBreakBefore w:val="0"/>
        <w:numPr>
          <w:ilvl w:val="0"/>
          <w:numId w:val="2"/>
        </w:numPr>
        <w:kinsoku/>
        <w:wordWrap/>
        <w:overflowPunct/>
        <w:topLinePunct w:val="0"/>
        <w:autoSpaceDE/>
        <w:autoSpaceDN/>
        <w:bidi w:val="0"/>
        <w:adjustRightInd/>
        <w:snapToGrid/>
        <w:spacing w:line="240" w:lineRule="auto"/>
        <w:jc w:val="both"/>
        <w:textAlignment w:val="auto"/>
        <w:rPr>
          <w:rFonts w:hint="eastAsia" w:ascii="黑体" w:hAnsi="黑体" w:eastAsia="黑体" w:cs="黑体"/>
          <w:b w:val="0"/>
          <w:bCs w:val="0"/>
          <w:sz w:val="30"/>
          <w:szCs w:val="30"/>
          <w:lang w:val="en-US" w:eastAsia="zh-CN"/>
        </w:rPr>
      </w:pPr>
      <w:r>
        <w:rPr>
          <w:rFonts w:hint="eastAsia" w:ascii="黑体" w:hAnsi="黑体" w:eastAsia="黑体" w:cs="黑体"/>
          <w:b w:val="0"/>
          <w:bCs w:val="0"/>
          <w:sz w:val="30"/>
          <w:szCs w:val="30"/>
          <w:lang w:val="en-US" w:eastAsia="zh-CN"/>
        </w:rPr>
        <w:t>商务要求</w:t>
      </w:r>
    </w:p>
    <w:p w14:paraId="00D1FD32">
      <w:pPr>
        <w:keepNext w:val="0"/>
        <w:keepLines w:val="0"/>
        <w:pageBreakBefore w:val="0"/>
        <w:numPr>
          <w:ilvl w:val="0"/>
          <w:numId w:val="5"/>
        </w:numPr>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安全责任：本项目安全措施由投标人制定方案及组织实施，并承担全部安全责任，采购人不负责任何伤亡、劳保福利以及施工中材料被盗等责任。</w:t>
      </w:r>
    </w:p>
    <w:p w14:paraId="0E0C6230">
      <w:pPr>
        <w:keepNext w:val="0"/>
        <w:keepLines w:val="0"/>
        <w:pageBreakBefore w:val="0"/>
        <w:numPr>
          <w:ilvl w:val="0"/>
          <w:numId w:val="5"/>
        </w:numPr>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消防责任：本项目消防措施由投标人制定方案及组织实施，严格按照相关规定进行操作。凡在施工期间因投标人过失引起的火灾事故应由投标人负责，所造成的经济损失由投标人负责全额赔偿。</w:t>
      </w:r>
    </w:p>
    <w:p w14:paraId="667343D1">
      <w:pPr>
        <w:keepNext w:val="0"/>
        <w:keepLines w:val="0"/>
        <w:pageBreakBefore w:val="0"/>
        <w:numPr>
          <w:ilvl w:val="0"/>
          <w:numId w:val="5"/>
        </w:numPr>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采购人不提供施工所需的食宿、办公、临设及材料加工场地，均由中标人自行解决，其费用由中标人自理。未经采购人同意，中标人不得擅自使用与施工无关的设施设备；不得擅自拆除、变更采购人防护设施及标示；中标人的生产用水、电按采购人指定地点，由中标人驳接。施工过程中需使用电、水源、通用资源，应事先与采购人取得联系，不得私拉乱接。中断作业或遇故障应立即切断有关开关。</w:t>
      </w:r>
    </w:p>
    <w:p w14:paraId="166227EB">
      <w:pPr>
        <w:keepNext w:val="0"/>
        <w:keepLines w:val="0"/>
        <w:pageBreakBefore w:val="0"/>
        <w:numPr>
          <w:ilvl w:val="0"/>
          <w:numId w:val="5"/>
        </w:numPr>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中标人施工过程中应做到工完、料尽、场地清，确保安全文明施工。中标人任何时间内应保持现场运输道路通畅，以便应急采取必要措施。</w:t>
      </w:r>
    </w:p>
    <w:p w14:paraId="33E3EB17">
      <w:pPr>
        <w:keepNext w:val="0"/>
        <w:keepLines w:val="0"/>
        <w:pageBreakBefore w:val="0"/>
        <w:numPr>
          <w:ilvl w:val="0"/>
          <w:numId w:val="5"/>
        </w:numPr>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中标人必须接受采购人的监督、检查，对采购人提出的安全整改意见必须及时整改。</w:t>
      </w:r>
    </w:p>
    <w:p w14:paraId="39568CCF">
      <w:pPr>
        <w:keepNext w:val="0"/>
        <w:keepLines w:val="0"/>
        <w:pageBreakBefore w:val="0"/>
        <w:numPr>
          <w:ilvl w:val="0"/>
          <w:numId w:val="5"/>
        </w:numPr>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中标人需现场设置安全、消防、宣传、警示等各种标牌。</w:t>
      </w:r>
    </w:p>
    <w:p w14:paraId="4B78D57B">
      <w:pPr>
        <w:keepNext w:val="0"/>
        <w:keepLines w:val="0"/>
        <w:pageBreakBefore w:val="0"/>
        <w:numPr>
          <w:ilvl w:val="0"/>
          <w:numId w:val="5"/>
        </w:numPr>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质量标准：符合现行国家有关工程施工验收规范和标准的要求合格。</w:t>
      </w:r>
    </w:p>
    <w:p w14:paraId="56D08F01">
      <w:pPr>
        <w:keepNext w:val="0"/>
        <w:keepLines w:val="0"/>
        <w:pageBreakBefore w:val="0"/>
        <w:numPr>
          <w:ilvl w:val="0"/>
          <w:numId w:val="5"/>
        </w:numPr>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本项目实施过程中须按国家、相关行业规定执行。若中标人未按国家、相关行业规定执行所造成的损失由中标人全部承担，且采购人有权向其追究相关责任。</w:t>
      </w:r>
    </w:p>
    <w:p w14:paraId="07A671EC">
      <w:pPr>
        <w:keepNext w:val="0"/>
        <w:keepLines w:val="0"/>
        <w:pageBreakBefore w:val="0"/>
        <w:numPr>
          <w:ilvl w:val="0"/>
          <w:numId w:val="5"/>
        </w:numPr>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资金</w:t>
      </w:r>
      <w:bookmarkStart w:id="8" w:name="_GoBack"/>
      <w:bookmarkEnd w:id="8"/>
      <w:r>
        <w:rPr>
          <w:rFonts w:hint="eastAsia" w:asciiTheme="minorEastAsia" w:hAnsiTheme="minorEastAsia" w:eastAsiaTheme="minorEastAsia" w:cstheme="minorEastAsia"/>
          <w:b w:val="0"/>
          <w:bCs w:val="0"/>
          <w:sz w:val="28"/>
          <w:szCs w:val="28"/>
          <w:lang w:val="en-US" w:eastAsia="zh-CN"/>
        </w:rPr>
        <w:t>支付：按项目需求完成全部工作并验收合格后，中标方在15个工作日内按合同总价的100％开具发票交采购人办理支付手续，待采购人资金到位后支付。</w:t>
      </w:r>
    </w:p>
    <w:p w14:paraId="4DE2554D">
      <w:pPr>
        <w:spacing w:line="360" w:lineRule="auto"/>
        <w:ind w:firstLine="562" w:firstLineChars="200"/>
        <w:rPr>
          <w:rFonts w:ascii="宋体" w:hAnsi="宋体" w:eastAsia="宋体"/>
          <w:b/>
          <w:sz w:val="28"/>
          <w:szCs w:val="28"/>
        </w:rPr>
      </w:pPr>
      <w:r>
        <w:rPr>
          <w:rFonts w:hint="eastAsia" w:ascii="宋体" w:hAnsi="宋体" w:eastAsia="宋体"/>
          <w:b/>
          <w:sz w:val="28"/>
          <w:szCs w:val="28"/>
        </w:rPr>
        <w:t>注：付款时间为采购人向财政支付部门提出支付申请的时间（不含政府财政支付部门和采购人财务部门审查的时间）。</w:t>
      </w:r>
    </w:p>
    <w:p w14:paraId="5050F781">
      <w:pPr>
        <w:keepNext w:val="0"/>
        <w:keepLines w:val="0"/>
        <w:pageBreakBefore w:val="0"/>
        <w:numPr>
          <w:ilvl w:val="0"/>
          <w:numId w:val="2"/>
        </w:numPr>
        <w:kinsoku/>
        <w:wordWrap/>
        <w:overflowPunct/>
        <w:topLinePunct w:val="0"/>
        <w:autoSpaceDE/>
        <w:autoSpaceDN/>
        <w:bidi w:val="0"/>
        <w:adjustRightInd/>
        <w:snapToGrid/>
        <w:spacing w:line="240" w:lineRule="auto"/>
        <w:jc w:val="both"/>
        <w:textAlignment w:val="auto"/>
        <w:rPr>
          <w:rFonts w:hint="default" w:ascii="黑体" w:hAnsi="黑体" w:eastAsia="黑体" w:cs="黑体"/>
          <w:b w:val="0"/>
          <w:bCs w:val="0"/>
          <w:sz w:val="30"/>
          <w:szCs w:val="30"/>
          <w:lang w:val="en-US" w:eastAsia="zh-CN"/>
        </w:rPr>
      </w:pPr>
      <w:r>
        <w:rPr>
          <w:rFonts w:hint="eastAsia" w:ascii="黑体" w:hAnsi="黑体" w:eastAsia="黑体" w:cs="黑体"/>
          <w:b w:val="0"/>
          <w:bCs w:val="0"/>
          <w:sz w:val="30"/>
          <w:szCs w:val="30"/>
          <w:lang w:val="en-US" w:eastAsia="zh-CN"/>
        </w:rPr>
        <w:t>现场勘察要求</w:t>
      </w:r>
    </w:p>
    <w:p w14:paraId="7D258E6C">
      <w:pPr>
        <w:keepNext w:val="0"/>
        <w:keepLines w:val="0"/>
        <w:pageBreakBefore w:val="0"/>
        <w:numPr>
          <w:ilvl w:val="0"/>
          <w:numId w:val="6"/>
        </w:numPr>
        <w:kinsoku/>
        <w:wordWrap/>
        <w:overflowPunct/>
        <w:topLinePunct w:val="0"/>
        <w:autoSpaceDE/>
        <w:autoSpaceDN/>
        <w:bidi w:val="0"/>
        <w:adjustRightInd/>
        <w:snapToGrid/>
        <w:spacing w:line="240" w:lineRule="auto"/>
        <w:jc w:val="both"/>
        <w:textAlignment w:val="auto"/>
        <w:rPr>
          <w:rFonts w:hint="default" w:asciiTheme="minorEastAsia" w:hAnsiTheme="minorEastAsia" w:eastAsiaTheme="minorEastAsia" w:cstheme="minorEastAsia"/>
          <w:b w:val="0"/>
          <w:bCs w:val="0"/>
          <w:sz w:val="28"/>
          <w:szCs w:val="28"/>
          <w:lang w:val="en-US" w:eastAsia="zh-CN"/>
        </w:rPr>
      </w:pPr>
      <w:r>
        <w:rPr>
          <w:rFonts w:hint="default" w:asciiTheme="minorEastAsia" w:hAnsiTheme="minorEastAsia" w:eastAsiaTheme="minorEastAsia" w:cstheme="minorEastAsia"/>
          <w:b w:val="0"/>
          <w:bCs w:val="0"/>
          <w:sz w:val="28"/>
          <w:szCs w:val="28"/>
          <w:lang w:val="en-US" w:eastAsia="zh-CN"/>
        </w:rPr>
        <w:t>在公示期内（节假日除外）每天下午14：30～17：00时（其他时段不受理）接受电话预约。业务联系人：</w:t>
      </w:r>
      <w:r>
        <w:rPr>
          <w:rFonts w:hint="eastAsia" w:asciiTheme="minorEastAsia" w:hAnsiTheme="minorEastAsia" w:eastAsiaTheme="minorEastAsia" w:cstheme="minorEastAsia"/>
          <w:b w:val="0"/>
          <w:bCs w:val="0"/>
          <w:sz w:val="28"/>
          <w:szCs w:val="28"/>
          <w:lang w:val="en-US" w:eastAsia="zh-CN"/>
        </w:rPr>
        <w:t>岑</w:t>
      </w:r>
      <w:r>
        <w:rPr>
          <w:rFonts w:hint="default" w:asciiTheme="minorEastAsia" w:hAnsiTheme="minorEastAsia" w:eastAsiaTheme="minorEastAsia" w:cstheme="minorEastAsia"/>
          <w:b w:val="0"/>
          <w:bCs w:val="0"/>
          <w:sz w:val="28"/>
          <w:szCs w:val="28"/>
          <w:lang w:val="en-US" w:eastAsia="zh-CN"/>
        </w:rPr>
        <w:t>老师 电话：</w:t>
      </w:r>
      <w:r>
        <w:rPr>
          <w:rFonts w:hint="eastAsia" w:asciiTheme="minorEastAsia" w:hAnsiTheme="minorEastAsia" w:eastAsiaTheme="minorEastAsia" w:cstheme="minorEastAsia"/>
          <w:b w:val="0"/>
          <w:bCs w:val="0"/>
          <w:sz w:val="28"/>
          <w:szCs w:val="28"/>
          <w:lang w:val="en-US" w:eastAsia="zh-CN"/>
        </w:rPr>
        <w:t>13794297377</w:t>
      </w:r>
      <w:r>
        <w:rPr>
          <w:rFonts w:hint="default" w:asciiTheme="minorEastAsia" w:hAnsiTheme="minorEastAsia" w:eastAsiaTheme="minorEastAsia" w:cstheme="minorEastAsia"/>
          <w:b w:val="0"/>
          <w:bCs w:val="0"/>
          <w:sz w:val="28"/>
          <w:szCs w:val="28"/>
          <w:lang w:val="en-US" w:eastAsia="zh-CN"/>
        </w:rPr>
        <w:t>。</w:t>
      </w:r>
    </w:p>
    <w:p w14:paraId="0C23C01B">
      <w:pPr>
        <w:keepNext w:val="0"/>
        <w:keepLines w:val="0"/>
        <w:pageBreakBefore w:val="0"/>
        <w:numPr>
          <w:ilvl w:val="0"/>
          <w:numId w:val="6"/>
        </w:numPr>
        <w:kinsoku/>
        <w:wordWrap/>
        <w:overflowPunct/>
        <w:topLinePunct w:val="0"/>
        <w:autoSpaceDE/>
        <w:autoSpaceDN/>
        <w:bidi w:val="0"/>
        <w:adjustRightInd/>
        <w:snapToGrid/>
        <w:spacing w:line="240" w:lineRule="auto"/>
        <w:jc w:val="both"/>
        <w:textAlignment w:val="auto"/>
        <w:rPr>
          <w:rFonts w:hint="default" w:asciiTheme="minorEastAsia" w:hAnsiTheme="minorEastAsia" w:eastAsiaTheme="minorEastAsia" w:cstheme="minorEastAsia"/>
          <w:b w:val="0"/>
          <w:bCs w:val="0"/>
          <w:sz w:val="28"/>
          <w:szCs w:val="28"/>
          <w:lang w:val="en-US" w:eastAsia="zh-CN"/>
        </w:rPr>
      </w:pPr>
      <w:r>
        <w:rPr>
          <w:rFonts w:hint="default" w:asciiTheme="minorEastAsia" w:hAnsiTheme="minorEastAsia" w:eastAsiaTheme="minorEastAsia" w:cstheme="minorEastAsia"/>
          <w:b w:val="0"/>
          <w:bCs w:val="0"/>
          <w:sz w:val="28"/>
          <w:szCs w:val="28"/>
          <w:lang w:val="en-US" w:eastAsia="zh-CN"/>
        </w:rPr>
        <w:t>参加现场勘察的投标人应填写《现场勘察确认书》（格式见附件</w:t>
      </w:r>
      <w:r>
        <w:rPr>
          <w:rFonts w:hint="eastAsia" w:asciiTheme="minorEastAsia" w:hAnsiTheme="minorEastAsia" w:eastAsiaTheme="minorEastAsia" w:cstheme="minorEastAsia"/>
          <w:b w:val="0"/>
          <w:bCs w:val="0"/>
          <w:sz w:val="28"/>
          <w:szCs w:val="28"/>
          <w:lang w:val="en-US" w:eastAsia="zh-CN"/>
        </w:rPr>
        <w:t>5</w:t>
      </w:r>
      <w:r>
        <w:rPr>
          <w:rFonts w:hint="default" w:asciiTheme="minorEastAsia" w:hAnsiTheme="minorEastAsia" w:eastAsiaTheme="minorEastAsia" w:cstheme="minorEastAsia"/>
          <w:b w:val="0"/>
          <w:bCs w:val="0"/>
          <w:sz w:val="28"/>
          <w:szCs w:val="28"/>
          <w:lang w:val="en-US" w:eastAsia="zh-CN"/>
        </w:rPr>
        <w:t>），确认对现场情况已充分了解，并由招标人代表签字确认。</w:t>
      </w:r>
    </w:p>
    <w:p w14:paraId="02EED5E0">
      <w:pPr>
        <w:keepNext w:val="0"/>
        <w:keepLines w:val="0"/>
        <w:pageBreakBefore w:val="0"/>
        <w:numPr>
          <w:ilvl w:val="0"/>
          <w:numId w:val="6"/>
        </w:numPr>
        <w:kinsoku/>
        <w:wordWrap/>
        <w:overflowPunct/>
        <w:topLinePunct w:val="0"/>
        <w:autoSpaceDE/>
        <w:autoSpaceDN/>
        <w:bidi w:val="0"/>
        <w:adjustRightInd/>
        <w:snapToGrid/>
        <w:spacing w:line="240" w:lineRule="auto"/>
        <w:jc w:val="both"/>
        <w:textAlignment w:val="auto"/>
        <w:rPr>
          <w:rFonts w:hint="default" w:asciiTheme="minorEastAsia" w:hAnsiTheme="minorEastAsia" w:eastAsiaTheme="minorEastAsia" w:cstheme="minorEastAsia"/>
          <w:b w:val="0"/>
          <w:bCs w:val="0"/>
          <w:sz w:val="28"/>
          <w:szCs w:val="28"/>
          <w:lang w:val="en-US" w:eastAsia="zh-CN"/>
        </w:rPr>
      </w:pPr>
      <w:r>
        <w:rPr>
          <w:rFonts w:hint="default" w:asciiTheme="minorEastAsia" w:hAnsiTheme="minorEastAsia" w:eastAsiaTheme="minorEastAsia" w:cstheme="minorEastAsia"/>
          <w:b w:val="0"/>
          <w:bCs w:val="0"/>
          <w:sz w:val="28"/>
          <w:szCs w:val="28"/>
          <w:lang w:val="en-US" w:eastAsia="zh-CN"/>
        </w:rPr>
        <w:t>未参加现场勘察或未提交《现场勘察确认书》的投标人，视为对现场情况已充分知晓，其投标报价中应包含对现场情况的所有风险和责任。</w:t>
      </w:r>
    </w:p>
    <w:p w14:paraId="64820923">
      <w:pPr>
        <w:rPr>
          <w:rFonts w:hint="default" w:asciiTheme="minorEastAsia" w:hAnsiTheme="minorEastAsia" w:eastAsiaTheme="minorEastAsia" w:cstheme="minorEastAsia"/>
          <w:b w:val="0"/>
          <w:bCs w:val="0"/>
          <w:sz w:val="28"/>
          <w:szCs w:val="28"/>
          <w:lang w:val="en-US" w:eastAsia="zh-CN"/>
        </w:rPr>
      </w:pPr>
    </w:p>
    <w:p w14:paraId="64C9AB8D">
      <w:pPr>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br w:type="page"/>
      </w:r>
    </w:p>
    <w:p w14:paraId="6F7FFE80">
      <w:pPr>
        <w:keepNext w:val="0"/>
        <w:keepLines w:val="0"/>
        <w:pageBreakBefore w:val="0"/>
        <w:numPr>
          <w:ilvl w:val="0"/>
          <w:numId w:val="1"/>
        </w:numPr>
        <w:kinsoku/>
        <w:wordWrap/>
        <w:overflowPunct/>
        <w:topLinePunct w:val="0"/>
        <w:autoSpaceDE/>
        <w:autoSpaceDN/>
        <w:bidi w:val="0"/>
        <w:adjustRightInd/>
        <w:snapToGrid/>
        <w:spacing w:line="240" w:lineRule="auto"/>
        <w:jc w:val="center"/>
        <w:textAlignment w:val="auto"/>
        <w:rPr>
          <w:rFonts w:hint="eastAsia" w:cs="宋体" w:asciiTheme="minorEastAsia" w:hAnsiTheme="minorEastAsia" w:eastAsiaTheme="minorEastAsia"/>
          <w:b/>
          <w:bCs/>
          <w:sz w:val="32"/>
          <w:szCs w:val="32"/>
          <w:lang w:val="en-US" w:eastAsia="zh-CN"/>
        </w:rPr>
      </w:pPr>
      <w:r>
        <w:rPr>
          <w:rFonts w:hint="eastAsia" w:cs="宋体" w:asciiTheme="minorEastAsia" w:hAnsiTheme="minorEastAsia" w:eastAsiaTheme="minorEastAsia"/>
          <w:b/>
          <w:bCs/>
          <w:sz w:val="32"/>
          <w:szCs w:val="32"/>
          <w:lang w:val="en-US" w:eastAsia="zh-CN"/>
        </w:rPr>
        <w:t>响应文件资料组成及相关要求</w:t>
      </w:r>
    </w:p>
    <w:p w14:paraId="694A2172">
      <w:pPr>
        <w:keepNext w:val="0"/>
        <w:keepLines w:val="0"/>
        <w:pageBreakBefore w:val="0"/>
        <w:widowControl/>
        <w:kinsoku/>
        <w:wordWrap/>
        <w:overflowPunct/>
        <w:topLinePunct w:val="0"/>
        <w:autoSpaceDE/>
        <w:autoSpaceDN/>
        <w:bidi w:val="0"/>
        <w:adjustRightInd/>
        <w:snapToGrid/>
        <w:spacing w:line="360" w:lineRule="auto"/>
        <w:ind w:firstLine="548" w:firstLineChars="196"/>
        <w:jc w:val="left"/>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1.封面（注明参与投标项目名称、单位、联系人、联系电话、正本或副本等信息）加盖公章，贴在密封袋面和投标文件封面（详见附件1）</w:t>
      </w:r>
    </w:p>
    <w:p w14:paraId="39FA178B">
      <w:pPr>
        <w:keepNext w:val="0"/>
        <w:keepLines w:val="0"/>
        <w:pageBreakBefore w:val="0"/>
        <w:widowControl/>
        <w:kinsoku/>
        <w:wordWrap/>
        <w:overflowPunct/>
        <w:topLinePunct w:val="0"/>
        <w:autoSpaceDE/>
        <w:autoSpaceDN/>
        <w:bidi w:val="0"/>
        <w:adjustRightInd/>
        <w:snapToGrid/>
        <w:spacing w:line="360" w:lineRule="auto"/>
        <w:ind w:firstLine="548" w:firstLineChars="196"/>
        <w:jc w:val="left"/>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2.投标资质证明文件</w:t>
      </w:r>
    </w:p>
    <w:p w14:paraId="0D35FAB8">
      <w:pPr>
        <w:keepNext w:val="0"/>
        <w:keepLines w:val="0"/>
        <w:pageBreakBefore w:val="0"/>
        <w:widowControl/>
        <w:numPr>
          <w:ilvl w:val="0"/>
          <w:numId w:val="7"/>
        </w:numPr>
        <w:kinsoku/>
        <w:wordWrap/>
        <w:overflowPunct/>
        <w:topLinePunct w:val="0"/>
        <w:autoSpaceDE/>
        <w:autoSpaceDN/>
        <w:bidi w:val="0"/>
        <w:adjustRightInd/>
        <w:snapToGrid/>
        <w:spacing w:line="360" w:lineRule="auto"/>
        <w:ind w:left="1025" w:leftChars="200" w:hanging="425" w:firstLineChars="0"/>
        <w:jc w:val="left"/>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投标人资格声明函（详见附件2）</w:t>
      </w:r>
    </w:p>
    <w:p w14:paraId="2876F60F">
      <w:pPr>
        <w:keepNext w:val="0"/>
        <w:keepLines w:val="0"/>
        <w:pageBreakBefore w:val="0"/>
        <w:widowControl/>
        <w:numPr>
          <w:ilvl w:val="0"/>
          <w:numId w:val="7"/>
        </w:numPr>
        <w:kinsoku/>
        <w:wordWrap/>
        <w:overflowPunct/>
        <w:topLinePunct w:val="0"/>
        <w:autoSpaceDE/>
        <w:autoSpaceDN/>
        <w:bidi w:val="0"/>
        <w:adjustRightInd/>
        <w:snapToGrid/>
        <w:spacing w:line="360" w:lineRule="auto"/>
        <w:ind w:left="1025" w:leftChars="200" w:hanging="425" w:firstLineChars="0"/>
        <w:jc w:val="left"/>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无重大违法记录声明函（详见附件3）</w:t>
      </w:r>
    </w:p>
    <w:p w14:paraId="3BE7277C">
      <w:pPr>
        <w:keepNext w:val="0"/>
        <w:keepLines w:val="0"/>
        <w:pageBreakBefore w:val="0"/>
        <w:widowControl/>
        <w:numPr>
          <w:ilvl w:val="0"/>
          <w:numId w:val="7"/>
        </w:numPr>
        <w:kinsoku/>
        <w:wordWrap/>
        <w:overflowPunct/>
        <w:topLinePunct w:val="0"/>
        <w:autoSpaceDE/>
        <w:autoSpaceDN/>
        <w:bidi w:val="0"/>
        <w:adjustRightInd/>
        <w:snapToGrid/>
        <w:spacing w:line="360" w:lineRule="auto"/>
        <w:ind w:left="1025" w:leftChars="200" w:hanging="425" w:firstLineChars="0"/>
        <w:jc w:val="left"/>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有效的营业执照（或事业法人登记证或身份证等相关证明）复印件</w:t>
      </w:r>
    </w:p>
    <w:p w14:paraId="141FCDF7">
      <w:pPr>
        <w:keepNext w:val="0"/>
        <w:keepLines w:val="0"/>
        <w:pageBreakBefore w:val="0"/>
        <w:widowControl/>
        <w:numPr>
          <w:ilvl w:val="0"/>
          <w:numId w:val="7"/>
        </w:numPr>
        <w:kinsoku/>
        <w:wordWrap/>
        <w:overflowPunct/>
        <w:topLinePunct w:val="0"/>
        <w:autoSpaceDE/>
        <w:autoSpaceDN/>
        <w:bidi w:val="0"/>
        <w:adjustRightInd/>
        <w:snapToGrid/>
        <w:spacing w:line="360" w:lineRule="auto"/>
        <w:ind w:left="1025" w:leftChars="200" w:hanging="425" w:firstLineChars="0"/>
        <w:jc w:val="left"/>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法定代表人身份证复印件</w:t>
      </w:r>
    </w:p>
    <w:p w14:paraId="540226DF">
      <w:pPr>
        <w:keepNext w:val="0"/>
        <w:keepLines w:val="0"/>
        <w:pageBreakBefore w:val="0"/>
        <w:widowControl/>
        <w:kinsoku/>
        <w:wordWrap/>
        <w:overflowPunct/>
        <w:topLinePunct w:val="0"/>
        <w:autoSpaceDE/>
        <w:autoSpaceDN/>
        <w:bidi w:val="0"/>
        <w:adjustRightInd/>
        <w:snapToGrid/>
        <w:spacing w:line="360" w:lineRule="auto"/>
        <w:ind w:firstLine="548" w:firstLineChars="196"/>
        <w:jc w:val="left"/>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3.服务承诺书包括供货时效、送货服务、产品质量服务、售后服务等（详见附件4）。</w:t>
      </w:r>
    </w:p>
    <w:p w14:paraId="37203EAF">
      <w:pPr>
        <w:keepNext w:val="0"/>
        <w:keepLines w:val="0"/>
        <w:pageBreakBefore w:val="0"/>
        <w:widowControl/>
        <w:kinsoku/>
        <w:wordWrap/>
        <w:overflowPunct/>
        <w:topLinePunct w:val="0"/>
        <w:autoSpaceDE/>
        <w:autoSpaceDN/>
        <w:bidi w:val="0"/>
        <w:adjustRightInd/>
        <w:snapToGrid/>
        <w:spacing w:line="360" w:lineRule="auto"/>
        <w:ind w:firstLine="548" w:firstLineChars="196"/>
        <w:jc w:val="left"/>
        <w:textAlignment w:val="auto"/>
        <w:rPr>
          <w:rFonts w:hint="default"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4.现场勘察确认书（详见附件5）</w:t>
      </w:r>
    </w:p>
    <w:p w14:paraId="27163C56">
      <w:pPr>
        <w:keepNext w:val="0"/>
        <w:keepLines w:val="0"/>
        <w:pageBreakBefore w:val="0"/>
        <w:widowControl/>
        <w:kinsoku/>
        <w:wordWrap/>
        <w:overflowPunct/>
        <w:topLinePunct w:val="0"/>
        <w:autoSpaceDE/>
        <w:autoSpaceDN/>
        <w:bidi w:val="0"/>
        <w:adjustRightInd/>
        <w:snapToGrid/>
        <w:spacing w:line="360" w:lineRule="auto"/>
        <w:ind w:firstLine="548" w:firstLineChars="196"/>
        <w:jc w:val="left"/>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5.项目报价表（详见附件6）</w:t>
      </w:r>
    </w:p>
    <w:p w14:paraId="7EFF5CBD">
      <w:pPr>
        <w:keepNext w:val="0"/>
        <w:keepLines w:val="0"/>
        <w:pageBreakBefore w:val="0"/>
        <w:widowControl/>
        <w:kinsoku/>
        <w:wordWrap/>
        <w:overflowPunct/>
        <w:topLinePunct w:val="0"/>
        <w:autoSpaceDE/>
        <w:autoSpaceDN/>
        <w:bidi w:val="0"/>
        <w:adjustRightInd/>
        <w:snapToGrid/>
        <w:spacing w:line="360" w:lineRule="auto"/>
        <w:ind w:firstLine="548" w:firstLineChars="196"/>
        <w:jc w:val="left"/>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所有响应文件材料加盖公章，一正本两副本，三份各自独立密封，在封面显著位置清楚标明“正本”或“副本”字样。如正本和副本内容不一致以正本书面文件为准。A4纸规格，加盖公章，顺序装订。密封文件袋须用封条密封加盖公章。</w:t>
      </w:r>
    </w:p>
    <w:p w14:paraId="24A5862B">
      <w:pPr>
        <w:pStyle w:val="15"/>
        <w:keepNext w:val="0"/>
        <w:keepLines w:val="0"/>
        <w:pageBreakBefore w:val="0"/>
        <w:kinsoku/>
        <w:wordWrap/>
        <w:overflowPunct/>
        <w:topLinePunct w:val="0"/>
        <w:autoSpaceDE/>
        <w:autoSpaceDN/>
        <w:bidi w:val="0"/>
        <w:adjustRightInd/>
        <w:snapToGrid/>
        <w:spacing w:line="240" w:lineRule="auto"/>
        <w:jc w:val="both"/>
        <w:textAlignment w:val="auto"/>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br w:type="page"/>
      </w:r>
    </w:p>
    <w:p w14:paraId="3702D922">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sz w:val="24"/>
          <w:szCs w:val="24"/>
          <w:lang w:eastAsia="zh-CN"/>
        </w:rPr>
      </w:pPr>
      <w:bookmarkStart w:id="1" w:name="_Toc18722"/>
      <w:bookmarkStart w:id="2" w:name="_Toc29342"/>
      <w:bookmarkStart w:id="3" w:name="_Toc1727"/>
      <w:bookmarkStart w:id="4" w:name="_Toc13583"/>
      <w:bookmarkStart w:id="5" w:name="_Toc8039"/>
      <w:r>
        <w:rPr>
          <w:rFonts w:hint="eastAsia" w:ascii="宋体" w:hAnsi="宋体" w:eastAsia="宋体" w:cs="宋体"/>
          <w:sz w:val="24"/>
          <w:szCs w:val="24"/>
        </w:rPr>
        <w:t>附件</w:t>
      </w:r>
      <w:r>
        <w:rPr>
          <w:rFonts w:hint="eastAsia" w:ascii="宋体" w:hAnsi="宋体" w:eastAsia="宋体" w:cs="宋体"/>
          <w:sz w:val="24"/>
          <w:szCs w:val="24"/>
          <w:lang w:val="en-US" w:eastAsia="zh-CN"/>
        </w:rPr>
        <w:t>1：</w:t>
      </w:r>
    </w:p>
    <w:p w14:paraId="63519466">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b/>
          <w:sz w:val="32"/>
          <w:szCs w:val="32"/>
          <w:lang w:val="zh-CN"/>
        </w:rPr>
      </w:pPr>
      <w:r>
        <w:rPr>
          <w:rFonts w:hint="eastAsia" w:ascii="宋体" w:hAnsi="宋体" w:eastAsia="宋体" w:cs="宋体"/>
          <w:b/>
          <w:sz w:val="32"/>
          <w:szCs w:val="32"/>
          <w:lang w:val="zh-CN"/>
        </w:rPr>
        <w:t>封面：</w:t>
      </w:r>
      <w:bookmarkEnd w:id="1"/>
      <w:bookmarkEnd w:id="2"/>
      <w:bookmarkEnd w:id="3"/>
      <w:bookmarkEnd w:id="4"/>
      <w:bookmarkEnd w:id="5"/>
    </w:p>
    <w:p w14:paraId="4334CBD2">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Times New Roman"/>
          <w:b/>
          <w:bCs/>
          <w:sz w:val="44"/>
          <w:szCs w:val="44"/>
        </w:rPr>
      </w:pPr>
    </w:p>
    <w:p w14:paraId="5B7C0969">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Times New Roman"/>
          <w:b/>
          <w:bCs/>
          <w:sz w:val="44"/>
          <w:szCs w:val="44"/>
        </w:rPr>
      </w:pPr>
    </w:p>
    <w:p w14:paraId="4081DDF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Times New Roman"/>
          <w:b/>
          <w:bCs/>
          <w:sz w:val="44"/>
          <w:szCs w:val="44"/>
        </w:rPr>
      </w:pPr>
      <w:r>
        <w:rPr>
          <w:rFonts w:hint="eastAsia" w:ascii="宋体" w:hAnsi="宋体" w:eastAsia="宋体" w:cs="Times New Roman"/>
          <w:b/>
          <w:bCs/>
          <w:sz w:val="44"/>
          <w:szCs w:val="44"/>
        </w:rPr>
        <w:t>江门市技师学院</w:t>
      </w:r>
    </w:p>
    <w:p w14:paraId="637A145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Times New Roman"/>
          <w:b/>
          <w:bCs/>
          <w:w w:val="90"/>
          <w:sz w:val="44"/>
          <w:szCs w:val="44"/>
          <w:u w:val="none"/>
        </w:rPr>
      </w:pPr>
      <w:r>
        <w:rPr>
          <w:rFonts w:hint="eastAsia" w:ascii="宋体" w:hAnsi="宋体" w:eastAsia="宋体" w:cs="Times New Roman"/>
          <w:b/>
          <w:bCs/>
          <w:w w:val="90"/>
          <w:sz w:val="44"/>
          <w:szCs w:val="44"/>
          <w:u w:val="single"/>
        </w:rPr>
        <w:t>荷塘校区广东省战略性产业新技能学院场地建设</w:t>
      </w:r>
      <w:r>
        <w:rPr>
          <w:rFonts w:hint="eastAsia" w:ascii="宋体" w:hAnsi="宋体" w:eastAsia="宋体" w:cs="Times New Roman"/>
          <w:b/>
          <w:bCs/>
          <w:w w:val="90"/>
          <w:sz w:val="44"/>
          <w:szCs w:val="44"/>
          <w:u w:val="none"/>
        </w:rPr>
        <w:t>项目</w:t>
      </w:r>
    </w:p>
    <w:p w14:paraId="4469FCE3">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宋体" w:hAnsi="宋体" w:cs="Times New Roman" w:eastAsiaTheme="minorEastAsia"/>
          <w:b/>
          <w:bCs/>
          <w:w w:val="90"/>
          <w:sz w:val="44"/>
          <w:szCs w:val="44"/>
          <w:u w:val="none"/>
          <w:lang w:val="en-US" w:eastAsia="zh-CN"/>
        </w:rPr>
      </w:pPr>
      <w:r>
        <w:rPr>
          <w:rFonts w:hint="eastAsia" w:asciiTheme="minorEastAsia" w:hAnsiTheme="minorEastAsia" w:eastAsiaTheme="minorEastAsia"/>
          <w:b w:val="0"/>
          <w:bCs/>
          <w:color w:val="auto"/>
          <w:sz w:val="28"/>
          <w:szCs w:val="28"/>
        </w:rPr>
        <w:t>项目编号：</w:t>
      </w:r>
      <w:r>
        <w:rPr>
          <w:rFonts w:hint="eastAsia" w:asciiTheme="minorEastAsia" w:hAnsiTheme="minorEastAsia" w:eastAsiaTheme="minorEastAsia"/>
          <w:b w:val="0"/>
          <w:bCs/>
          <w:color w:val="auto"/>
          <w:sz w:val="28"/>
          <w:szCs w:val="28"/>
          <w:lang w:val="en-US" w:eastAsia="zh-CN"/>
        </w:rPr>
        <w:t>zwb-cgzx-2025-30</w:t>
      </w:r>
    </w:p>
    <w:p w14:paraId="4C21F635">
      <w:pPr>
        <w:spacing w:line="240" w:lineRule="atLeast"/>
        <w:jc w:val="center"/>
        <w:rPr>
          <w:rFonts w:asciiTheme="minorEastAsia" w:hAnsiTheme="minorEastAsia" w:eastAsiaTheme="minorEastAsia"/>
          <w:b/>
          <w:bCs/>
          <w:color w:val="000000"/>
          <w:sz w:val="72"/>
          <w:szCs w:val="72"/>
        </w:rPr>
      </w:pPr>
      <w:r>
        <w:rPr>
          <w:rFonts w:hint="eastAsia" w:asciiTheme="minorEastAsia" w:hAnsiTheme="minorEastAsia" w:eastAsiaTheme="minorEastAsia"/>
          <w:b/>
          <w:bCs/>
          <w:color w:val="000000"/>
          <w:sz w:val="72"/>
          <w:szCs w:val="72"/>
        </w:rPr>
        <w:t>响</w:t>
      </w:r>
    </w:p>
    <w:p w14:paraId="16ED4C5F">
      <w:pPr>
        <w:spacing w:line="240" w:lineRule="atLeast"/>
        <w:jc w:val="center"/>
        <w:rPr>
          <w:rFonts w:asciiTheme="minorEastAsia" w:hAnsiTheme="minorEastAsia" w:eastAsiaTheme="minorEastAsia"/>
          <w:b/>
          <w:bCs/>
          <w:color w:val="000000"/>
          <w:sz w:val="72"/>
          <w:szCs w:val="72"/>
        </w:rPr>
      </w:pPr>
      <w:r>
        <w:rPr>
          <w:rFonts w:hint="eastAsia" w:asciiTheme="minorEastAsia" w:hAnsiTheme="minorEastAsia" w:eastAsiaTheme="minorEastAsia"/>
          <w:b/>
          <w:bCs/>
          <w:color w:val="000000"/>
          <w:sz w:val="72"/>
          <w:szCs w:val="72"/>
        </w:rPr>
        <w:t>应</w:t>
      </w:r>
    </w:p>
    <w:p w14:paraId="35597B54">
      <w:pPr>
        <w:spacing w:line="240" w:lineRule="atLeast"/>
        <w:jc w:val="center"/>
        <w:rPr>
          <w:rFonts w:asciiTheme="minorEastAsia" w:hAnsiTheme="minorEastAsia" w:eastAsiaTheme="minorEastAsia"/>
          <w:b/>
          <w:bCs/>
          <w:color w:val="000000"/>
          <w:sz w:val="72"/>
          <w:szCs w:val="72"/>
        </w:rPr>
      </w:pPr>
      <w:r>
        <w:rPr>
          <w:rFonts w:hint="eastAsia" w:asciiTheme="minorEastAsia" w:hAnsiTheme="minorEastAsia" w:eastAsiaTheme="minorEastAsia"/>
          <w:b/>
          <w:bCs/>
          <w:color w:val="000000"/>
          <w:sz w:val="72"/>
          <w:szCs w:val="72"/>
        </w:rPr>
        <w:t>文</w:t>
      </w:r>
    </w:p>
    <w:p w14:paraId="70100E27">
      <w:pPr>
        <w:spacing w:line="240" w:lineRule="atLeast"/>
        <w:jc w:val="center"/>
        <w:rPr>
          <w:rFonts w:asciiTheme="minorEastAsia" w:hAnsiTheme="minorEastAsia" w:eastAsiaTheme="minorEastAsia"/>
          <w:color w:val="000000"/>
          <w:sz w:val="72"/>
          <w:szCs w:val="72"/>
        </w:rPr>
      </w:pPr>
      <w:r>
        <w:rPr>
          <w:rFonts w:hint="eastAsia" w:asciiTheme="minorEastAsia" w:hAnsiTheme="minorEastAsia" w:eastAsiaTheme="minorEastAsia"/>
          <w:b/>
          <w:bCs/>
          <w:color w:val="000000"/>
          <w:sz w:val="72"/>
          <w:szCs w:val="72"/>
        </w:rPr>
        <w:t>件</w:t>
      </w:r>
    </w:p>
    <w:p w14:paraId="5A6C0D22">
      <w:pPr>
        <w:spacing w:line="240" w:lineRule="atLeast"/>
        <w:jc w:val="center"/>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（正本/副本）</w:t>
      </w:r>
    </w:p>
    <w:p w14:paraId="4E1E8654">
      <w:pPr>
        <w:keepNext w:val="0"/>
        <w:keepLines w:val="0"/>
        <w:pageBreakBefore w:val="0"/>
        <w:kinsoku/>
        <w:wordWrap/>
        <w:overflowPunct/>
        <w:topLinePunct w:val="0"/>
        <w:autoSpaceDE/>
        <w:autoSpaceDN/>
        <w:bidi w:val="0"/>
        <w:adjustRightInd/>
        <w:snapToGrid/>
        <w:spacing w:line="240" w:lineRule="auto"/>
        <w:ind w:firstLine="240" w:firstLineChars="100"/>
        <w:jc w:val="center"/>
        <w:textAlignment w:val="auto"/>
        <w:rPr>
          <w:rFonts w:hint="eastAsia" w:ascii="宋体" w:hAnsi="宋体" w:eastAsia="宋体" w:cs="Times New Roman"/>
          <w:sz w:val="24"/>
          <w:szCs w:val="24"/>
        </w:rPr>
      </w:pPr>
    </w:p>
    <w:p w14:paraId="4B9DED00">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Times New Roman"/>
          <w:sz w:val="28"/>
          <w:szCs w:val="28"/>
        </w:rPr>
      </w:pPr>
    </w:p>
    <w:p w14:paraId="5E693871">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Times New Roman"/>
          <w:sz w:val="28"/>
          <w:szCs w:val="28"/>
        </w:rPr>
      </w:pPr>
    </w:p>
    <w:p w14:paraId="05A72278">
      <w:pPr>
        <w:keepNext w:val="0"/>
        <w:keepLines w:val="0"/>
        <w:pageBreakBefore w:val="0"/>
        <w:widowControl w:val="0"/>
        <w:kinsoku/>
        <w:wordWrap/>
        <w:overflowPunct/>
        <w:topLinePunct w:val="0"/>
        <w:autoSpaceDE/>
        <w:autoSpaceDN/>
        <w:bidi w:val="0"/>
        <w:adjustRightInd/>
        <w:snapToGrid/>
        <w:spacing w:line="240" w:lineRule="auto"/>
        <w:ind w:firstLine="1260" w:firstLineChars="450"/>
        <w:textAlignment w:val="auto"/>
        <w:rPr>
          <w:rFonts w:hint="eastAsia" w:ascii="宋体" w:hAnsi="宋体" w:eastAsia="宋体" w:cs="Times New Roman"/>
          <w:sz w:val="28"/>
          <w:szCs w:val="24"/>
        </w:rPr>
      </w:pPr>
      <w:r>
        <w:rPr>
          <w:rFonts w:hint="eastAsia" w:ascii="宋体" w:hAnsi="宋体" w:eastAsia="宋体" w:cs="Times New Roman"/>
          <w:sz w:val="28"/>
          <w:szCs w:val="24"/>
        </w:rPr>
        <w:t>投标</w:t>
      </w:r>
      <w:r>
        <w:rPr>
          <w:rFonts w:hint="eastAsia" w:ascii="宋体" w:hAnsi="宋体" w:eastAsia="宋体" w:cs="Times New Roman"/>
          <w:sz w:val="28"/>
          <w:szCs w:val="24"/>
          <w:lang w:eastAsia="zh-CN"/>
        </w:rPr>
        <w:t>人</w:t>
      </w:r>
      <w:r>
        <w:rPr>
          <w:rFonts w:hint="eastAsia" w:ascii="宋体" w:hAnsi="宋体" w:eastAsia="宋体" w:cs="Times New Roman"/>
          <w:sz w:val="28"/>
          <w:szCs w:val="24"/>
        </w:rPr>
        <w:t>（盖章）：</w:t>
      </w:r>
    </w:p>
    <w:p w14:paraId="77E1F9C8">
      <w:pPr>
        <w:keepNext w:val="0"/>
        <w:keepLines w:val="0"/>
        <w:pageBreakBefore w:val="0"/>
        <w:widowControl w:val="0"/>
        <w:kinsoku/>
        <w:wordWrap/>
        <w:overflowPunct/>
        <w:topLinePunct w:val="0"/>
        <w:autoSpaceDE/>
        <w:autoSpaceDN/>
        <w:bidi w:val="0"/>
        <w:adjustRightInd/>
        <w:snapToGrid/>
        <w:spacing w:line="240" w:lineRule="auto"/>
        <w:ind w:firstLine="1260" w:firstLineChars="450"/>
        <w:textAlignment w:val="auto"/>
        <w:rPr>
          <w:rFonts w:hint="eastAsia" w:ascii="宋体" w:hAnsi="宋体" w:eastAsia="宋体" w:cs="Times New Roman"/>
          <w:sz w:val="28"/>
          <w:szCs w:val="24"/>
          <w:u w:val="single"/>
          <w:lang w:eastAsia="zh-CN"/>
        </w:rPr>
      </w:pPr>
      <w:r>
        <w:rPr>
          <w:rFonts w:hint="eastAsia" w:ascii="宋体" w:hAnsi="宋体" w:eastAsia="宋体" w:cs="Times New Roman"/>
          <w:sz w:val="28"/>
          <w:szCs w:val="24"/>
        </w:rPr>
        <w:t>法定代表人</w:t>
      </w:r>
      <w:r>
        <w:rPr>
          <w:rFonts w:hint="eastAsia" w:ascii="宋体" w:hAnsi="宋体" w:eastAsia="宋体" w:cs="Times New Roman"/>
          <w:sz w:val="28"/>
          <w:szCs w:val="24"/>
          <w:lang w:eastAsia="zh-CN"/>
        </w:rPr>
        <w:t>（</w:t>
      </w:r>
      <w:r>
        <w:rPr>
          <w:rFonts w:hint="eastAsia" w:ascii="宋体" w:hAnsi="宋体" w:eastAsia="宋体" w:cs="Times New Roman"/>
          <w:sz w:val="28"/>
          <w:szCs w:val="24"/>
          <w:lang w:val="en-US" w:eastAsia="zh-CN"/>
        </w:rPr>
        <w:t>或经营者</w:t>
      </w:r>
      <w:r>
        <w:rPr>
          <w:rFonts w:hint="eastAsia" w:ascii="宋体" w:hAnsi="宋体" w:eastAsia="宋体" w:cs="Times New Roman"/>
          <w:sz w:val="28"/>
          <w:szCs w:val="24"/>
          <w:lang w:eastAsia="zh-CN"/>
        </w:rPr>
        <w:t>）</w:t>
      </w:r>
      <w:r>
        <w:rPr>
          <w:rFonts w:hint="eastAsia" w:ascii="宋体" w:hAnsi="宋体" w:eastAsia="宋体" w:cs="Times New Roman"/>
          <w:sz w:val="28"/>
          <w:szCs w:val="24"/>
          <w:lang w:val="en-US" w:eastAsia="zh-CN"/>
        </w:rPr>
        <w:t>或</w:t>
      </w:r>
      <w:r>
        <w:rPr>
          <w:rFonts w:hint="eastAsia" w:ascii="宋体" w:hAnsi="宋体" w:eastAsia="宋体" w:cs="Times New Roman"/>
          <w:sz w:val="28"/>
          <w:szCs w:val="24"/>
        </w:rPr>
        <w:t>委托代理人（签字）</w:t>
      </w:r>
      <w:r>
        <w:rPr>
          <w:rFonts w:hint="eastAsia" w:ascii="宋体" w:hAnsi="宋体" w:eastAsia="宋体" w:cs="Times New Roman"/>
          <w:sz w:val="28"/>
          <w:szCs w:val="24"/>
          <w:lang w:eastAsia="zh-CN"/>
        </w:rPr>
        <w:t>：</w:t>
      </w:r>
    </w:p>
    <w:p w14:paraId="15519477">
      <w:pPr>
        <w:keepNext w:val="0"/>
        <w:keepLines w:val="0"/>
        <w:pageBreakBefore w:val="0"/>
        <w:widowControl w:val="0"/>
        <w:kinsoku/>
        <w:wordWrap/>
        <w:overflowPunct/>
        <w:topLinePunct w:val="0"/>
        <w:autoSpaceDE/>
        <w:autoSpaceDN/>
        <w:bidi w:val="0"/>
        <w:adjustRightInd/>
        <w:snapToGrid/>
        <w:spacing w:line="240" w:lineRule="auto"/>
        <w:ind w:right="-732" w:rightChars="-244" w:firstLine="1260" w:firstLineChars="450"/>
        <w:textAlignment w:val="auto"/>
        <w:rPr>
          <w:rFonts w:hint="eastAsia" w:ascii="宋体" w:hAnsi="宋体" w:eastAsia="宋体" w:cs="Times New Roman"/>
          <w:sz w:val="28"/>
          <w:szCs w:val="24"/>
        </w:rPr>
      </w:pPr>
      <w:r>
        <w:rPr>
          <w:rFonts w:hint="eastAsia" w:ascii="宋体" w:hAnsi="宋体" w:eastAsia="宋体" w:cs="Times New Roman"/>
          <w:sz w:val="28"/>
          <w:szCs w:val="24"/>
        </w:rPr>
        <w:t>日期：</w:t>
      </w:r>
      <w:r>
        <w:rPr>
          <w:rFonts w:hint="eastAsia" w:ascii="宋体" w:hAnsi="宋体" w:eastAsia="宋体" w:cs="Times New Roman"/>
          <w:sz w:val="28"/>
          <w:szCs w:val="24"/>
          <w:u w:val="single"/>
        </w:rPr>
        <w:t xml:space="preserve">      </w:t>
      </w:r>
      <w:r>
        <w:rPr>
          <w:rFonts w:hint="eastAsia" w:ascii="宋体" w:hAnsi="宋体" w:eastAsia="宋体" w:cs="Times New Roman"/>
          <w:sz w:val="28"/>
          <w:szCs w:val="24"/>
        </w:rPr>
        <w:t>年</w:t>
      </w:r>
      <w:r>
        <w:rPr>
          <w:rFonts w:hint="eastAsia" w:ascii="宋体" w:hAnsi="宋体" w:eastAsia="宋体" w:cs="Times New Roman"/>
          <w:sz w:val="28"/>
          <w:szCs w:val="24"/>
          <w:u w:val="single"/>
        </w:rPr>
        <w:t xml:space="preserve">     </w:t>
      </w:r>
      <w:r>
        <w:rPr>
          <w:rFonts w:hint="eastAsia" w:ascii="宋体" w:hAnsi="宋体" w:eastAsia="宋体" w:cs="Times New Roman"/>
          <w:sz w:val="28"/>
          <w:szCs w:val="24"/>
        </w:rPr>
        <w:t>月</w:t>
      </w:r>
      <w:r>
        <w:rPr>
          <w:rFonts w:hint="eastAsia" w:ascii="宋体" w:hAnsi="宋体" w:eastAsia="宋体" w:cs="Times New Roman"/>
          <w:sz w:val="28"/>
          <w:szCs w:val="24"/>
          <w:u w:val="single"/>
        </w:rPr>
        <w:t xml:space="preserve">     </w:t>
      </w:r>
      <w:r>
        <w:rPr>
          <w:rFonts w:hint="eastAsia" w:ascii="宋体" w:hAnsi="宋体" w:eastAsia="宋体" w:cs="Times New Roman"/>
          <w:sz w:val="28"/>
          <w:szCs w:val="24"/>
        </w:rPr>
        <w:t>日</w:t>
      </w:r>
    </w:p>
    <w:p w14:paraId="09525840">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kern w:val="2"/>
          <w:sz w:val="32"/>
          <w:szCs w:val="32"/>
          <w:lang w:val="en-US" w:eastAsia="zh-CN" w:bidi="ar-SA"/>
        </w:rPr>
      </w:pPr>
    </w:p>
    <w:p w14:paraId="4DD4F8D3">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kern w:val="2"/>
          <w:sz w:val="32"/>
          <w:szCs w:val="32"/>
          <w:lang w:val="en-US" w:eastAsia="zh-CN" w:bidi="ar-SA"/>
        </w:rPr>
      </w:pPr>
    </w:p>
    <w:p w14:paraId="0006783D">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kern w:val="2"/>
          <w:sz w:val="32"/>
          <w:szCs w:val="32"/>
          <w:lang w:val="en-US" w:eastAsia="zh-CN" w:bidi="ar-SA"/>
        </w:rPr>
      </w:pPr>
    </w:p>
    <w:p w14:paraId="396AFD73">
      <w:pPr>
        <w:spacing w:line="240" w:lineRule="atLeast"/>
        <w:ind w:right="-732" w:rightChars="-244"/>
        <w:rPr>
          <w:rFonts w:asciiTheme="minorEastAsia" w:hAnsiTheme="minorEastAsia" w:eastAsiaTheme="minorEastAsia"/>
          <w:color w:val="000000"/>
          <w:sz w:val="28"/>
        </w:rPr>
      </w:pPr>
      <w:r>
        <w:rPr>
          <w:rFonts w:hint="eastAsia" w:asciiTheme="minorEastAsia" w:hAnsiTheme="minorEastAsia" w:eastAsiaTheme="minorEastAsia"/>
          <w:color w:val="000000"/>
          <w:sz w:val="28"/>
        </w:rPr>
        <w:t>封面粘贴要求：按统一格式，完善相关资料后打印贴于档案袋正面</w:t>
      </w:r>
    </w:p>
    <w:p w14:paraId="0835D817">
      <w:pPr>
        <w:spacing w:line="240" w:lineRule="atLeast"/>
        <w:ind w:right="-732" w:rightChars="-244"/>
        <w:rPr>
          <w:rFonts w:asciiTheme="minorEastAsia" w:hAnsiTheme="minorEastAsia" w:eastAsiaTheme="minorEastAsia"/>
          <w:color w:val="FF0000"/>
          <w:sz w:val="28"/>
        </w:rPr>
      </w:pPr>
      <w:r>
        <w:rPr>
          <w:rFonts w:hint="eastAsia" w:asciiTheme="minorEastAsia" w:hAnsiTheme="minorEastAsia" w:eastAsiaTheme="minorEastAsia"/>
          <w:color w:val="FF0000"/>
          <w:sz w:val="28"/>
        </w:rPr>
        <w:t>注意：请选择正本或副本，并加盖单位公章。</w:t>
      </w:r>
    </w:p>
    <w:p w14:paraId="308B0D10">
      <w:pPr>
        <w:keepNext w:val="0"/>
        <w:keepLines w:val="0"/>
        <w:pageBreakBefore w:val="0"/>
        <w:kinsoku/>
        <w:wordWrap/>
        <w:overflowPunct/>
        <w:topLinePunct w:val="0"/>
        <w:autoSpaceDE/>
        <w:autoSpaceDN/>
        <w:bidi w:val="0"/>
        <w:adjustRightInd/>
        <w:snapToGrid/>
        <w:spacing w:line="240" w:lineRule="auto"/>
        <w:ind w:right="-732" w:rightChars="-244"/>
        <w:textAlignment w:val="auto"/>
        <w:rPr>
          <w:rFonts w:asciiTheme="minorEastAsia" w:hAnsiTheme="minorEastAsia" w:eastAsiaTheme="minorEastAsia"/>
          <w:color w:val="000000"/>
          <w:sz w:val="28"/>
        </w:rPr>
      </w:pPr>
      <w:r>
        <w:rPr>
          <w:rFonts w:hint="eastAsia" w:asciiTheme="minorEastAsia" w:hAnsiTheme="minorEastAsia" w:eastAsiaTheme="minorEastAsia"/>
          <w:color w:val="000000"/>
          <w:sz w:val="28"/>
        </w:rPr>
        <w:drawing>
          <wp:inline distT="0" distB="0" distL="0" distR="0">
            <wp:extent cx="5777230" cy="7698105"/>
            <wp:effectExtent l="0" t="0" r="13970" b="17145"/>
            <wp:docPr id="1" name="图片 1" descr="f455d1b4dca9e0af150f2c83ef88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f455d1b4dca9e0af150f2c83ef88159"/>
                    <pic:cNvPicPr>
                      <a:picLocks noChangeAspect="1" noChangeArrowheads="1"/>
                    </pic:cNvPicPr>
                  </pic:nvPicPr>
                  <pic:blipFill>
                    <a:blip r:embed="rId4" cstate="print"/>
                    <a:srcRect/>
                    <a:stretch>
                      <a:fillRect/>
                    </a:stretch>
                  </pic:blipFill>
                  <pic:spPr>
                    <a:xfrm>
                      <a:off x="0" y="0"/>
                      <a:ext cx="5777230" cy="7698105"/>
                    </a:xfrm>
                    <a:prstGeom prst="rect">
                      <a:avLst/>
                    </a:prstGeom>
                    <a:noFill/>
                    <a:ln w="9525">
                      <a:noFill/>
                      <a:miter lim="800000"/>
                      <a:headEnd/>
                      <a:tailEnd/>
                    </a:ln>
                  </pic:spPr>
                </pic:pic>
              </a:graphicData>
            </a:graphic>
          </wp:inline>
        </w:drawing>
      </w:r>
    </w:p>
    <w:p w14:paraId="20812203">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Theme="minorEastAsia" w:hAnsiTheme="minorEastAsia" w:eastAsiaTheme="minorEastAsia"/>
          <w:color w:val="000000"/>
          <w:sz w:val="28"/>
          <w:szCs w:val="28"/>
        </w:rPr>
      </w:pPr>
      <w:r>
        <w:rPr>
          <w:rFonts w:asciiTheme="minorEastAsia" w:hAnsiTheme="minorEastAsia" w:eastAsiaTheme="minorEastAsia"/>
          <w:color w:val="000000"/>
          <w:sz w:val="28"/>
          <w:szCs w:val="28"/>
        </w:rPr>
        <w:br w:type="page"/>
      </w:r>
    </w:p>
    <w:p w14:paraId="12E981C7">
      <w:pPr>
        <w:spacing w:line="240" w:lineRule="atLeast"/>
        <w:ind w:right="-732" w:rightChars="-244"/>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封条粘贴要求：密封条须贴在档案袋封口处，盖骑缝公章。</w:t>
      </w:r>
    </w:p>
    <w:p w14:paraId="52E52DF5">
      <w:pPr>
        <w:spacing w:line="240" w:lineRule="atLeast"/>
        <w:ind w:right="-732" w:rightChars="-244"/>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注意：下图仅供参考，密封条粘贴及盖章位置按需处理。</w:t>
      </w:r>
    </w:p>
    <w:p w14:paraId="4149A9A8">
      <w:pPr>
        <w:keepNext w:val="0"/>
        <w:keepLines w:val="0"/>
        <w:pageBreakBefore w:val="0"/>
        <w:kinsoku/>
        <w:wordWrap/>
        <w:overflowPunct/>
        <w:topLinePunct w:val="0"/>
        <w:autoSpaceDE/>
        <w:autoSpaceDN/>
        <w:bidi w:val="0"/>
        <w:adjustRightInd/>
        <w:snapToGrid/>
        <w:spacing w:line="240" w:lineRule="auto"/>
        <w:ind w:right="-732" w:rightChars="-244"/>
        <w:jc w:val="both"/>
        <w:textAlignment w:val="auto"/>
        <w:rPr>
          <w:rFonts w:asciiTheme="minorEastAsia" w:hAnsiTheme="minorEastAsia" w:eastAsiaTheme="minorEastAsia"/>
          <w:b/>
          <w:sz w:val="36"/>
          <w:szCs w:val="36"/>
        </w:rPr>
      </w:pPr>
      <w:r>
        <w:rPr>
          <w:rFonts w:asciiTheme="minorEastAsia" w:hAnsiTheme="minorEastAsia" w:eastAsiaTheme="minorEastAsia"/>
          <w:color w:val="000000"/>
          <w:sz w:val="28"/>
          <w:szCs w:val="28"/>
        </w:rPr>
        <w:drawing>
          <wp:inline distT="0" distB="0" distL="0" distR="0">
            <wp:extent cx="5523230" cy="7536180"/>
            <wp:effectExtent l="0" t="0" r="1270" b="7620"/>
            <wp:docPr id="3" name="图片 1" descr="C:\Users\Administrator\Desktop\9e662da01a2e465b8227d67c2c87480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C:\Users\Administrator\Desktop\9e662da01a2e465b8227d67c2c874803_副本.jpg"/>
                    <pic:cNvPicPr>
                      <a:picLocks noChangeAspect="1" noChangeArrowheads="1"/>
                    </pic:cNvPicPr>
                  </pic:nvPicPr>
                  <pic:blipFill>
                    <a:blip r:embed="rId5"/>
                    <a:srcRect/>
                    <a:stretch>
                      <a:fillRect/>
                    </a:stretch>
                  </pic:blipFill>
                  <pic:spPr>
                    <a:xfrm>
                      <a:off x="0" y="0"/>
                      <a:ext cx="5523230" cy="7536180"/>
                    </a:xfrm>
                    <a:prstGeom prst="rect">
                      <a:avLst/>
                    </a:prstGeom>
                    <a:noFill/>
                    <a:ln w="9525">
                      <a:noFill/>
                      <a:miter lim="800000"/>
                      <a:headEnd/>
                      <a:tailEnd/>
                    </a:ln>
                  </pic:spPr>
                </pic:pic>
              </a:graphicData>
            </a:graphic>
          </wp:inline>
        </w:drawing>
      </w:r>
      <w:r>
        <w:rPr>
          <w:rFonts w:asciiTheme="minorEastAsia" w:hAnsiTheme="minorEastAsia" w:eastAsiaTheme="minorEastAsia"/>
          <w:b/>
          <w:sz w:val="36"/>
          <w:szCs w:val="36"/>
        </w:rPr>
        <w:br w:type="page"/>
      </w:r>
    </w:p>
    <w:p w14:paraId="0D5D078A">
      <w:pPr>
        <w:keepNext w:val="0"/>
        <w:keepLines w:val="0"/>
        <w:pageBreakBefore w:val="0"/>
        <w:kinsoku/>
        <w:wordWrap/>
        <w:overflowPunct/>
        <w:topLinePunct w:val="0"/>
        <w:autoSpaceDE/>
        <w:autoSpaceDN/>
        <w:bidi w:val="0"/>
        <w:adjustRightInd/>
        <w:snapToGrid/>
        <w:spacing w:before="240" w:after="60" w:line="240" w:lineRule="auto"/>
        <w:textAlignment w:val="auto"/>
        <w:rPr>
          <w:rFonts w:hint="eastAsia" w:ascii="宋体" w:hAnsi="宋体" w:eastAsia="宋体" w:cs="Times New Roman"/>
          <w:bCs/>
          <w:szCs w:val="32"/>
          <w:lang w:val="zh-CN"/>
        </w:rPr>
        <w:sectPr>
          <w:pgSz w:w="11906" w:h="16838"/>
          <w:pgMar w:top="1417" w:right="1134" w:bottom="1417" w:left="1417" w:header="851" w:footer="992" w:gutter="0"/>
          <w:pgBorders>
            <w:top w:val="none" w:sz="0" w:space="0"/>
            <w:left w:val="none" w:sz="0" w:space="0"/>
            <w:bottom w:val="none" w:sz="0" w:space="0"/>
            <w:right w:val="none" w:sz="0" w:space="0"/>
          </w:pgBorders>
          <w:cols w:space="425" w:num="1"/>
          <w:docGrid w:type="lines" w:linePitch="312" w:charSpace="0"/>
        </w:sectPr>
      </w:pPr>
    </w:p>
    <w:p w14:paraId="64587075">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sz w:val="24"/>
          <w:szCs w:val="24"/>
        </w:rPr>
      </w:pPr>
      <w:bookmarkStart w:id="6" w:name="_Toc117067024"/>
      <w:bookmarkStart w:id="7" w:name="_Toc409460893"/>
      <w:r>
        <w:rPr>
          <w:rFonts w:hint="eastAsia" w:ascii="宋体" w:hAnsi="宋体" w:eastAsia="宋体" w:cs="宋体"/>
          <w:sz w:val="24"/>
          <w:szCs w:val="24"/>
        </w:rPr>
        <w:t>附件2：</w:t>
      </w:r>
    </w:p>
    <w:p w14:paraId="101D337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b/>
          <w:sz w:val="44"/>
          <w:szCs w:val="44"/>
        </w:rPr>
      </w:pPr>
      <w:r>
        <w:rPr>
          <w:rFonts w:hint="eastAsia" w:asciiTheme="minorEastAsia" w:hAnsiTheme="minorEastAsia" w:eastAsiaTheme="minorEastAsia"/>
          <w:b/>
          <w:sz w:val="44"/>
          <w:szCs w:val="44"/>
        </w:rPr>
        <w:t>投标人资格声明函</w:t>
      </w:r>
    </w:p>
    <w:p w14:paraId="33FAC48F">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Theme="minorEastAsia" w:hAnsiTheme="minorEastAsia" w:eastAsiaTheme="minorEastAsia"/>
          <w:b/>
          <w:sz w:val="28"/>
          <w:szCs w:val="28"/>
        </w:rPr>
      </w:pPr>
    </w:p>
    <w:p w14:paraId="18B8EF3D">
      <w:pPr>
        <w:keepNext w:val="0"/>
        <w:keepLines w:val="0"/>
        <w:pageBreakBefore w:val="0"/>
        <w:kinsoku/>
        <w:wordWrap/>
        <w:overflowPunct/>
        <w:topLinePunct w:val="0"/>
        <w:autoSpaceDE/>
        <w:autoSpaceDN/>
        <w:bidi w:val="0"/>
        <w:adjustRightInd/>
        <w:snapToGrid/>
        <w:spacing w:line="360" w:lineRule="auto"/>
        <w:textAlignment w:val="auto"/>
        <w:rPr>
          <w:rFonts w:asciiTheme="minorEastAsia" w:hAnsiTheme="minorEastAsia" w:eastAsiaTheme="minorEastAsia"/>
          <w:sz w:val="28"/>
          <w:szCs w:val="28"/>
          <w:u w:val="single"/>
        </w:rPr>
      </w:pPr>
      <w:r>
        <w:rPr>
          <w:rFonts w:hint="eastAsia" w:asciiTheme="minorEastAsia" w:hAnsiTheme="minorEastAsia" w:eastAsiaTheme="minorEastAsia"/>
          <w:sz w:val="28"/>
          <w:szCs w:val="28"/>
        </w:rPr>
        <w:t>致：</w:t>
      </w:r>
      <w:r>
        <w:rPr>
          <w:rFonts w:hint="eastAsia" w:asciiTheme="minorEastAsia" w:hAnsiTheme="minorEastAsia" w:eastAsiaTheme="minorEastAsia"/>
          <w:sz w:val="28"/>
          <w:szCs w:val="28"/>
          <w:u w:val="single"/>
        </w:rPr>
        <w:t>江门市技师学院</w:t>
      </w:r>
    </w:p>
    <w:p w14:paraId="25E8898B">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asciiTheme="minorEastAsia" w:hAnsiTheme="minorEastAsia" w:eastAsiaTheme="minorEastAsia"/>
          <w:sz w:val="28"/>
          <w:szCs w:val="28"/>
        </w:rPr>
      </w:pPr>
      <w:r>
        <w:rPr>
          <w:rFonts w:hint="eastAsia" w:asciiTheme="minorEastAsia" w:hAnsiTheme="minorEastAsia" w:eastAsiaTheme="minorEastAsia"/>
          <w:sz w:val="28"/>
          <w:szCs w:val="28"/>
          <w:u w:val="single"/>
        </w:rPr>
        <w:t>（投标人）</w:t>
      </w:r>
      <w:r>
        <w:rPr>
          <w:rFonts w:hint="eastAsia" w:asciiTheme="minorEastAsia" w:hAnsiTheme="minorEastAsia" w:eastAsiaTheme="minorEastAsia"/>
          <w:sz w:val="28"/>
          <w:szCs w:val="28"/>
        </w:rPr>
        <w:t>郑重承诺：我单位在参与投标前已详细研究了本次招标的所有内容，包括澄清、修改文件（如果有）和所有已提供的参考资料以及有关附件，我单位完全明白并认为此招标没有倾向性，也不存在排斥潜在投标人的内容，我单位同意招标文件的相关条款，放弃对招标文件提出误解和质疑的一切权力。</w:t>
      </w:r>
    </w:p>
    <w:p w14:paraId="03ACD133">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asciiTheme="minorEastAsia" w:hAnsiTheme="minorEastAsia" w:eastAsiaTheme="minorEastAsia"/>
          <w:sz w:val="28"/>
          <w:szCs w:val="28"/>
        </w:rPr>
      </w:pPr>
      <w:r>
        <w:rPr>
          <w:rFonts w:hint="eastAsia" w:asciiTheme="minorEastAsia" w:hAnsiTheme="minorEastAsia" w:eastAsiaTheme="minorEastAsia"/>
          <w:sz w:val="28"/>
          <w:szCs w:val="28"/>
        </w:rPr>
        <w:t>我单位具备《中华人民共和国政府采购法》第二十二条规定的条件。</w:t>
      </w:r>
    </w:p>
    <w:p w14:paraId="582F839A">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asciiTheme="minorEastAsia" w:hAnsiTheme="minorEastAsia" w:eastAsiaTheme="minorEastAsia"/>
          <w:sz w:val="28"/>
          <w:szCs w:val="28"/>
        </w:rPr>
      </w:pPr>
      <w:r>
        <w:rPr>
          <w:rFonts w:hint="eastAsia" w:asciiTheme="minorEastAsia" w:hAnsiTheme="minorEastAsia" w:eastAsiaTheme="minorEastAsia"/>
          <w:sz w:val="28"/>
          <w:szCs w:val="28"/>
        </w:rPr>
        <w:t>我单位作为法律、财务和运作上独立于采购人、采购代理机构的投标人，在此保证所提交的所有文件和全部说明是真实的和正确的。</w:t>
      </w:r>
    </w:p>
    <w:p w14:paraId="15028F95">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asciiTheme="minorEastAsia" w:hAnsiTheme="minorEastAsia" w:eastAsiaTheme="minorEastAsia"/>
          <w:sz w:val="28"/>
          <w:szCs w:val="28"/>
        </w:rPr>
      </w:pPr>
      <w:r>
        <w:rPr>
          <w:rFonts w:hint="eastAsia" w:asciiTheme="minorEastAsia" w:hAnsiTheme="minorEastAsia" w:eastAsiaTheme="minorEastAsia"/>
          <w:sz w:val="28"/>
          <w:szCs w:val="28"/>
        </w:rPr>
        <w:t>我单位与其他投标人不存在单位负责人为同一人或者存在直接控股、管理关系。</w:t>
      </w:r>
    </w:p>
    <w:p w14:paraId="068F8C48">
      <w:pPr>
        <w:keepNext w:val="0"/>
        <w:keepLines w:val="0"/>
        <w:pageBreakBefore w:val="0"/>
        <w:kinsoku/>
        <w:wordWrap/>
        <w:overflowPunct/>
        <w:topLinePunct w:val="0"/>
        <w:autoSpaceDE/>
        <w:autoSpaceDN/>
        <w:bidi w:val="0"/>
        <w:adjustRightInd/>
        <w:snapToGrid/>
        <w:spacing w:line="360" w:lineRule="auto"/>
        <w:ind w:firstLine="560" w:firstLineChars="200"/>
        <w:jc w:val="left"/>
        <w:textAlignment w:val="auto"/>
        <w:rPr>
          <w:rFonts w:asciiTheme="minorEastAsia" w:hAnsiTheme="minorEastAsia" w:eastAsiaTheme="minorEastAsia"/>
          <w:sz w:val="28"/>
          <w:szCs w:val="28"/>
        </w:rPr>
      </w:pPr>
      <w:r>
        <w:rPr>
          <w:rFonts w:hint="eastAsia" w:asciiTheme="minorEastAsia" w:hAnsiTheme="minorEastAsia" w:eastAsiaTheme="minorEastAsia"/>
          <w:sz w:val="28"/>
          <w:szCs w:val="28"/>
        </w:rPr>
        <w:t>如果本承诺与事实不符，我单位愿意无条件承担由此给本项目带来的一切后果(包括经济损失)。</w:t>
      </w:r>
    </w:p>
    <w:p w14:paraId="2F514C88">
      <w:pPr>
        <w:keepNext w:val="0"/>
        <w:keepLines w:val="0"/>
        <w:pageBreakBefore w:val="0"/>
        <w:kinsoku/>
        <w:wordWrap/>
        <w:overflowPunct/>
        <w:topLinePunct w:val="0"/>
        <w:autoSpaceDE/>
        <w:autoSpaceDN/>
        <w:bidi w:val="0"/>
        <w:adjustRightInd/>
        <w:snapToGrid/>
        <w:spacing w:line="360" w:lineRule="auto"/>
        <w:textAlignment w:val="auto"/>
        <w:rPr>
          <w:rFonts w:asciiTheme="minorEastAsia" w:hAnsiTheme="minorEastAsia" w:eastAsiaTheme="minorEastAsia"/>
          <w:sz w:val="28"/>
          <w:szCs w:val="28"/>
        </w:rPr>
      </w:pPr>
    </w:p>
    <w:p w14:paraId="5F021566">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asciiTheme="minorEastAsia" w:hAnsiTheme="minorEastAsia" w:eastAsiaTheme="minorEastAsia"/>
          <w:sz w:val="28"/>
          <w:szCs w:val="28"/>
        </w:rPr>
      </w:pPr>
      <w:r>
        <w:rPr>
          <w:rFonts w:hint="eastAsia" w:asciiTheme="minorEastAsia" w:hAnsiTheme="minorEastAsia" w:eastAsiaTheme="minorEastAsia"/>
          <w:sz w:val="28"/>
          <w:szCs w:val="28"/>
        </w:rPr>
        <w:t>投标人名称：</w:t>
      </w:r>
      <w:r>
        <w:rPr>
          <w:rFonts w:hint="eastAsia" w:asciiTheme="minorEastAsia" w:hAnsiTheme="minorEastAsia" w:eastAsiaTheme="minorEastAsia"/>
          <w:sz w:val="28"/>
          <w:szCs w:val="28"/>
          <w:u w:val="single"/>
        </w:rPr>
        <w:t>（全称、盖章）</w:t>
      </w:r>
      <w:r>
        <w:rPr>
          <w:rFonts w:asciiTheme="minorEastAsia" w:hAnsiTheme="minorEastAsia" w:eastAsiaTheme="minorEastAsia"/>
          <w:sz w:val="28"/>
          <w:szCs w:val="28"/>
          <w:u w:val="single"/>
        </w:rPr>
        <w:t>  </w:t>
      </w:r>
    </w:p>
    <w:p w14:paraId="167E12C5">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asciiTheme="minorEastAsia" w:hAnsiTheme="minorEastAsia" w:eastAsiaTheme="minorEastAsia"/>
          <w:sz w:val="28"/>
          <w:szCs w:val="28"/>
        </w:rPr>
      </w:pPr>
      <w:r>
        <w:rPr>
          <w:rFonts w:hint="eastAsia" w:asciiTheme="minorEastAsia" w:hAnsiTheme="minorEastAsia" w:eastAsiaTheme="minorEastAsia"/>
          <w:color w:val="000000"/>
          <w:sz w:val="28"/>
          <w:szCs w:val="28"/>
        </w:rPr>
        <w:t>法定代表人（或经营者）</w:t>
      </w:r>
      <w:r>
        <w:rPr>
          <w:rFonts w:hint="eastAsia" w:asciiTheme="minorEastAsia" w:hAnsiTheme="minorEastAsia" w:eastAsiaTheme="minorEastAsia"/>
          <w:sz w:val="28"/>
          <w:szCs w:val="28"/>
        </w:rPr>
        <w:t>或授权代表：</w:t>
      </w:r>
      <w:r>
        <w:rPr>
          <w:rFonts w:hint="eastAsia" w:asciiTheme="minorEastAsia" w:hAnsiTheme="minorEastAsia" w:eastAsiaTheme="minorEastAsia"/>
          <w:sz w:val="28"/>
          <w:szCs w:val="28"/>
          <w:u w:val="single"/>
        </w:rPr>
        <w:t>（签字）</w:t>
      </w:r>
      <w:r>
        <w:rPr>
          <w:rFonts w:asciiTheme="minorEastAsia" w:hAnsiTheme="minorEastAsia" w:eastAsiaTheme="minorEastAsia"/>
          <w:sz w:val="28"/>
          <w:szCs w:val="28"/>
          <w:u w:val="single"/>
        </w:rPr>
        <w:t>  </w:t>
      </w:r>
    </w:p>
    <w:p w14:paraId="2E439CC4">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asciiTheme="minorEastAsia" w:hAnsiTheme="minorEastAsia" w:eastAsiaTheme="minorEastAsia"/>
          <w:b/>
          <w:sz w:val="28"/>
          <w:szCs w:val="28"/>
        </w:rPr>
      </w:pPr>
      <w:r>
        <w:rPr>
          <w:rFonts w:hint="eastAsia" w:asciiTheme="minorEastAsia" w:hAnsiTheme="minorEastAsia" w:eastAsiaTheme="minorEastAsia"/>
          <w:sz w:val="28"/>
          <w:szCs w:val="28"/>
        </w:rPr>
        <w:t>日期：</w:t>
      </w:r>
      <w:r>
        <w:rPr>
          <w:rFonts w:hint="eastAsia" w:asciiTheme="minorEastAsia" w:hAnsiTheme="minorEastAsia" w:eastAsiaTheme="minorEastAsia"/>
          <w:sz w:val="28"/>
          <w:szCs w:val="28"/>
          <w:u w:val="single"/>
        </w:rPr>
        <w:t>　　年　　月　　日　</w:t>
      </w:r>
      <w:r>
        <w:rPr>
          <w:rFonts w:asciiTheme="minorEastAsia" w:hAnsiTheme="minorEastAsia" w:eastAsiaTheme="minorEastAsia"/>
          <w:b/>
          <w:sz w:val="28"/>
          <w:szCs w:val="28"/>
        </w:rPr>
        <w:br w:type="page"/>
      </w:r>
    </w:p>
    <w:p w14:paraId="285B7440">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Theme="minorEastAsia" w:hAnsiTheme="minorEastAsia" w:eastAsiaTheme="minorEastAsia"/>
          <w:sz w:val="24"/>
          <w:szCs w:val="24"/>
        </w:rPr>
      </w:pPr>
      <w:r>
        <w:rPr>
          <w:rFonts w:hint="eastAsia" w:ascii="宋体" w:hAnsi="宋体" w:eastAsia="宋体" w:cs="宋体"/>
          <w:sz w:val="24"/>
          <w:szCs w:val="24"/>
        </w:rPr>
        <w:t>附件3</w:t>
      </w:r>
      <w:r>
        <w:rPr>
          <w:rFonts w:hint="eastAsia" w:asciiTheme="minorEastAsia" w:hAnsiTheme="minorEastAsia" w:eastAsiaTheme="minorEastAsia"/>
          <w:sz w:val="24"/>
          <w:szCs w:val="24"/>
        </w:rPr>
        <w:t>：</w:t>
      </w:r>
    </w:p>
    <w:p w14:paraId="6035EE4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b/>
          <w:sz w:val="44"/>
          <w:szCs w:val="44"/>
        </w:rPr>
      </w:pPr>
      <w:r>
        <w:rPr>
          <w:rFonts w:hint="eastAsia" w:asciiTheme="minorEastAsia" w:hAnsiTheme="minorEastAsia" w:eastAsiaTheme="minorEastAsia"/>
          <w:b/>
          <w:sz w:val="44"/>
          <w:szCs w:val="44"/>
        </w:rPr>
        <w:t>无重大违法记录声明函</w:t>
      </w:r>
    </w:p>
    <w:p w14:paraId="28C84F7D">
      <w:pPr>
        <w:keepNext w:val="0"/>
        <w:keepLines w:val="0"/>
        <w:pageBreakBefore w:val="0"/>
        <w:tabs>
          <w:tab w:val="left" w:pos="3952"/>
        </w:tabs>
        <w:kinsoku/>
        <w:wordWrap/>
        <w:overflowPunct/>
        <w:topLinePunct w:val="0"/>
        <w:autoSpaceDE/>
        <w:autoSpaceDN/>
        <w:bidi w:val="0"/>
        <w:adjustRightInd/>
        <w:snapToGrid/>
        <w:spacing w:line="240" w:lineRule="auto"/>
        <w:textAlignment w:val="auto"/>
        <w:rPr>
          <w:rFonts w:asciiTheme="minorEastAsia" w:hAnsiTheme="minorEastAsia" w:eastAsiaTheme="minorEastAsia"/>
          <w:sz w:val="28"/>
          <w:szCs w:val="21"/>
        </w:rPr>
      </w:pPr>
    </w:p>
    <w:p w14:paraId="0D870B49">
      <w:pPr>
        <w:keepNext w:val="0"/>
        <w:keepLines w:val="0"/>
        <w:pageBreakBefore w:val="0"/>
        <w:kinsoku/>
        <w:wordWrap/>
        <w:overflowPunct/>
        <w:topLinePunct w:val="0"/>
        <w:autoSpaceDE/>
        <w:autoSpaceDN/>
        <w:bidi w:val="0"/>
        <w:adjustRightInd/>
        <w:snapToGrid/>
        <w:spacing w:line="360" w:lineRule="auto"/>
        <w:textAlignment w:val="auto"/>
        <w:rPr>
          <w:rFonts w:asciiTheme="minorEastAsia" w:hAnsiTheme="minorEastAsia" w:eastAsiaTheme="minorEastAsia"/>
          <w:sz w:val="28"/>
          <w:szCs w:val="28"/>
          <w:u w:val="single"/>
        </w:rPr>
      </w:pPr>
      <w:r>
        <w:rPr>
          <w:rFonts w:hint="eastAsia" w:asciiTheme="minorEastAsia" w:hAnsiTheme="minorEastAsia" w:eastAsiaTheme="minorEastAsia"/>
          <w:sz w:val="28"/>
          <w:szCs w:val="28"/>
        </w:rPr>
        <w:t>致：</w:t>
      </w:r>
      <w:r>
        <w:rPr>
          <w:rFonts w:hint="eastAsia" w:asciiTheme="minorEastAsia" w:hAnsiTheme="minorEastAsia" w:eastAsiaTheme="minorEastAsia"/>
          <w:sz w:val="28"/>
          <w:szCs w:val="28"/>
          <w:u w:val="single"/>
        </w:rPr>
        <w:t>江门市技师学院</w:t>
      </w:r>
    </w:p>
    <w:p w14:paraId="04B44415">
      <w:pPr>
        <w:keepNext w:val="0"/>
        <w:keepLines w:val="0"/>
        <w:pageBreakBefore w:val="0"/>
        <w:kinsoku/>
        <w:wordWrap/>
        <w:overflowPunct/>
        <w:topLinePunct w:val="0"/>
        <w:autoSpaceDE/>
        <w:autoSpaceDN/>
        <w:bidi w:val="0"/>
        <w:adjustRightInd/>
        <w:snapToGrid/>
        <w:spacing w:line="360" w:lineRule="auto"/>
        <w:ind w:firstLine="560" w:firstLineChars="200"/>
        <w:jc w:val="left"/>
        <w:textAlignment w:val="auto"/>
        <w:rPr>
          <w:rFonts w:asciiTheme="minorEastAsia" w:hAnsiTheme="minorEastAsia" w:eastAsiaTheme="minorEastAsia"/>
          <w:sz w:val="28"/>
          <w:szCs w:val="28"/>
        </w:rPr>
      </w:pPr>
      <w:r>
        <w:rPr>
          <w:rFonts w:hint="eastAsia" w:asciiTheme="minorEastAsia" w:hAnsiTheme="minorEastAsia" w:eastAsiaTheme="minorEastAsia"/>
          <w:sz w:val="28"/>
          <w:szCs w:val="28"/>
          <w:u w:val="single"/>
        </w:rPr>
        <w:t>（投标人）</w:t>
      </w:r>
      <w:r>
        <w:rPr>
          <w:rFonts w:hint="eastAsia" w:asciiTheme="minorEastAsia" w:hAnsiTheme="minorEastAsia" w:eastAsiaTheme="minorEastAsia"/>
          <w:sz w:val="28"/>
          <w:szCs w:val="28"/>
        </w:rPr>
        <w:t>郑重承诺：我单位在参加政府采购活动前三年内在经营活动中没有重大违法记录（包括因违法经营受到刑事处罚或者责令停产停业、吊销许可证或者执照、较大数额罚款等行政处罚），无政府采购严重违法失信行为。</w:t>
      </w:r>
    </w:p>
    <w:p w14:paraId="2D36971F">
      <w:pPr>
        <w:keepNext w:val="0"/>
        <w:keepLines w:val="0"/>
        <w:pageBreakBefore w:val="0"/>
        <w:kinsoku/>
        <w:wordWrap/>
        <w:overflowPunct/>
        <w:topLinePunct w:val="0"/>
        <w:autoSpaceDE/>
        <w:autoSpaceDN/>
        <w:bidi w:val="0"/>
        <w:adjustRightInd/>
        <w:snapToGrid/>
        <w:spacing w:line="360" w:lineRule="auto"/>
        <w:ind w:firstLine="560" w:firstLineChars="200"/>
        <w:jc w:val="left"/>
        <w:textAlignment w:val="auto"/>
        <w:rPr>
          <w:rFonts w:asciiTheme="minorEastAsia" w:hAnsiTheme="minorEastAsia" w:eastAsiaTheme="minorEastAsia"/>
          <w:sz w:val="28"/>
          <w:szCs w:val="28"/>
        </w:rPr>
      </w:pPr>
      <w:r>
        <w:rPr>
          <w:rFonts w:hint="eastAsia" w:asciiTheme="minorEastAsia" w:hAnsiTheme="minorEastAsia" w:eastAsiaTheme="minorEastAsia"/>
          <w:sz w:val="28"/>
          <w:szCs w:val="28"/>
        </w:rPr>
        <w:t>如果本承诺与事实不符，我单位愿意无条件承担由此给本项目带来的一切后果(包括经济损失)。</w:t>
      </w:r>
    </w:p>
    <w:p w14:paraId="70919D14">
      <w:pPr>
        <w:keepNext w:val="0"/>
        <w:keepLines w:val="0"/>
        <w:pageBreakBefore w:val="0"/>
        <w:kinsoku/>
        <w:wordWrap/>
        <w:overflowPunct/>
        <w:topLinePunct w:val="0"/>
        <w:autoSpaceDE/>
        <w:autoSpaceDN/>
        <w:bidi w:val="0"/>
        <w:adjustRightInd/>
        <w:snapToGrid/>
        <w:spacing w:line="360" w:lineRule="auto"/>
        <w:textAlignment w:val="auto"/>
        <w:rPr>
          <w:rFonts w:asciiTheme="minorEastAsia" w:hAnsiTheme="minorEastAsia" w:eastAsiaTheme="minorEastAsia"/>
          <w:sz w:val="28"/>
          <w:szCs w:val="28"/>
        </w:rPr>
      </w:pPr>
    </w:p>
    <w:p w14:paraId="699383AD">
      <w:pPr>
        <w:keepNext w:val="0"/>
        <w:keepLines w:val="0"/>
        <w:pageBreakBefore w:val="0"/>
        <w:kinsoku/>
        <w:wordWrap/>
        <w:overflowPunct/>
        <w:topLinePunct w:val="0"/>
        <w:autoSpaceDE/>
        <w:autoSpaceDN/>
        <w:bidi w:val="0"/>
        <w:adjustRightInd/>
        <w:snapToGrid/>
        <w:spacing w:line="360" w:lineRule="auto"/>
        <w:textAlignment w:val="auto"/>
        <w:rPr>
          <w:rFonts w:asciiTheme="minorEastAsia" w:hAnsiTheme="minorEastAsia" w:eastAsiaTheme="minorEastAsia"/>
          <w:sz w:val="28"/>
          <w:szCs w:val="28"/>
        </w:rPr>
      </w:pPr>
    </w:p>
    <w:p w14:paraId="1206A3C3">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asciiTheme="minorEastAsia" w:hAnsiTheme="minorEastAsia" w:eastAsiaTheme="minorEastAsia"/>
          <w:sz w:val="28"/>
          <w:szCs w:val="28"/>
        </w:rPr>
      </w:pPr>
      <w:r>
        <w:rPr>
          <w:rFonts w:hint="eastAsia" w:asciiTheme="minorEastAsia" w:hAnsiTheme="minorEastAsia" w:eastAsiaTheme="minorEastAsia"/>
          <w:sz w:val="28"/>
          <w:szCs w:val="28"/>
        </w:rPr>
        <w:t>投标人名称：</w:t>
      </w:r>
      <w:r>
        <w:rPr>
          <w:rFonts w:hint="eastAsia" w:asciiTheme="minorEastAsia" w:hAnsiTheme="minorEastAsia" w:eastAsiaTheme="minorEastAsia"/>
          <w:sz w:val="28"/>
          <w:szCs w:val="28"/>
          <w:u w:val="single"/>
        </w:rPr>
        <w:t>（全称、盖章）</w:t>
      </w:r>
      <w:r>
        <w:rPr>
          <w:rFonts w:asciiTheme="minorEastAsia" w:hAnsiTheme="minorEastAsia" w:eastAsiaTheme="minorEastAsia"/>
          <w:sz w:val="28"/>
          <w:szCs w:val="28"/>
          <w:u w:val="single"/>
        </w:rPr>
        <w:t>  </w:t>
      </w:r>
    </w:p>
    <w:p w14:paraId="1D420682">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asciiTheme="minorEastAsia" w:hAnsiTheme="minorEastAsia" w:eastAsiaTheme="minorEastAsia"/>
          <w:sz w:val="28"/>
          <w:szCs w:val="28"/>
        </w:rPr>
      </w:pPr>
      <w:r>
        <w:rPr>
          <w:rFonts w:hint="eastAsia" w:asciiTheme="minorEastAsia" w:hAnsiTheme="minorEastAsia" w:eastAsiaTheme="minorEastAsia"/>
          <w:color w:val="000000"/>
          <w:sz w:val="28"/>
        </w:rPr>
        <w:t>法定代表人（或经营者）</w:t>
      </w:r>
      <w:r>
        <w:rPr>
          <w:rFonts w:hint="eastAsia" w:asciiTheme="minorEastAsia" w:hAnsiTheme="minorEastAsia" w:eastAsiaTheme="minorEastAsia"/>
          <w:sz w:val="28"/>
          <w:szCs w:val="28"/>
        </w:rPr>
        <w:t>或授权代表：</w:t>
      </w:r>
      <w:r>
        <w:rPr>
          <w:rFonts w:hint="eastAsia" w:asciiTheme="minorEastAsia" w:hAnsiTheme="minorEastAsia" w:eastAsiaTheme="minorEastAsia"/>
          <w:sz w:val="28"/>
          <w:szCs w:val="28"/>
          <w:u w:val="single"/>
        </w:rPr>
        <w:t>（签字）</w:t>
      </w:r>
      <w:r>
        <w:rPr>
          <w:rFonts w:asciiTheme="minorEastAsia" w:hAnsiTheme="minorEastAsia" w:eastAsiaTheme="minorEastAsia"/>
          <w:sz w:val="28"/>
          <w:szCs w:val="28"/>
          <w:u w:val="single"/>
        </w:rPr>
        <w:t>  </w:t>
      </w:r>
    </w:p>
    <w:p w14:paraId="212DF188">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asciiTheme="minorEastAsia" w:hAnsiTheme="minorEastAsia" w:eastAsiaTheme="minorEastAsia"/>
          <w:sz w:val="28"/>
          <w:szCs w:val="28"/>
        </w:rPr>
      </w:pPr>
      <w:r>
        <w:rPr>
          <w:rFonts w:hint="eastAsia" w:asciiTheme="minorEastAsia" w:hAnsiTheme="minorEastAsia" w:eastAsiaTheme="minorEastAsia"/>
          <w:sz w:val="28"/>
          <w:szCs w:val="28"/>
        </w:rPr>
        <w:t>日期：</w:t>
      </w:r>
      <w:r>
        <w:rPr>
          <w:rFonts w:hint="eastAsia" w:asciiTheme="minorEastAsia" w:hAnsiTheme="minorEastAsia" w:eastAsiaTheme="minorEastAsia"/>
          <w:sz w:val="28"/>
          <w:szCs w:val="28"/>
          <w:u w:val="single"/>
        </w:rPr>
        <w:t>　　年　　月　　日　</w:t>
      </w:r>
    </w:p>
    <w:p w14:paraId="17CB56C9">
      <w:pPr>
        <w:keepNext w:val="0"/>
        <w:keepLines w:val="0"/>
        <w:pageBreakBefore w:val="0"/>
        <w:kinsoku/>
        <w:wordWrap/>
        <w:overflowPunct/>
        <w:topLinePunct w:val="0"/>
        <w:autoSpaceDE/>
        <w:autoSpaceDN/>
        <w:bidi w:val="0"/>
        <w:adjustRightInd/>
        <w:snapToGrid/>
        <w:spacing w:line="240" w:lineRule="auto"/>
        <w:textAlignment w:val="auto"/>
        <w:rPr>
          <w:rFonts w:asciiTheme="minorEastAsia" w:hAnsiTheme="minorEastAsia" w:eastAsiaTheme="minorEastAsia"/>
        </w:rPr>
      </w:pPr>
    </w:p>
    <w:p w14:paraId="72CD12F6">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Theme="minorEastAsia" w:hAnsiTheme="minorEastAsia" w:eastAsiaTheme="minorEastAsia"/>
          <w:b/>
          <w:bCs/>
          <w:sz w:val="32"/>
          <w:szCs w:val="32"/>
        </w:rPr>
      </w:pPr>
      <w:r>
        <w:rPr>
          <w:rFonts w:asciiTheme="minorEastAsia" w:hAnsiTheme="minorEastAsia" w:eastAsiaTheme="minorEastAsia"/>
        </w:rPr>
        <w:br w:type="page"/>
      </w:r>
    </w:p>
    <w:p w14:paraId="47A3821B">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sz w:val="24"/>
          <w:szCs w:val="24"/>
        </w:rPr>
      </w:pPr>
      <w:r>
        <w:rPr>
          <w:rFonts w:hint="eastAsia" w:ascii="宋体" w:hAnsi="宋体" w:eastAsia="宋体" w:cs="宋体"/>
          <w:sz w:val="24"/>
          <w:szCs w:val="24"/>
        </w:rPr>
        <w:t>附件4：</w:t>
      </w:r>
    </w:p>
    <w:bookmarkEnd w:id="6"/>
    <w:bookmarkEnd w:id="7"/>
    <w:p w14:paraId="7111BB4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b/>
          <w:sz w:val="44"/>
          <w:szCs w:val="44"/>
        </w:rPr>
      </w:pPr>
      <w:r>
        <w:rPr>
          <w:rFonts w:hint="eastAsia" w:asciiTheme="minorEastAsia" w:hAnsiTheme="minorEastAsia" w:eastAsiaTheme="minorEastAsia"/>
          <w:b/>
          <w:sz w:val="44"/>
          <w:szCs w:val="44"/>
        </w:rPr>
        <w:t>服务承诺书</w:t>
      </w:r>
    </w:p>
    <w:p w14:paraId="1FC6FA75">
      <w:pPr>
        <w:keepNext w:val="0"/>
        <w:keepLines w:val="0"/>
        <w:pageBreakBefore w:val="0"/>
        <w:kinsoku/>
        <w:wordWrap/>
        <w:overflowPunct/>
        <w:topLinePunct w:val="0"/>
        <w:autoSpaceDE/>
        <w:autoSpaceDN/>
        <w:bidi w:val="0"/>
        <w:adjustRightInd/>
        <w:snapToGrid/>
        <w:spacing w:line="240" w:lineRule="auto"/>
        <w:textAlignment w:val="auto"/>
        <w:rPr>
          <w:rFonts w:asciiTheme="minorEastAsia" w:hAnsiTheme="minorEastAsia" w:eastAsiaTheme="minorEastAsia"/>
        </w:rPr>
      </w:pPr>
    </w:p>
    <w:p w14:paraId="3BB22737">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8"/>
          <w:szCs w:val="28"/>
          <w:u w:val="single"/>
        </w:rPr>
      </w:pPr>
      <w:r>
        <w:rPr>
          <w:rFonts w:hint="eastAsia" w:asciiTheme="minorEastAsia" w:hAnsiTheme="minorEastAsia" w:eastAsiaTheme="minorEastAsia" w:cstheme="minorEastAsia"/>
          <w:sz w:val="28"/>
          <w:szCs w:val="28"/>
        </w:rPr>
        <w:t>致：</w:t>
      </w:r>
      <w:r>
        <w:rPr>
          <w:rFonts w:hint="eastAsia" w:asciiTheme="minorEastAsia" w:hAnsiTheme="minorEastAsia" w:eastAsiaTheme="minorEastAsia" w:cstheme="minorEastAsia"/>
          <w:sz w:val="28"/>
          <w:szCs w:val="28"/>
          <w:u w:val="single"/>
        </w:rPr>
        <w:t>江门市技师学院</w:t>
      </w:r>
    </w:p>
    <w:p w14:paraId="07C9AC58">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对于__________________项目（项目编号：__________________），我单位郑重承诺如中标/成交，我单位严格落实项目需求以下条款：(建议逐条复制项目需求相关条款原文)</w:t>
      </w:r>
    </w:p>
    <w:p w14:paraId="4B2E3E2A">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w:t>
      </w:r>
    </w:p>
    <w:p w14:paraId="2B3FC2CF">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w:t>
      </w:r>
    </w:p>
    <w:p w14:paraId="260CEE2E">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w:t>
      </w:r>
    </w:p>
    <w:p w14:paraId="1E3CE6D3">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w:t>
      </w:r>
    </w:p>
    <w:p w14:paraId="130E193B">
      <w:pPr>
        <w:pStyle w:val="15"/>
        <w:keepNext w:val="0"/>
        <w:keepLines w:val="0"/>
        <w:pageBreakBefore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特此承诺。</w:t>
      </w:r>
    </w:p>
    <w:p w14:paraId="71E63DA2">
      <w:pPr>
        <w:rPr>
          <w:rFonts w:hint="eastAsia" w:asciiTheme="minorEastAsia" w:hAnsiTheme="minorEastAsia" w:eastAsiaTheme="minorEastAsia" w:cstheme="minorEastAsia"/>
          <w:b w:val="0"/>
          <w:bCs w:val="0"/>
          <w:sz w:val="28"/>
          <w:szCs w:val="28"/>
        </w:rPr>
      </w:pPr>
    </w:p>
    <w:p w14:paraId="7597DE33">
      <w:pPr>
        <w:rPr>
          <w:rFonts w:hint="eastAsia" w:asciiTheme="minorEastAsia" w:hAnsiTheme="minorEastAsia" w:eastAsiaTheme="minorEastAsia" w:cstheme="minorEastAsia"/>
          <w:b w:val="0"/>
          <w:bCs w:val="0"/>
          <w:sz w:val="28"/>
          <w:szCs w:val="28"/>
        </w:rPr>
      </w:pPr>
    </w:p>
    <w:p w14:paraId="6EA5803C">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投标人名称：</w:t>
      </w:r>
      <w:r>
        <w:rPr>
          <w:rFonts w:hint="eastAsia" w:asciiTheme="minorEastAsia" w:hAnsiTheme="minorEastAsia" w:eastAsiaTheme="minorEastAsia" w:cstheme="minorEastAsia"/>
          <w:sz w:val="28"/>
          <w:szCs w:val="28"/>
          <w:u w:val="single"/>
        </w:rPr>
        <w:t>（全称、盖章）  </w:t>
      </w:r>
    </w:p>
    <w:p w14:paraId="6FDCB5CC">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sz w:val="28"/>
          <w:szCs w:val="28"/>
        </w:rPr>
        <w:t>法定代表人（或经营者）</w:t>
      </w:r>
      <w:r>
        <w:rPr>
          <w:rFonts w:hint="eastAsia" w:asciiTheme="minorEastAsia" w:hAnsiTheme="minorEastAsia" w:eastAsiaTheme="minorEastAsia" w:cstheme="minorEastAsia"/>
          <w:sz w:val="28"/>
          <w:szCs w:val="28"/>
        </w:rPr>
        <w:t>或授权代表：</w:t>
      </w:r>
      <w:r>
        <w:rPr>
          <w:rFonts w:hint="eastAsia" w:asciiTheme="minorEastAsia" w:hAnsiTheme="minorEastAsia" w:eastAsiaTheme="minorEastAsia" w:cstheme="minorEastAsia"/>
          <w:sz w:val="28"/>
          <w:szCs w:val="28"/>
          <w:u w:val="single"/>
        </w:rPr>
        <w:t>（签字）  </w:t>
      </w:r>
    </w:p>
    <w:p w14:paraId="12099706">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日期：</w:t>
      </w:r>
      <w:r>
        <w:rPr>
          <w:rFonts w:hint="eastAsia" w:asciiTheme="minorEastAsia" w:hAnsiTheme="minorEastAsia" w:eastAsiaTheme="minorEastAsia" w:cstheme="minorEastAsia"/>
          <w:sz w:val="28"/>
          <w:szCs w:val="28"/>
          <w:u w:val="single"/>
        </w:rPr>
        <w:t>　　年　　月　　日　</w:t>
      </w:r>
    </w:p>
    <w:p w14:paraId="022C6AD3">
      <w:pPr>
        <w:pStyle w:val="15"/>
        <w:keepNext w:val="0"/>
        <w:keepLines w:val="0"/>
        <w:pageBreakBefore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b w:val="0"/>
          <w:bCs w:val="0"/>
          <w:sz w:val="28"/>
          <w:szCs w:val="28"/>
        </w:rPr>
      </w:pPr>
    </w:p>
    <w:p w14:paraId="623A1818">
      <w:pPr>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br w:type="page"/>
      </w:r>
    </w:p>
    <w:p w14:paraId="7719D579">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sz w:val="24"/>
          <w:szCs w:val="24"/>
        </w:rPr>
      </w:pPr>
      <w:r>
        <w:rPr>
          <w:rFonts w:hint="eastAsia" w:ascii="宋体" w:hAnsi="宋体" w:eastAsia="宋体" w:cs="宋体"/>
          <w:sz w:val="24"/>
          <w:szCs w:val="24"/>
        </w:rPr>
        <w:t>附件</w:t>
      </w:r>
      <w:r>
        <w:rPr>
          <w:rFonts w:hint="eastAsia" w:ascii="宋体" w:hAnsi="宋体" w:eastAsia="宋体" w:cs="宋体"/>
          <w:sz w:val="24"/>
          <w:szCs w:val="24"/>
          <w:lang w:val="en-US" w:eastAsia="zh-CN"/>
        </w:rPr>
        <w:t>5</w:t>
      </w:r>
      <w:r>
        <w:rPr>
          <w:rFonts w:hint="eastAsia" w:ascii="宋体" w:hAnsi="宋体" w:eastAsia="宋体" w:cs="宋体"/>
          <w:sz w:val="24"/>
          <w:szCs w:val="24"/>
        </w:rPr>
        <w:t>：</w:t>
      </w:r>
    </w:p>
    <w:p w14:paraId="26F2587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b/>
          <w:sz w:val="44"/>
          <w:szCs w:val="44"/>
        </w:rPr>
      </w:pPr>
      <w:r>
        <w:rPr>
          <w:rFonts w:hint="eastAsia" w:asciiTheme="minorEastAsia" w:hAnsiTheme="minorEastAsia" w:eastAsiaTheme="minorEastAsia"/>
          <w:b/>
          <w:sz w:val="44"/>
          <w:szCs w:val="44"/>
        </w:rPr>
        <w:t>现场勘察确认书</w:t>
      </w:r>
    </w:p>
    <w:p w14:paraId="4B9126EA">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Theme="minorEastAsia" w:hAnsiTheme="minorEastAsia" w:eastAsiaTheme="minorEastAsia"/>
          <w:b/>
          <w:sz w:val="28"/>
          <w:szCs w:val="28"/>
        </w:rPr>
      </w:pPr>
    </w:p>
    <w:p w14:paraId="4CD73AFA">
      <w:pPr>
        <w:keepNext w:val="0"/>
        <w:keepLines w:val="0"/>
        <w:pageBreakBefore w:val="0"/>
        <w:kinsoku/>
        <w:wordWrap/>
        <w:overflowPunct/>
        <w:topLinePunct w:val="0"/>
        <w:autoSpaceDE/>
        <w:autoSpaceDN/>
        <w:bidi w:val="0"/>
        <w:adjustRightInd/>
        <w:snapToGrid/>
        <w:spacing w:line="360" w:lineRule="auto"/>
        <w:textAlignment w:val="auto"/>
        <w:rPr>
          <w:rFonts w:asciiTheme="minorEastAsia" w:hAnsiTheme="minorEastAsia" w:eastAsiaTheme="minorEastAsia"/>
          <w:sz w:val="28"/>
          <w:szCs w:val="28"/>
          <w:u w:val="single"/>
        </w:rPr>
      </w:pPr>
      <w:r>
        <w:rPr>
          <w:rFonts w:hint="eastAsia" w:asciiTheme="minorEastAsia" w:hAnsiTheme="minorEastAsia" w:eastAsiaTheme="minorEastAsia"/>
          <w:sz w:val="28"/>
          <w:szCs w:val="28"/>
        </w:rPr>
        <w:t>致：</w:t>
      </w:r>
      <w:r>
        <w:rPr>
          <w:rFonts w:hint="eastAsia" w:asciiTheme="minorEastAsia" w:hAnsiTheme="minorEastAsia" w:eastAsiaTheme="minorEastAsia"/>
          <w:sz w:val="28"/>
          <w:szCs w:val="28"/>
          <w:u w:val="single"/>
        </w:rPr>
        <w:t>江门市技师学院</w:t>
      </w:r>
    </w:p>
    <w:p w14:paraId="3D34EFBF">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eastAsia" w:asciiTheme="minorEastAsia" w:hAnsiTheme="minorEastAsia" w:eastAsiaTheme="minorEastAsia"/>
          <w:sz w:val="28"/>
          <w:szCs w:val="28"/>
        </w:rPr>
      </w:pPr>
      <w:r>
        <w:rPr>
          <w:rFonts w:hint="eastAsia" w:asciiTheme="minorEastAsia" w:hAnsiTheme="minorEastAsia" w:eastAsiaTheme="minorEastAsia"/>
          <w:sz w:val="28"/>
          <w:szCs w:val="28"/>
          <w:u w:val="single"/>
        </w:rPr>
        <w:t>（投标人）</w:t>
      </w:r>
      <w:r>
        <w:rPr>
          <w:rFonts w:hint="eastAsia" w:asciiTheme="minorEastAsia" w:hAnsiTheme="minorEastAsia" w:eastAsiaTheme="minorEastAsia"/>
          <w:sz w:val="28"/>
          <w:szCs w:val="28"/>
        </w:rPr>
        <w:t>根据贵方发布的《江门市技师学院荷塘校区广东省战略性产业新技能学院场地建设项目的招标公告》要求，我方已委派项目负责人</w:t>
      </w:r>
      <w:r>
        <w:rPr>
          <w:rFonts w:hint="eastAsia" w:asciiTheme="minorEastAsia" w:hAnsiTheme="minorEastAsia" w:eastAsiaTheme="minorEastAsia"/>
          <w:sz w:val="28"/>
          <w:szCs w:val="28"/>
          <w:u w:val="single"/>
          <w:lang w:eastAsia="zh-CN"/>
        </w:rPr>
        <w:t>（</w:t>
      </w:r>
      <w:r>
        <w:rPr>
          <w:rFonts w:hint="eastAsia" w:asciiTheme="minorEastAsia" w:hAnsiTheme="minorEastAsia" w:eastAsiaTheme="minorEastAsia"/>
          <w:sz w:val="28"/>
          <w:szCs w:val="28"/>
          <w:u w:val="single"/>
        </w:rPr>
        <w:t>姓名</w:t>
      </w:r>
      <w:r>
        <w:rPr>
          <w:rFonts w:hint="eastAsia" w:asciiTheme="minorEastAsia" w:hAnsiTheme="minorEastAsia" w:eastAsiaTheme="minorEastAsia"/>
          <w:sz w:val="28"/>
          <w:szCs w:val="28"/>
          <w:u w:val="single"/>
          <w:lang w:eastAsia="zh-CN"/>
        </w:rPr>
        <w:t>）</w:t>
      </w:r>
      <w:r>
        <w:rPr>
          <w:rFonts w:hint="eastAsia" w:asciiTheme="minorEastAsia" w:hAnsiTheme="minorEastAsia" w:eastAsiaTheme="minorEastAsia"/>
          <w:sz w:val="28"/>
          <w:szCs w:val="28"/>
        </w:rPr>
        <w:t>于</w:t>
      </w:r>
      <w:r>
        <w:rPr>
          <w:rFonts w:hint="eastAsia" w:asciiTheme="minorEastAsia" w:hAnsiTheme="minorEastAsia" w:eastAsiaTheme="minorEastAsia"/>
          <w:sz w:val="28"/>
          <w:szCs w:val="28"/>
          <w:u w:val="single"/>
          <w:lang w:eastAsia="zh-CN"/>
        </w:rPr>
        <w:t>（</w:t>
      </w:r>
      <w:r>
        <w:rPr>
          <w:rFonts w:hint="eastAsia" w:asciiTheme="minorEastAsia" w:hAnsiTheme="minorEastAsia" w:eastAsiaTheme="minorEastAsia"/>
          <w:sz w:val="28"/>
          <w:szCs w:val="28"/>
          <w:u w:val="single"/>
        </w:rPr>
        <w:t>具体日期</w:t>
      </w:r>
      <w:r>
        <w:rPr>
          <w:rFonts w:hint="eastAsia" w:asciiTheme="minorEastAsia" w:hAnsiTheme="minorEastAsia" w:eastAsiaTheme="minorEastAsia"/>
          <w:sz w:val="28"/>
          <w:szCs w:val="28"/>
          <w:u w:val="single"/>
          <w:lang w:eastAsia="zh-CN"/>
        </w:rPr>
        <w:t>）</w:t>
      </w:r>
      <w:r>
        <w:rPr>
          <w:rFonts w:hint="eastAsia" w:asciiTheme="minorEastAsia" w:hAnsiTheme="minorEastAsia" w:eastAsiaTheme="minorEastAsia"/>
          <w:sz w:val="28"/>
          <w:szCs w:val="28"/>
        </w:rPr>
        <w:t>对</w:t>
      </w:r>
      <w:r>
        <w:rPr>
          <w:rFonts w:hint="eastAsia" w:asciiTheme="minorEastAsia" w:hAnsiTheme="minorEastAsia" w:eastAsiaTheme="minorEastAsia" w:cstheme="minorEastAsia"/>
          <w:b w:val="0"/>
          <w:bCs w:val="0"/>
          <w:sz w:val="28"/>
          <w:szCs w:val="28"/>
          <w:lang w:val="en-US" w:eastAsia="zh-CN"/>
        </w:rPr>
        <w:t>荷塘校区广东省战略性产业新技能学院场地建设项目</w:t>
      </w:r>
      <w:r>
        <w:rPr>
          <w:rFonts w:hint="eastAsia" w:asciiTheme="minorEastAsia" w:hAnsiTheme="minorEastAsia" w:eastAsiaTheme="minorEastAsia"/>
          <w:sz w:val="28"/>
          <w:szCs w:val="28"/>
        </w:rPr>
        <w:t>的现场进行了详细勘察。</w:t>
      </w:r>
    </w:p>
    <w:p w14:paraId="2054A7DD">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eastAsia" w:asciiTheme="minorEastAsia" w:hAnsiTheme="minorEastAsia" w:eastAsiaTheme="minorEastAsia"/>
          <w:sz w:val="28"/>
          <w:szCs w:val="28"/>
        </w:rPr>
      </w:pPr>
      <w:r>
        <w:rPr>
          <w:rFonts w:hint="eastAsia" w:asciiTheme="minorEastAsia" w:hAnsiTheme="minorEastAsia" w:eastAsiaTheme="minorEastAsia"/>
          <w:sz w:val="28"/>
          <w:szCs w:val="28"/>
        </w:rPr>
        <w:t>通过现场勘察，我方已充分了解本项目的施工环境、条件及要求。我方承诺在投标文件中充分考虑现场实际情况，并严格按照招标文件及相关规范要求进行组织设计，确保项目顺利实施。</w:t>
      </w:r>
    </w:p>
    <w:p w14:paraId="285FF0EF">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sz w:val="28"/>
          <w:szCs w:val="28"/>
        </w:rPr>
      </w:pPr>
    </w:p>
    <w:p w14:paraId="2FC54BD4">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eastAsia" w:asciiTheme="minorEastAsia" w:hAnsiTheme="minorEastAsia" w:eastAsiaTheme="minorEastAsia"/>
          <w:sz w:val="28"/>
          <w:szCs w:val="28"/>
          <w:u w:val="single"/>
        </w:rPr>
      </w:pPr>
      <w:r>
        <w:rPr>
          <w:rFonts w:hint="eastAsia" w:asciiTheme="minorEastAsia" w:hAnsiTheme="minorEastAsia" w:eastAsiaTheme="minorEastAsia"/>
          <w:sz w:val="28"/>
          <w:szCs w:val="28"/>
        </w:rPr>
        <w:t>招标单位</w:t>
      </w:r>
      <w:r>
        <w:rPr>
          <w:rFonts w:hint="eastAsia" w:asciiTheme="minorEastAsia" w:hAnsiTheme="minorEastAsia" w:eastAsiaTheme="minorEastAsia"/>
          <w:sz w:val="28"/>
          <w:szCs w:val="28"/>
          <w:lang w:val="en-US" w:eastAsia="zh-CN"/>
        </w:rPr>
        <w:t>确认（代表人</w:t>
      </w:r>
      <w:r>
        <w:rPr>
          <w:rFonts w:hint="eastAsia" w:asciiTheme="minorEastAsia" w:hAnsiTheme="minorEastAsia" w:eastAsiaTheme="minorEastAsia"/>
          <w:sz w:val="28"/>
          <w:szCs w:val="28"/>
          <w:lang w:eastAsia="zh-CN"/>
        </w:rPr>
        <w:t>）</w:t>
      </w:r>
      <w:r>
        <w:rPr>
          <w:rFonts w:hint="eastAsia" w:asciiTheme="minorEastAsia" w:hAnsiTheme="minorEastAsia" w:eastAsiaTheme="minorEastAsia"/>
          <w:sz w:val="28"/>
          <w:szCs w:val="28"/>
        </w:rPr>
        <w:t>：</w:t>
      </w:r>
      <w:r>
        <w:rPr>
          <w:rFonts w:hint="eastAsia" w:asciiTheme="minorEastAsia" w:hAnsiTheme="minorEastAsia" w:eastAsiaTheme="minorEastAsia"/>
          <w:sz w:val="28"/>
          <w:szCs w:val="28"/>
          <w:u w:val="single"/>
        </w:rPr>
        <w:t>（</w:t>
      </w:r>
      <w:r>
        <w:rPr>
          <w:rFonts w:hint="eastAsia" w:asciiTheme="minorEastAsia" w:hAnsiTheme="minorEastAsia" w:eastAsiaTheme="minorEastAsia"/>
          <w:sz w:val="28"/>
          <w:szCs w:val="28"/>
          <w:u w:val="single"/>
          <w:lang w:val="en-US" w:eastAsia="zh-CN"/>
        </w:rPr>
        <w:t>签字</w:t>
      </w:r>
      <w:r>
        <w:rPr>
          <w:rFonts w:hint="eastAsia" w:asciiTheme="minorEastAsia" w:hAnsiTheme="minorEastAsia" w:eastAsiaTheme="minorEastAsia"/>
          <w:sz w:val="28"/>
          <w:szCs w:val="28"/>
          <w:u w:val="single"/>
        </w:rPr>
        <w:t>）</w:t>
      </w:r>
      <w:r>
        <w:rPr>
          <w:rFonts w:asciiTheme="minorEastAsia" w:hAnsiTheme="minorEastAsia" w:eastAsiaTheme="minorEastAsia"/>
          <w:sz w:val="28"/>
          <w:szCs w:val="28"/>
          <w:u w:val="single"/>
        </w:rPr>
        <w:t>  </w:t>
      </w:r>
    </w:p>
    <w:p w14:paraId="2F93D0FE">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asciiTheme="minorEastAsia" w:hAnsiTheme="minorEastAsia" w:eastAsiaTheme="minorEastAsia"/>
          <w:sz w:val="28"/>
          <w:szCs w:val="28"/>
        </w:rPr>
      </w:pPr>
      <w:r>
        <w:rPr>
          <w:rFonts w:hint="eastAsia" w:asciiTheme="minorEastAsia" w:hAnsiTheme="minorEastAsia" w:eastAsiaTheme="minorEastAsia"/>
          <w:sz w:val="28"/>
          <w:szCs w:val="28"/>
        </w:rPr>
        <w:t>投标人名称：</w:t>
      </w:r>
      <w:r>
        <w:rPr>
          <w:rFonts w:hint="eastAsia" w:asciiTheme="minorEastAsia" w:hAnsiTheme="minorEastAsia" w:eastAsiaTheme="minorEastAsia"/>
          <w:sz w:val="28"/>
          <w:szCs w:val="28"/>
          <w:u w:val="single"/>
        </w:rPr>
        <w:t>（全称、盖章）</w:t>
      </w:r>
      <w:r>
        <w:rPr>
          <w:rFonts w:asciiTheme="minorEastAsia" w:hAnsiTheme="minorEastAsia" w:eastAsiaTheme="minorEastAsia"/>
          <w:sz w:val="28"/>
          <w:szCs w:val="28"/>
          <w:u w:val="single"/>
        </w:rPr>
        <w:t>  </w:t>
      </w:r>
    </w:p>
    <w:p w14:paraId="4E825E8C">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asciiTheme="minorEastAsia" w:hAnsiTheme="minorEastAsia" w:eastAsiaTheme="minorEastAsia"/>
          <w:sz w:val="28"/>
          <w:szCs w:val="28"/>
        </w:rPr>
      </w:pPr>
      <w:r>
        <w:rPr>
          <w:rFonts w:hint="eastAsia" w:asciiTheme="minorEastAsia" w:hAnsiTheme="minorEastAsia" w:eastAsiaTheme="minorEastAsia"/>
          <w:color w:val="000000"/>
          <w:sz w:val="28"/>
        </w:rPr>
        <w:t>法定代表人（或经营者）</w:t>
      </w:r>
      <w:r>
        <w:rPr>
          <w:rFonts w:hint="eastAsia" w:asciiTheme="minorEastAsia" w:hAnsiTheme="minorEastAsia" w:eastAsiaTheme="minorEastAsia"/>
          <w:sz w:val="28"/>
          <w:szCs w:val="28"/>
        </w:rPr>
        <w:t>或授权代表：</w:t>
      </w:r>
      <w:r>
        <w:rPr>
          <w:rFonts w:hint="eastAsia" w:asciiTheme="minorEastAsia" w:hAnsiTheme="minorEastAsia" w:eastAsiaTheme="minorEastAsia"/>
          <w:sz w:val="28"/>
          <w:szCs w:val="28"/>
          <w:u w:val="single"/>
        </w:rPr>
        <w:t>（签字）</w:t>
      </w:r>
      <w:r>
        <w:rPr>
          <w:rFonts w:asciiTheme="minorEastAsia" w:hAnsiTheme="minorEastAsia" w:eastAsiaTheme="minorEastAsia"/>
          <w:sz w:val="28"/>
          <w:szCs w:val="28"/>
          <w:u w:val="single"/>
        </w:rPr>
        <w:t>  </w:t>
      </w:r>
    </w:p>
    <w:p w14:paraId="0D8320A5">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asciiTheme="minorEastAsia" w:hAnsiTheme="minorEastAsia" w:eastAsiaTheme="minorEastAsia"/>
          <w:sz w:val="28"/>
          <w:szCs w:val="28"/>
        </w:rPr>
      </w:pPr>
      <w:r>
        <w:rPr>
          <w:rFonts w:hint="eastAsia" w:asciiTheme="minorEastAsia" w:hAnsiTheme="minorEastAsia" w:eastAsiaTheme="minorEastAsia"/>
          <w:sz w:val="28"/>
          <w:szCs w:val="28"/>
        </w:rPr>
        <w:t>日期：</w:t>
      </w:r>
      <w:r>
        <w:rPr>
          <w:rFonts w:hint="eastAsia" w:asciiTheme="minorEastAsia" w:hAnsiTheme="minorEastAsia" w:eastAsiaTheme="minorEastAsia"/>
          <w:sz w:val="28"/>
          <w:szCs w:val="28"/>
          <w:u w:val="single"/>
        </w:rPr>
        <w:t>　　年　　月　　日　</w:t>
      </w:r>
    </w:p>
    <w:p w14:paraId="3594F8E4">
      <w:pPr>
        <w:rPr>
          <w:rFonts w:hint="eastAsia" w:asciiTheme="minorEastAsia" w:hAnsiTheme="minorEastAsia" w:eastAsiaTheme="minorEastAsia"/>
          <w:sz w:val="28"/>
          <w:szCs w:val="28"/>
        </w:rPr>
      </w:pPr>
      <w:r>
        <w:rPr>
          <w:rFonts w:hint="eastAsia" w:asciiTheme="minorEastAsia" w:hAnsiTheme="minorEastAsia" w:eastAsiaTheme="minorEastAsia"/>
          <w:sz w:val="28"/>
          <w:szCs w:val="28"/>
        </w:rPr>
        <w:br w:type="page"/>
      </w:r>
    </w:p>
    <w:p w14:paraId="67F7BA96">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sz w:val="24"/>
          <w:szCs w:val="24"/>
        </w:rPr>
      </w:pPr>
      <w:r>
        <w:rPr>
          <w:rFonts w:hint="eastAsia" w:ascii="宋体" w:hAnsi="宋体" w:eastAsia="宋体" w:cs="宋体"/>
          <w:sz w:val="24"/>
          <w:szCs w:val="24"/>
        </w:rPr>
        <w:t>附件</w:t>
      </w:r>
      <w:r>
        <w:rPr>
          <w:rFonts w:hint="eastAsia" w:ascii="宋体" w:hAnsi="宋体" w:eastAsia="宋体" w:cs="宋体"/>
          <w:sz w:val="24"/>
          <w:szCs w:val="24"/>
          <w:lang w:val="en-US" w:eastAsia="zh-CN"/>
        </w:rPr>
        <w:t>6</w:t>
      </w:r>
      <w:r>
        <w:rPr>
          <w:rFonts w:hint="eastAsia" w:ascii="宋体" w:hAnsi="宋体" w:eastAsia="宋体" w:cs="宋体"/>
          <w:sz w:val="24"/>
          <w:szCs w:val="24"/>
        </w:rPr>
        <w:t>：</w:t>
      </w:r>
    </w:p>
    <w:tbl>
      <w:tblPr>
        <w:tblStyle w:val="17"/>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96"/>
        <w:gridCol w:w="1576"/>
        <w:gridCol w:w="2046"/>
        <w:gridCol w:w="696"/>
        <w:gridCol w:w="936"/>
        <w:gridCol w:w="1176"/>
        <w:gridCol w:w="1656"/>
        <w:gridCol w:w="696"/>
      </w:tblGrid>
      <w:tr w14:paraId="7DD5D3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0" w:type="auto"/>
            <w:gridSpan w:val="8"/>
            <w:tcBorders>
              <w:top w:val="nil"/>
              <w:left w:val="nil"/>
              <w:bottom w:val="nil"/>
              <w:right w:val="nil"/>
            </w:tcBorders>
            <w:shd w:val="clear" w:color="auto" w:fill="auto"/>
            <w:noWrap/>
            <w:vAlign w:val="center"/>
          </w:tcPr>
          <w:p w14:paraId="49440F7A">
            <w:pPr>
              <w:keepNext w:val="0"/>
              <w:keepLines w:val="0"/>
              <w:widowControl/>
              <w:suppressLineNumbers w:val="0"/>
              <w:jc w:val="center"/>
              <w:textAlignment w:val="center"/>
              <w:rPr>
                <w:rFonts w:hint="eastAsia" w:ascii="宋体" w:hAnsi="宋体" w:eastAsia="宋体" w:cs="宋体"/>
                <w:b/>
                <w:bCs/>
                <w:i w:val="0"/>
                <w:iCs w:val="0"/>
                <w:color w:val="000000"/>
                <w:sz w:val="28"/>
                <w:szCs w:val="28"/>
                <w:u w:val="single"/>
              </w:rPr>
            </w:pPr>
            <w:r>
              <w:rPr>
                <w:rFonts w:hint="eastAsia" w:ascii="宋体" w:hAnsi="宋体" w:eastAsia="宋体" w:cs="宋体"/>
                <w:b/>
                <w:bCs/>
                <w:i w:val="0"/>
                <w:iCs w:val="0"/>
                <w:color w:val="000000"/>
                <w:kern w:val="0"/>
                <w:sz w:val="28"/>
                <w:szCs w:val="28"/>
                <w:u w:val="single"/>
                <w:lang w:val="en-US" w:eastAsia="zh-CN" w:bidi="ar"/>
              </w:rPr>
              <w:t>荷塘校区广东省战略性产业新技能学院场地建设项目 报</w:t>
            </w:r>
            <w:r>
              <w:rPr>
                <w:rStyle w:val="39"/>
                <w:u w:val="single"/>
                <w:lang w:val="en-US" w:eastAsia="zh-CN" w:bidi="ar"/>
              </w:rPr>
              <w:t>价表</w:t>
            </w:r>
          </w:p>
        </w:tc>
      </w:tr>
      <w:tr w14:paraId="0653E2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nil"/>
              <w:left w:val="nil"/>
              <w:bottom w:val="nil"/>
              <w:right w:val="nil"/>
            </w:tcBorders>
            <w:shd w:val="clear" w:color="auto" w:fill="auto"/>
            <w:noWrap/>
            <w:vAlign w:val="center"/>
          </w:tcPr>
          <w:p w14:paraId="672ACE82">
            <w:pPr>
              <w:jc w:val="center"/>
              <w:rPr>
                <w:rFonts w:hint="eastAsia" w:ascii="宋体" w:hAnsi="宋体" w:eastAsia="宋体" w:cs="宋体"/>
                <w:b/>
                <w:bCs/>
                <w:i w:val="0"/>
                <w:iCs w:val="0"/>
                <w:color w:val="000000"/>
                <w:sz w:val="32"/>
                <w:szCs w:val="32"/>
                <w:u w:val="none"/>
              </w:rPr>
            </w:pPr>
          </w:p>
        </w:tc>
        <w:tc>
          <w:tcPr>
            <w:tcW w:w="0" w:type="auto"/>
            <w:tcBorders>
              <w:top w:val="nil"/>
              <w:left w:val="nil"/>
              <w:bottom w:val="nil"/>
              <w:right w:val="nil"/>
            </w:tcBorders>
            <w:shd w:val="clear" w:color="auto" w:fill="auto"/>
            <w:noWrap/>
            <w:vAlign w:val="center"/>
          </w:tcPr>
          <w:p w14:paraId="0269FB0A">
            <w:pPr>
              <w:jc w:val="center"/>
              <w:rPr>
                <w:rFonts w:hint="eastAsia" w:ascii="宋体" w:hAnsi="宋体" w:eastAsia="宋体" w:cs="宋体"/>
                <w:b/>
                <w:bCs/>
                <w:i w:val="0"/>
                <w:iCs w:val="0"/>
                <w:color w:val="000000"/>
                <w:sz w:val="32"/>
                <w:szCs w:val="32"/>
                <w:u w:val="none"/>
              </w:rPr>
            </w:pPr>
          </w:p>
        </w:tc>
        <w:tc>
          <w:tcPr>
            <w:tcW w:w="0" w:type="auto"/>
            <w:tcBorders>
              <w:top w:val="nil"/>
              <w:left w:val="nil"/>
              <w:bottom w:val="nil"/>
              <w:right w:val="nil"/>
            </w:tcBorders>
            <w:shd w:val="clear" w:color="auto" w:fill="auto"/>
            <w:noWrap/>
            <w:vAlign w:val="center"/>
          </w:tcPr>
          <w:p w14:paraId="1E063956">
            <w:pPr>
              <w:jc w:val="center"/>
              <w:rPr>
                <w:rFonts w:hint="eastAsia" w:ascii="宋体" w:hAnsi="宋体" w:eastAsia="宋体" w:cs="宋体"/>
                <w:b/>
                <w:bCs/>
                <w:i w:val="0"/>
                <w:iCs w:val="0"/>
                <w:color w:val="000000"/>
                <w:sz w:val="32"/>
                <w:szCs w:val="32"/>
                <w:u w:val="none"/>
              </w:rPr>
            </w:pPr>
          </w:p>
        </w:tc>
        <w:tc>
          <w:tcPr>
            <w:tcW w:w="0" w:type="auto"/>
            <w:tcBorders>
              <w:top w:val="nil"/>
              <w:left w:val="nil"/>
              <w:bottom w:val="nil"/>
              <w:right w:val="nil"/>
            </w:tcBorders>
            <w:shd w:val="clear" w:color="auto" w:fill="auto"/>
            <w:noWrap/>
            <w:vAlign w:val="center"/>
          </w:tcPr>
          <w:p w14:paraId="32B354BA">
            <w:pPr>
              <w:jc w:val="center"/>
              <w:rPr>
                <w:rFonts w:hint="eastAsia" w:ascii="宋体" w:hAnsi="宋体" w:eastAsia="宋体" w:cs="宋体"/>
                <w:b/>
                <w:bCs/>
                <w:i w:val="0"/>
                <w:iCs w:val="0"/>
                <w:color w:val="000000"/>
                <w:sz w:val="32"/>
                <w:szCs w:val="32"/>
                <w:u w:val="none"/>
              </w:rPr>
            </w:pPr>
          </w:p>
        </w:tc>
        <w:tc>
          <w:tcPr>
            <w:tcW w:w="0" w:type="auto"/>
            <w:tcBorders>
              <w:top w:val="nil"/>
              <w:left w:val="nil"/>
              <w:bottom w:val="nil"/>
              <w:right w:val="nil"/>
            </w:tcBorders>
            <w:shd w:val="clear" w:color="auto" w:fill="auto"/>
            <w:noWrap/>
            <w:vAlign w:val="center"/>
          </w:tcPr>
          <w:p w14:paraId="57D3BD64">
            <w:pPr>
              <w:jc w:val="center"/>
              <w:rPr>
                <w:rFonts w:hint="eastAsia" w:ascii="宋体" w:hAnsi="宋体" w:eastAsia="宋体" w:cs="宋体"/>
                <w:b/>
                <w:bCs/>
                <w:i w:val="0"/>
                <w:iCs w:val="0"/>
                <w:color w:val="000000"/>
                <w:sz w:val="32"/>
                <w:szCs w:val="32"/>
                <w:u w:val="none"/>
              </w:rPr>
            </w:pPr>
          </w:p>
        </w:tc>
        <w:tc>
          <w:tcPr>
            <w:tcW w:w="0" w:type="auto"/>
            <w:tcBorders>
              <w:top w:val="nil"/>
              <w:left w:val="nil"/>
              <w:bottom w:val="nil"/>
              <w:right w:val="nil"/>
            </w:tcBorders>
            <w:shd w:val="clear" w:color="auto" w:fill="auto"/>
            <w:noWrap/>
            <w:vAlign w:val="center"/>
          </w:tcPr>
          <w:p w14:paraId="5C6CFD84">
            <w:pPr>
              <w:jc w:val="center"/>
              <w:rPr>
                <w:rFonts w:hint="eastAsia" w:ascii="宋体" w:hAnsi="宋体" w:eastAsia="宋体" w:cs="宋体"/>
                <w:b/>
                <w:bCs/>
                <w:i w:val="0"/>
                <w:iCs w:val="0"/>
                <w:color w:val="000000"/>
                <w:sz w:val="32"/>
                <w:szCs w:val="32"/>
                <w:u w:val="none"/>
              </w:rPr>
            </w:pPr>
          </w:p>
        </w:tc>
        <w:tc>
          <w:tcPr>
            <w:tcW w:w="0" w:type="auto"/>
            <w:tcBorders>
              <w:top w:val="nil"/>
              <w:left w:val="nil"/>
              <w:bottom w:val="nil"/>
              <w:right w:val="nil"/>
            </w:tcBorders>
            <w:shd w:val="clear" w:color="auto" w:fill="auto"/>
            <w:noWrap/>
            <w:vAlign w:val="center"/>
          </w:tcPr>
          <w:p w14:paraId="66CA5727">
            <w:pPr>
              <w:jc w:val="center"/>
              <w:rPr>
                <w:rFonts w:hint="eastAsia" w:ascii="宋体" w:hAnsi="宋体" w:eastAsia="宋体" w:cs="宋体"/>
                <w:b/>
                <w:bCs/>
                <w:i w:val="0"/>
                <w:iCs w:val="0"/>
                <w:color w:val="000000"/>
                <w:sz w:val="32"/>
                <w:szCs w:val="32"/>
                <w:u w:val="none"/>
              </w:rPr>
            </w:pPr>
          </w:p>
        </w:tc>
        <w:tc>
          <w:tcPr>
            <w:tcW w:w="0" w:type="auto"/>
            <w:tcBorders>
              <w:top w:val="nil"/>
              <w:left w:val="nil"/>
              <w:bottom w:val="nil"/>
              <w:right w:val="nil"/>
            </w:tcBorders>
            <w:shd w:val="clear" w:color="auto" w:fill="auto"/>
            <w:noWrap/>
            <w:vAlign w:val="center"/>
          </w:tcPr>
          <w:p w14:paraId="348B0070">
            <w:pPr>
              <w:jc w:val="center"/>
              <w:rPr>
                <w:rFonts w:hint="eastAsia" w:ascii="宋体" w:hAnsi="宋体" w:eastAsia="宋体" w:cs="宋体"/>
                <w:b/>
                <w:bCs/>
                <w:i w:val="0"/>
                <w:iCs w:val="0"/>
                <w:color w:val="000000"/>
                <w:sz w:val="32"/>
                <w:szCs w:val="32"/>
                <w:u w:val="none"/>
              </w:rPr>
            </w:pPr>
          </w:p>
        </w:tc>
      </w:tr>
      <w:tr w14:paraId="7076CE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0" w:type="auto"/>
            <w:gridSpan w:val="8"/>
            <w:tcBorders>
              <w:top w:val="nil"/>
              <w:left w:val="nil"/>
              <w:bottom w:val="single" w:color="000000" w:sz="4" w:space="0"/>
              <w:right w:val="nil"/>
            </w:tcBorders>
            <w:shd w:val="clear" w:color="auto" w:fill="auto"/>
            <w:noWrap/>
            <w:vAlign w:val="center"/>
          </w:tcPr>
          <w:p w14:paraId="0FBB744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报价单位（盖章）：</w:t>
            </w:r>
          </w:p>
        </w:tc>
      </w:tr>
      <w:tr w14:paraId="18B79F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F0C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B29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需求内容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8A7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需求说明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564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731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075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单价(元)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996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含税金额(元)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7B2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备注</w:t>
            </w:r>
          </w:p>
        </w:tc>
      </w:tr>
      <w:tr w14:paraId="0FC3FC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199D6">
            <w:pPr>
              <w:jc w:val="center"/>
              <w:rPr>
                <w:rFonts w:hint="eastAsia" w:ascii="宋体" w:hAnsi="宋体" w:eastAsia="宋体" w:cs="宋体"/>
                <w:i w:val="0"/>
                <w:iCs w:val="0"/>
                <w:color w:val="000000"/>
                <w:sz w:val="24"/>
                <w:szCs w:val="24"/>
                <w:u w:val="none"/>
              </w:rPr>
            </w:pP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75636E5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601室调整</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366229AC">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A9BC5">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500E2">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6EE32">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4D43B">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0D808">
            <w:pPr>
              <w:jc w:val="center"/>
              <w:rPr>
                <w:rFonts w:hint="eastAsia" w:ascii="宋体" w:hAnsi="宋体" w:eastAsia="宋体" w:cs="宋体"/>
                <w:i w:val="0"/>
                <w:iCs w:val="0"/>
                <w:color w:val="000000"/>
                <w:sz w:val="24"/>
                <w:szCs w:val="24"/>
                <w:u w:val="none"/>
              </w:rPr>
            </w:pPr>
          </w:p>
        </w:tc>
      </w:tr>
      <w:tr w14:paraId="426187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09D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nil"/>
              <w:left w:val="single" w:color="000000" w:sz="4" w:space="0"/>
              <w:bottom w:val="single" w:color="000000" w:sz="4" w:space="0"/>
              <w:right w:val="single" w:color="000000" w:sz="4" w:space="0"/>
            </w:tcBorders>
            <w:shd w:val="clear" w:color="FFFFFF" w:fill="FFFFFF"/>
            <w:vAlign w:val="center"/>
          </w:tcPr>
          <w:p w14:paraId="4F9B22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现代服务系墙柜调整</w:t>
            </w:r>
          </w:p>
        </w:tc>
        <w:tc>
          <w:tcPr>
            <w:tcW w:w="0" w:type="auto"/>
            <w:tcBorders>
              <w:top w:val="nil"/>
              <w:left w:val="single" w:color="000000" w:sz="4" w:space="0"/>
              <w:bottom w:val="single" w:color="000000" w:sz="4" w:space="0"/>
              <w:right w:val="single" w:color="000000" w:sz="4" w:space="0"/>
            </w:tcBorders>
            <w:shd w:val="clear" w:color="FFFFFF" w:fill="FFFFFF"/>
            <w:vAlign w:val="center"/>
          </w:tcPr>
          <w:p w14:paraId="1463189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1.综合楼6楼1、2、3、4室7个高柜,4个矮柜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2.拆除、搬迁、安装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3.拆改安装现场尺寸不符，按需要改柜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4.拆改收口板损坏，按需要制作安装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5.搬迁至综合楼3楼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2C1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647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163.65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95494">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F5DA5">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80E28">
            <w:pPr>
              <w:jc w:val="center"/>
              <w:rPr>
                <w:rFonts w:hint="eastAsia" w:ascii="宋体" w:hAnsi="宋体" w:eastAsia="宋体" w:cs="宋体"/>
                <w:i w:val="0"/>
                <w:iCs w:val="0"/>
                <w:color w:val="000000"/>
                <w:sz w:val="24"/>
                <w:szCs w:val="24"/>
                <w:u w:val="none"/>
              </w:rPr>
            </w:pPr>
          </w:p>
        </w:tc>
      </w:tr>
      <w:tr w14:paraId="0A88B0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19B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0" w:type="auto"/>
            <w:tcBorders>
              <w:top w:val="nil"/>
              <w:left w:val="single" w:color="000000" w:sz="4" w:space="0"/>
              <w:bottom w:val="single" w:color="000000" w:sz="4" w:space="0"/>
              <w:right w:val="single" w:color="000000" w:sz="4" w:space="0"/>
            </w:tcBorders>
            <w:shd w:val="clear" w:color="FFFFFF" w:fill="FFFFFF"/>
            <w:vAlign w:val="center"/>
          </w:tcPr>
          <w:p w14:paraId="46A4A4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现代服务系组合功能桌调整</w:t>
            </w:r>
          </w:p>
        </w:tc>
        <w:tc>
          <w:tcPr>
            <w:tcW w:w="0" w:type="auto"/>
            <w:tcBorders>
              <w:top w:val="nil"/>
              <w:left w:val="single" w:color="000000" w:sz="4" w:space="0"/>
              <w:bottom w:val="single" w:color="000000" w:sz="4" w:space="0"/>
              <w:right w:val="single" w:color="000000" w:sz="4" w:space="0"/>
            </w:tcBorders>
            <w:shd w:val="clear" w:color="FFFFFF" w:fill="FFFFFF"/>
            <w:vAlign w:val="center"/>
          </w:tcPr>
          <w:p w14:paraId="2179BFD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1.综合楼6楼1、2、3、4室所有功能桌、椅子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2.拆除、搬迁、安装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3.搬迁至综合楼3楼</w:t>
            </w:r>
          </w:p>
        </w:tc>
        <w:tc>
          <w:tcPr>
            <w:tcW w:w="0" w:type="auto"/>
            <w:tcBorders>
              <w:top w:val="nil"/>
              <w:left w:val="single" w:color="000000" w:sz="4" w:space="0"/>
              <w:bottom w:val="single" w:color="000000" w:sz="4" w:space="0"/>
              <w:right w:val="single" w:color="000000" w:sz="4" w:space="0"/>
            </w:tcBorders>
            <w:shd w:val="clear" w:color="FFFFFF" w:fill="FFFFFF"/>
            <w:vAlign w:val="center"/>
          </w:tcPr>
          <w:p w14:paraId="79A7AF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1CDF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088BB">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0DAA8">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0D1B7">
            <w:pPr>
              <w:jc w:val="center"/>
              <w:rPr>
                <w:rFonts w:hint="eastAsia" w:ascii="宋体" w:hAnsi="宋体" w:eastAsia="宋体" w:cs="宋体"/>
                <w:i w:val="0"/>
                <w:iCs w:val="0"/>
                <w:color w:val="000000"/>
                <w:sz w:val="24"/>
                <w:szCs w:val="24"/>
                <w:u w:val="none"/>
              </w:rPr>
            </w:pPr>
          </w:p>
        </w:tc>
      </w:tr>
      <w:tr w14:paraId="19650A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5C0A0">
            <w:pPr>
              <w:jc w:val="center"/>
              <w:rPr>
                <w:rFonts w:hint="eastAsia" w:ascii="宋体" w:hAnsi="宋体" w:eastAsia="宋体" w:cs="宋体"/>
                <w:i w:val="0"/>
                <w:iCs w:val="0"/>
                <w:color w:val="000000"/>
                <w:sz w:val="24"/>
                <w:szCs w:val="24"/>
                <w:u w:val="none"/>
              </w:rPr>
            </w:pPr>
          </w:p>
        </w:tc>
        <w:tc>
          <w:tcPr>
            <w:tcW w:w="0" w:type="auto"/>
            <w:tcBorders>
              <w:top w:val="nil"/>
              <w:left w:val="single" w:color="000000" w:sz="4" w:space="0"/>
              <w:bottom w:val="single" w:color="000000" w:sz="4" w:space="0"/>
              <w:right w:val="single" w:color="000000" w:sz="4" w:space="0"/>
            </w:tcBorders>
            <w:shd w:val="clear" w:color="FFFFFF" w:fill="FFFFFF"/>
            <w:vAlign w:val="center"/>
          </w:tcPr>
          <w:p w14:paraId="3F7AD00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604室调整</w:t>
            </w:r>
          </w:p>
        </w:tc>
        <w:tc>
          <w:tcPr>
            <w:tcW w:w="0" w:type="auto"/>
            <w:tcBorders>
              <w:top w:val="nil"/>
              <w:left w:val="single" w:color="000000" w:sz="4" w:space="0"/>
              <w:bottom w:val="single" w:color="000000" w:sz="4" w:space="0"/>
              <w:right w:val="single" w:color="000000" w:sz="4" w:space="0"/>
            </w:tcBorders>
            <w:shd w:val="clear" w:color="FFFFFF" w:fill="FFFFFF"/>
            <w:vAlign w:val="center"/>
          </w:tcPr>
          <w:p w14:paraId="4D288054">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C16BB">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C90C2">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226A5">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27542">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4594B">
            <w:pPr>
              <w:jc w:val="center"/>
              <w:rPr>
                <w:rFonts w:hint="eastAsia" w:ascii="宋体" w:hAnsi="宋体" w:eastAsia="宋体" w:cs="宋体"/>
                <w:i w:val="0"/>
                <w:iCs w:val="0"/>
                <w:color w:val="000000"/>
                <w:sz w:val="24"/>
                <w:szCs w:val="24"/>
                <w:u w:val="none"/>
              </w:rPr>
            </w:pPr>
          </w:p>
        </w:tc>
      </w:tr>
      <w:tr w14:paraId="7764F4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7C8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0" w:type="auto"/>
            <w:tcBorders>
              <w:top w:val="nil"/>
              <w:left w:val="single" w:color="000000" w:sz="4" w:space="0"/>
              <w:bottom w:val="single" w:color="000000" w:sz="4" w:space="0"/>
              <w:right w:val="single" w:color="000000" w:sz="4" w:space="0"/>
            </w:tcBorders>
            <w:shd w:val="clear" w:color="FFFFFF" w:fill="FFFFFF"/>
            <w:vAlign w:val="center"/>
          </w:tcPr>
          <w:p w14:paraId="320145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教务部墙柜调整</w:t>
            </w:r>
          </w:p>
        </w:tc>
        <w:tc>
          <w:tcPr>
            <w:tcW w:w="0" w:type="auto"/>
            <w:tcBorders>
              <w:top w:val="nil"/>
              <w:left w:val="single" w:color="000000" w:sz="4" w:space="0"/>
              <w:bottom w:val="single" w:color="000000" w:sz="4" w:space="0"/>
              <w:right w:val="single" w:color="000000" w:sz="4" w:space="0"/>
            </w:tcBorders>
            <w:shd w:val="clear" w:color="FFFFFF" w:fill="FFFFFF"/>
            <w:vAlign w:val="center"/>
          </w:tcPr>
          <w:p w14:paraId="23A38BF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1.综合楼6楼原教务部3个高柜搬迁至综合楼7楼</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2.2个矮柜搬迁至综合楼7楼</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3.拆除、搬迁、安装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4.拆改安装现场尺寸不符，按需要改柜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5.拆改收口板损坏，按需要制作安装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1459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E51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3A758">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0EE83">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8AAE5">
            <w:pPr>
              <w:jc w:val="center"/>
              <w:rPr>
                <w:rFonts w:hint="eastAsia" w:ascii="宋体" w:hAnsi="宋体" w:eastAsia="宋体" w:cs="宋体"/>
                <w:i w:val="0"/>
                <w:iCs w:val="0"/>
                <w:color w:val="000000"/>
                <w:sz w:val="24"/>
                <w:szCs w:val="24"/>
                <w:u w:val="none"/>
              </w:rPr>
            </w:pPr>
          </w:p>
        </w:tc>
      </w:tr>
      <w:tr w14:paraId="408455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3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2C1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0" w:type="auto"/>
            <w:tcBorders>
              <w:top w:val="nil"/>
              <w:left w:val="single" w:color="000000" w:sz="4" w:space="0"/>
              <w:bottom w:val="single" w:color="000000" w:sz="4" w:space="0"/>
              <w:right w:val="single" w:color="000000" w:sz="4" w:space="0"/>
            </w:tcBorders>
            <w:shd w:val="clear" w:color="FFFFFF" w:fill="FFFFFF"/>
            <w:vAlign w:val="center"/>
          </w:tcPr>
          <w:p w14:paraId="2760B2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教务部组合功能桌调整</w:t>
            </w:r>
          </w:p>
        </w:tc>
        <w:tc>
          <w:tcPr>
            <w:tcW w:w="0" w:type="auto"/>
            <w:tcBorders>
              <w:top w:val="nil"/>
              <w:left w:val="single" w:color="000000" w:sz="4" w:space="0"/>
              <w:bottom w:val="single" w:color="000000" w:sz="4" w:space="0"/>
              <w:right w:val="single" w:color="000000" w:sz="4" w:space="0"/>
            </w:tcBorders>
            <w:shd w:val="clear" w:color="FFFFFF" w:fill="FFFFFF"/>
            <w:vAlign w:val="center"/>
          </w:tcPr>
          <w:p w14:paraId="73ACB96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1.综合楼6楼原教务部所有功能桌、椅子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2.拆除、搬迁、安装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3.搬迁至综合楼7楼</w:t>
            </w:r>
          </w:p>
        </w:tc>
        <w:tc>
          <w:tcPr>
            <w:tcW w:w="0" w:type="auto"/>
            <w:tcBorders>
              <w:top w:val="nil"/>
              <w:left w:val="single" w:color="000000" w:sz="4" w:space="0"/>
              <w:bottom w:val="single" w:color="000000" w:sz="4" w:space="0"/>
              <w:right w:val="single" w:color="000000" w:sz="4" w:space="0"/>
            </w:tcBorders>
            <w:shd w:val="clear" w:color="FFFFFF" w:fill="FFFFFF"/>
            <w:vAlign w:val="center"/>
          </w:tcPr>
          <w:p w14:paraId="5E953C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1DC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90A2C">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888AA">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DE8E7">
            <w:pPr>
              <w:jc w:val="center"/>
              <w:rPr>
                <w:rFonts w:hint="eastAsia" w:ascii="宋体" w:hAnsi="宋体" w:eastAsia="宋体" w:cs="宋体"/>
                <w:i w:val="0"/>
                <w:iCs w:val="0"/>
                <w:color w:val="000000"/>
                <w:sz w:val="24"/>
                <w:szCs w:val="24"/>
                <w:u w:val="none"/>
              </w:rPr>
            </w:pPr>
          </w:p>
        </w:tc>
      </w:tr>
      <w:tr w14:paraId="08B3B3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2"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14:paraId="0682B9AC">
            <w:pPr>
              <w:jc w:val="center"/>
              <w:rPr>
                <w:rFonts w:hint="eastAsia" w:ascii="宋体" w:hAnsi="宋体" w:eastAsia="宋体" w:cs="宋体"/>
                <w:i w:val="0"/>
                <w:iCs w:val="0"/>
                <w:color w:val="000000"/>
                <w:sz w:val="24"/>
                <w:szCs w:val="24"/>
                <w:u w:val="none"/>
              </w:rPr>
            </w:pPr>
          </w:p>
        </w:tc>
        <w:tc>
          <w:tcPr>
            <w:tcW w:w="0" w:type="auto"/>
            <w:tcBorders>
              <w:top w:val="nil"/>
              <w:left w:val="single" w:color="000000" w:sz="4" w:space="0"/>
              <w:bottom w:val="single" w:color="000000" w:sz="4" w:space="0"/>
              <w:right w:val="single" w:color="000000" w:sz="4" w:space="0"/>
            </w:tcBorders>
            <w:shd w:val="clear" w:color="FFFFFF" w:fill="FFFFFF"/>
            <w:vAlign w:val="center"/>
          </w:tcPr>
          <w:p w14:paraId="4A32C2F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605室调整</w:t>
            </w:r>
          </w:p>
        </w:tc>
        <w:tc>
          <w:tcPr>
            <w:tcW w:w="0" w:type="auto"/>
            <w:tcBorders>
              <w:top w:val="nil"/>
              <w:left w:val="single" w:color="000000" w:sz="4" w:space="0"/>
              <w:bottom w:val="single" w:color="000000" w:sz="4" w:space="0"/>
              <w:right w:val="single" w:color="000000" w:sz="4" w:space="0"/>
            </w:tcBorders>
            <w:shd w:val="clear" w:color="FFFFFF" w:fill="FFFFFF"/>
            <w:vAlign w:val="center"/>
          </w:tcPr>
          <w:p w14:paraId="04153B55">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F11C6">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22D9F">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4B4A9">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155F5">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A5D5E">
            <w:pPr>
              <w:jc w:val="center"/>
              <w:rPr>
                <w:rFonts w:hint="eastAsia" w:ascii="宋体" w:hAnsi="宋体" w:eastAsia="宋体" w:cs="宋体"/>
                <w:i w:val="0"/>
                <w:iCs w:val="0"/>
                <w:color w:val="000000"/>
                <w:sz w:val="24"/>
                <w:szCs w:val="24"/>
                <w:u w:val="none"/>
              </w:rPr>
            </w:pPr>
          </w:p>
        </w:tc>
      </w:tr>
      <w:tr w14:paraId="4D31A6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AE1C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0" w:type="auto"/>
            <w:tcBorders>
              <w:top w:val="nil"/>
              <w:left w:val="single" w:color="000000" w:sz="4" w:space="0"/>
              <w:bottom w:val="single" w:color="000000" w:sz="4" w:space="0"/>
              <w:right w:val="single" w:color="000000" w:sz="4" w:space="0"/>
            </w:tcBorders>
            <w:shd w:val="clear" w:color="FFFFFF" w:fill="FFFFFF"/>
            <w:vAlign w:val="center"/>
          </w:tcPr>
          <w:p w14:paraId="3F53FA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信息技术系墙柜调整</w:t>
            </w:r>
          </w:p>
        </w:tc>
        <w:tc>
          <w:tcPr>
            <w:tcW w:w="0" w:type="auto"/>
            <w:tcBorders>
              <w:top w:val="nil"/>
              <w:left w:val="single" w:color="000000" w:sz="4" w:space="0"/>
              <w:bottom w:val="single" w:color="000000" w:sz="4" w:space="0"/>
              <w:right w:val="single" w:color="000000" w:sz="4" w:space="0"/>
            </w:tcBorders>
            <w:shd w:val="clear" w:color="FFFFFF" w:fill="FFFFFF"/>
            <w:vAlign w:val="center"/>
          </w:tcPr>
          <w:p w14:paraId="67FB65B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1.综合楼6楼原信息技术系2个高柜1个矮柜搬迁至综合楼6楼另一间室</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2.拆除、搬迁、安装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3.拆改安装现场尺寸不符，按需要改柜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4.拆改收口板损坏，按需要制作安装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491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567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C4D11">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0447D">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350DF">
            <w:pPr>
              <w:jc w:val="center"/>
              <w:rPr>
                <w:rFonts w:hint="eastAsia" w:ascii="宋体" w:hAnsi="宋体" w:eastAsia="宋体" w:cs="宋体"/>
                <w:i w:val="0"/>
                <w:iCs w:val="0"/>
                <w:color w:val="000000"/>
                <w:sz w:val="24"/>
                <w:szCs w:val="24"/>
                <w:u w:val="none"/>
              </w:rPr>
            </w:pPr>
          </w:p>
        </w:tc>
      </w:tr>
      <w:tr w14:paraId="36E9AD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3C4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0" w:type="auto"/>
            <w:tcBorders>
              <w:top w:val="nil"/>
              <w:left w:val="single" w:color="000000" w:sz="4" w:space="0"/>
              <w:bottom w:val="single" w:color="000000" w:sz="4" w:space="0"/>
              <w:right w:val="single" w:color="000000" w:sz="4" w:space="0"/>
            </w:tcBorders>
            <w:shd w:val="clear" w:color="FFFFFF" w:fill="FFFFFF"/>
            <w:vAlign w:val="center"/>
          </w:tcPr>
          <w:p w14:paraId="7569FD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信息技术系组合功能桌调整</w:t>
            </w:r>
          </w:p>
        </w:tc>
        <w:tc>
          <w:tcPr>
            <w:tcW w:w="0" w:type="auto"/>
            <w:tcBorders>
              <w:top w:val="nil"/>
              <w:left w:val="single" w:color="000000" w:sz="4" w:space="0"/>
              <w:bottom w:val="single" w:color="000000" w:sz="4" w:space="0"/>
              <w:right w:val="single" w:color="000000" w:sz="4" w:space="0"/>
            </w:tcBorders>
            <w:shd w:val="clear" w:color="FFFFFF" w:fill="FFFFFF"/>
            <w:vAlign w:val="center"/>
          </w:tcPr>
          <w:p w14:paraId="49C17D1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1.综合楼6楼原信息技术系所有功能桌、椅子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2.拆除、搬迁、安装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3.搬迁至综合楼6楼另一室</w:t>
            </w:r>
          </w:p>
        </w:tc>
        <w:tc>
          <w:tcPr>
            <w:tcW w:w="0" w:type="auto"/>
            <w:tcBorders>
              <w:top w:val="nil"/>
              <w:left w:val="single" w:color="000000" w:sz="4" w:space="0"/>
              <w:bottom w:val="single" w:color="000000" w:sz="4" w:space="0"/>
              <w:right w:val="single" w:color="000000" w:sz="4" w:space="0"/>
            </w:tcBorders>
            <w:shd w:val="clear" w:color="FFFFFF" w:fill="FFFFFF"/>
            <w:vAlign w:val="center"/>
          </w:tcPr>
          <w:p w14:paraId="783D1A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78C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BB2FB">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6E51D">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82E98">
            <w:pPr>
              <w:jc w:val="center"/>
              <w:rPr>
                <w:rFonts w:hint="eastAsia" w:ascii="宋体" w:hAnsi="宋体" w:eastAsia="宋体" w:cs="宋体"/>
                <w:i w:val="0"/>
                <w:iCs w:val="0"/>
                <w:color w:val="000000"/>
                <w:sz w:val="24"/>
                <w:szCs w:val="24"/>
                <w:u w:val="none"/>
              </w:rPr>
            </w:pPr>
          </w:p>
        </w:tc>
      </w:tr>
      <w:tr w14:paraId="43882A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DECA8">
            <w:pPr>
              <w:jc w:val="center"/>
              <w:rPr>
                <w:rFonts w:hint="eastAsia" w:ascii="宋体" w:hAnsi="宋体" w:eastAsia="宋体" w:cs="宋体"/>
                <w:i w:val="0"/>
                <w:iCs w:val="0"/>
                <w:color w:val="000000"/>
                <w:sz w:val="24"/>
                <w:szCs w:val="24"/>
                <w:u w:val="none"/>
              </w:rPr>
            </w:pPr>
          </w:p>
        </w:tc>
        <w:tc>
          <w:tcPr>
            <w:tcW w:w="0" w:type="auto"/>
            <w:tcBorders>
              <w:top w:val="nil"/>
              <w:left w:val="single" w:color="000000" w:sz="4" w:space="0"/>
              <w:bottom w:val="single" w:color="000000" w:sz="4" w:space="0"/>
              <w:right w:val="single" w:color="000000" w:sz="4" w:space="0"/>
            </w:tcBorders>
            <w:shd w:val="clear" w:color="auto" w:fill="auto"/>
            <w:vAlign w:val="center"/>
          </w:tcPr>
          <w:p w14:paraId="28BBFB4B">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608室调整</w:t>
            </w:r>
          </w:p>
        </w:tc>
        <w:tc>
          <w:tcPr>
            <w:tcW w:w="0" w:type="auto"/>
            <w:tcBorders>
              <w:top w:val="nil"/>
              <w:left w:val="single" w:color="000000" w:sz="4" w:space="0"/>
              <w:bottom w:val="single" w:color="000000" w:sz="4" w:space="0"/>
              <w:right w:val="single" w:color="000000" w:sz="4" w:space="0"/>
            </w:tcBorders>
            <w:shd w:val="clear" w:color="FFFFFF" w:fill="FFFFFF"/>
            <w:vAlign w:val="center"/>
          </w:tcPr>
          <w:p w14:paraId="08AC6EF8">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1FF77">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6D483">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9A2B0">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975C6">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C6874">
            <w:pPr>
              <w:jc w:val="center"/>
              <w:rPr>
                <w:rFonts w:hint="eastAsia" w:ascii="宋体" w:hAnsi="宋体" w:eastAsia="宋体" w:cs="宋体"/>
                <w:i w:val="0"/>
                <w:iCs w:val="0"/>
                <w:color w:val="000000"/>
                <w:sz w:val="24"/>
                <w:szCs w:val="24"/>
                <w:u w:val="none"/>
              </w:rPr>
            </w:pPr>
          </w:p>
        </w:tc>
      </w:tr>
      <w:tr w14:paraId="112AA3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72F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5130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6楼大会议室调整</w:t>
            </w:r>
          </w:p>
        </w:tc>
        <w:tc>
          <w:tcPr>
            <w:tcW w:w="0" w:type="auto"/>
            <w:tcBorders>
              <w:top w:val="nil"/>
              <w:left w:val="single" w:color="000000" w:sz="4" w:space="0"/>
              <w:bottom w:val="single" w:color="000000" w:sz="4" w:space="0"/>
              <w:right w:val="single" w:color="000000" w:sz="4" w:space="0"/>
            </w:tcBorders>
            <w:shd w:val="clear" w:color="FFFFFF" w:fill="FFFFFF"/>
            <w:vAlign w:val="center"/>
          </w:tcPr>
          <w:p w14:paraId="327D7A0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1.功能桌椅搬至综合楼7楼</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2.拆除、搬迁、安装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D7E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CC6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DADC2">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20800">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88FC0">
            <w:pPr>
              <w:jc w:val="center"/>
              <w:rPr>
                <w:rFonts w:hint="eastAsia" w:ascii="宋体" w:hAnsi="宋体" w:eastAsia="宋体" w:cs="宋体"/>
                <w:i w:val="0"/>
                <w:iCs w:val="0"/>
                <w:color w:val="000000"/>
                <w:sz w:val="24"/>
                <w:szCs w:val="24"/>
                <w:u w:val="none"/>
              </w:rPr>
            </w:pPr>
          </w:p>
        </w:tc>
      </w:tr>
      <w:tr w14:paraId="41B725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AC3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98C7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6楼小会议室调整</w:t>
            </w:r>
          </w:p>
        </w:tc>
        <w:tc>
          <w:tcPr>
            <w:tcW w:w="0" w:type="auto"/>
            <w:tcBorders>
              <w:top w:val="nil"/>
              <w:left w:val="single" w:color="000000" w:sz="4" w:space="0"/>
              <w:bottom w:val="single" w:color="000000" w:sz="4" w:space="0"/>
              <w:right w:val="single" w:color="000000" w:sz="4" w:space="0"/>
            </w:tcBorders>
            <w:shd w:val="clear" w:color="FFFFFF" w:fill="FFFFFF"/>
            <w:vAlign w:val="center"/>
          </w:tcPr>
          <w:p w14:paraId="0F4C23D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1.功能桌椅搬至综合楼7楼</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2.拆除、搬迁、安装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D98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009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07BA9">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3D00B">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99AEA">
            <w:pPr>
              <w:jc w:val="center"/>
              <w:rPr>
                <w:rFonts w:hint="eastAsia" w:ascii="宋体" w:hAnsi="宋体" w:eastAsia="宋体" w:cs="宋体"/>
                <w:i w:val="0"/>
                <w:iCs w:val="0"/>
                <w:color w:val="000000"/>
                <w:sz w:val="24"/>
                <w:szCs w:val="24"/>
                <w:u w:val="none"/>
              </w:rPr>
            </w:pPr>
          </w:p>
        </w:tc>
      </w:tr>
      <w:tr w14:paraId="6F8F2D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EBE2C">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含税总金额：</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F40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r>
    </w:tbl>
    <w:p w14:paraId="3B03E357">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sz w:val="28"/>
          <w:szCs w:val="28"/>
        </w:rPr>
      </w:pPr>
    </w:p>
    <w:sectPr>
      <w:pgSz w:w="11906" w:h="16838"/>
      <w:pgMar w:top="1417" w:right="1134" w:bottom="1417" w:left="1417" w:header="851" w:footer="992" w:gutter="0"/>
      <w:pgBorders>
        <w:top w:val="none" w:sz="0" w:space="0"/>
        <w:left w:val="none" w:sz="0" w:space="0"/>
        <w:bottom w:val="none" w:sz="0" w:space="0"/>
        <w:right w:val="none" w:sz="0" w:space="0"/>
      </w:pgBorders>
      <w:cols w:space="425" w:num="1"/>
      <w:docGrid w:type="lines" w:linePitch="40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Helvetica">
    <w:altName w:val="Arial"/>
    <w:panose1 w:val="00000000000000000000"/>
    <w:charset w:val="00"/>
    <w:family w:val="swiss"/>
    <w:pitch w:val="default"/>
    <w:sig w:usb0="00000000" w:usb1="00000000" w:usb2="00000000" w:usb3="00000000" w:csb0="2000019F" w:csb1="4F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A9677F"/>
    <w:multiLevelType w:val="singleLevel"/>
    <w:tmpl w:val="D2A9677F"/>
    <w:lvl w:ilvl="0" w:tentative="0">
      <w:start w:val="1"/>
      <w:numFmt w:val="decimal"/>
      <w:lvlText w:val="%1)"/>
      <w:lvlJc w:val="left"/>
      <w:pPr>
        <w:ind w:left="425" w:hanging="425"/>
      </w:pPr>
      <w:rPr>
        <w:rFonts w:hint="default"/>
      </w:rPr>
    </w:lvl>
  </w:abstractNum>
  <w:abstractNum w:abstractNumId="1">
    <w:nsid w:val="D7CFC98E"/>
    <w:multiLevelType w:val="singleLevel"/>
    <w:tmpl w:val="D7CFC98E"/>
    <w:lvl w:ilvl="0" w:tentative="0">
      <w:start w:val="1"/>
      <w:numFmt w:val="decimal"/>
      <w:lvlText w:val="%1."/>
      <w:lvlJc w:val="left"/>
      <w:pPr>
        <w:tabs>
          <w:tab w:val="left" w:pos="312"/>
        </w:tabs>
      </w:pPr>
    </w:lvl>
  </w:abstractNum>
  <w:abstractNum w:abstractNumId="2">
    <w:nsid w:val="E7204561"/>
    <w:multiLevelType w:val="singleLevel"/>
    <w:tmpl w:val="E7204561"/>
    <w:lvl w:ilvl="0" w:tentative="0">
      <w:start w:val="1"/>
      <w:numFmt w:val="decimal"/>
      <w:lvlText w:val="%1."/>
      <w:lvlJc w:val="left"/>
      <w:pPr>
        <w:tabs>
          <w:tab w:val="left" w:pos="312"/>
        </w:tabs>
      </w:pPr>
    </w:lvl>
  </w:abstractNum>
  <w:abstractNum w:abstractNumId="3">
    <w:nsid w:val="0C3EE2FC"/>
    <w:multiLevelType w:val="singleLevel"/>
    <w:tmpl w:val="0C3EE2FC"/>
    <w:lvl w:ilvl="0" w:tentative="0">
      <w:start w:val="1"/>
      <w:numFmt w:val="chineseCounting"/>
      <w:suff w:val="nothing"/>
      <w:lvlText w:val="%1、"/>
      <w:lvlJc w:val="left"/>
      <w:rPr>
        <w:rFonts w:hint="eastAsia"/>
      </w:rPr>
    </w:lvl>
  </w:abstractNum>
  <w:abstractNum w:abstractNumId="4">
    <w:nsid w:val="13DB56D6"/>
    <w:multiLevelType w:val="singleLevel"/>
    <w:tmpl w:val="13DB56D6"/>
    <w:lvl w:ilvl="0" w:tentative="0">
      <w:start w:val="1"/>
      <w:numFmt w:val="chineseCounting"/>
      <w:suff w:val="space"/>
      <w:lvlText w:val="第%1章"/>
      <w:lvlJc w:val="left"/>
      <w:rPr>
        <w:rFonts w:hint="eastAsia"/>
      </w:rPr>
    </w:lvl>
  </w:abstractNum>
  <w:abstractNum w:abstractNumId="5">
    <w:nsid w:val="3B3350FA"/>
    <w:multiLevelType w:val="singleLevel"/>
    <w:tmpl w:val="3B3350FA"/>
    <w:lvl w:ilvl="0" w:tentative="0">
      <w:start w:val="1"/>
      <w:numFmt w:val="decimal"/>
      <w:lvlText w:val="%1."/>
      <w:lvlJc w:val="left"/>
      <w:pPr>
        <w:tabs>
          <w:tab w:val="left" w:pos="312"/>
        </w:tabs>
      </w:pPr>
    </w:lvl>
  </w:abstractNum>
  <w:abstractNum w:abstractNumId="6">
    <w:nsid w:val="4EE66684"/>
    <w:multiLevelType w:val="singleLevel"/>
    <w:tmpl w:val="4EE66684"/>
    <w:lvl w:ilvl="0" w:tentative="0">
      <w:start w:val="1"/>
      <w:numFmt w:val="decimal"/>
      <w:lvlText w:val="%1."/>
      <w:lvlJc w:val="left"/>
      <w:pPr>
        <w:tabs>
          <w:tab w:val="left" w:pos="312"/>
        </w:tabs>
      </w:pPr>
    </w:lvl>
  </w:abstractNum>
  <w:num w:numId="1">
    <w:abstractNumId w:val="4"/>
  </w:num>
  <w:num w:numId="2">
    <w:abstractNumId w:val="3"/>
  </w:num>
  <w:num w:numId="3">
    <w:abstractNumId w:val="1"/>
  </w:num>
  <w:num w:numId="4">
    <w:abstractNumId w:val="2"/>
  </w:num>
  <w:num w:numId="5">
    <w:abstractNumId w:val="5"/>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50"/>
  <w:drawingGridVerticalSpacing w:val="204"/>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kzZGJmNWVjODY5NzZjMWJlMmE1ZjY1MzVmNzA0MGMifQ=="/>
  </w:docVars>
  <w:rsids>
    <w:rsidRoot w:val="00DB26D3"/>
    <w:rsid w:val="00015248"/>
    <w:rsid w:val="00025F74"/>
    <w:rsid w:val="00057FCF"/>
    <w:rsid w:val="000616E7"/>
    <w:rsid w:val="0006419E"/>
    <w:rsid w:val="000661A1"/>
    <w:rsid w:val="00076414"/>
    <w:rsid w:val="000B2EF5"/>
    <w:rsid w:val="000C49CF"/>
    <w:rsid w:val="000C60E9"/>
    <w:rsid w:val="000D2953"/>
    <w:rsid w:val="000E2B32"/>
    <w:rsid w:val="000E3FAD"/>
    <w:rsid w:val="000F63D2"/>
    <w:rsid w:val="00100048"/>
    <w:rsid w:val="001043A0"/>
    <w:rsid w:val="001072FB"/>
    <w:rsid w:val="00115863"/>
    <w:rsid w:val="001423F2"/>
    <w:rsid w:val="001479E1"/>
    <w:rsid w:val="001509F5"/>
    <w:rsid w:val="00156622"/>
    <w:rsid w:val="00164DEC"/>
    <w:rsid w:val="00186BEA"/>
    <w:rsid w:val="0019108D"/>
    <w:rsid w:val="001B7692"/>
    <w:rsid w:val="001C0B0A"/>
    <w:rsid w:val="001D5722"/>
    <w:rsid w:val="001E4817"/>
    <w:rsid w:val="001F0622"/>
    <w:rsid w:val="00210A66"/>
    <w:rsid w:val="00215B61"/>
    <w:rsid w:val="00234015"/>
    <w:rsid w:val="00247830"/>
    <w:rsid w:val="00250523"/>
    <w:rsid w:val="00254B63"/>
    <w:rsid w:val="0026214B"/>
    <w:rsid w:val="00265979"/>
    <w:rsid w:val="002808D2"/>
    <w:rsid w:val="00293695"/>
    <w:rsid w:val="002A316C"/>
    <w:rsid w:val="002C048F"/>
    <w:rsid w:val="002C328E"/>
    <w:rsid w:val="002D71B0"/>
    <w:rsid w:val="002F2585"/>
    <w:rsid w:val="002F40F9"/>
    <w:rsid w:val="003230E6"/>
    <w:rsid w:val="00324D75"/>
    <w:rsid w:val="00325F80"/>
    <w:rsid w:val="00332EAA"/>
    <w:rsid w:val="00337CEF"/>
    <w:rsid w:val="00374EB0"/>
    <w:rsid w:val="00393F92"/>
    <w:rsid w:val="003C6FA4"/>
    <w:rsid w:val="003D0E85"/>
    <w:rsid w:val="003F371D"/>
    <w:rsid w:val="003F5E38"/>
    <w:rsid w:val="004028EA"/>
    <w:rsid w:val="004072EB"/>
    <w:rsid w:val="00414888"/>
    <w:rsid w:val="00415910"/>
    <w:rsid w:val="00416FB1"/>
    <w:rsid w:val="00426D72"/>
    <w:rsid w:val="00442147"/>
    <w:rsid w:val="00474E90"/>
    <w:rsid w:val="00485684"/>
    <w:rsid w:val="004A422B"/>
    <w:rsid w:val="004A6383"/>
    <w:rsid w:val="004D27DB"/>
    <w:rsid w:val="004F75D6"/>
    <w:rsid w:val="00510360"/>
    <w:rsid w:val="005141DE"/>
    <w:rsid w:val="00522248"/>
    <w:rsid w:val="00525C1F"/>
    <w:rsid w:val="00527316"/>
    <w:rsid w:val="00537BE5"/>
    <w:rsid w:val="00541167"/>
    <w:rsid w:val="0054645F"/>
    <w:rsid w:val="005465FC"/>
    <w:rsid w:val="005550AA"/>
    <w:rsid w:val="0056775F"/>
    <w:rsid w:val="005721D6"/>
    <w:rsid w:val="00572778"/>
    <w:rsid w:val="00591BCC"/>
    <w:rsid w:val="005955A8"/>
    <w:rsid w:val="005B04DC"/>
    <w:rsid w:val="005B3F4C"/>
    <w:rsid w:val="005C2914"/>
    <w:rsid w:val="005C43FE"/>
    <w:rsid w:val="005D4066"/>
    <w:rsid w:val="005E43A2"/>
    <w:rsid w:val="005F4E37"/>
    <w:rsid w:val="00612FE4"/>
    <w:rsid w:val="00623AB2"/>
    <w:rsid w:val="00626F10"/>
    <w:rsid w:val="00656251"/>
    <w:rsid w:val="0066246C"/>
    <w:rsid w:val="00665C87"/>
    <w:rsid w:val="00672E68"/>
    <w:rsid w:val="00674B0C"/>
    <w:rsid w:val="006846F1"/>
    <w:rsid w:val="00692568"/>
    <w:rsid w:val="006A6C40"/>
    <w:rsid w:val="006C733E"/>
    <w:rsid w:val="006D7408"/>
    <w:rsid w:val="007261C1"/>
    <w:rsid w:val="007267E6"/>
    <w:rsid w:val="0073026A"/>
    <w:rsid w:val="00746054"/>
    <w:rsid w:val="007545AF"/>
    <w:rsid w:val="0076406E"/>
    <w:rsid w:val="007764AD"/>
    <w:rsid w:val="007765B5"/>
    <w:rsid w:val="00784201"/>
    <w:rsid w:val="00785C93"/>
    <w:rsid w:val="0079269A"/>
    <w:rsid w:val="00793B14"/>
    <w:rsid w:val="00797597"/>
    <w:rsid w:val="007C22DA"/>
    <w:rsid w:val="007D2E71"/>
    <w:rsid w:val="007E70EC"/>
    <w:rsid w:val="007F089F"/>
    <w:rsid w:val="007F5576"/>
    <w:rsid w:val="007F5EF5"/>
    <w:rsid w:val="008033FD"/>
    <w:rsid w:val="00847044"/>
    <w:rsid w:val="008554B7"/>
    <w:rsid w:val="00866FC5"/>
    <w:rsid w:val="00880064"/>
    <w:rsid w:val="00896EB6"/>
    <w:rsid w:val="008A20BB"/>
    <w:rsid w:val="008A5149"/>
    <w:rsid w:val="008B60E9"/>
    <w:rsid w:val="008C04F4"/>
    <w:rsid w:val="008D6EDE"/>
    <w:rsid w:val="008E4D2E"/>
    <w:rsid w:val="008E7EFD"/>
    <w:rsid w:val="008F5291"/>
    <w:rsid w:val="008F5394"/>
    <w:rsid w:val="00906786"/>
    <w:rsid w:val="009340D8"/>
    <w:rsid w:val="00941757"/>
    <w:rsid w:val="009420B4"/>
    <w:rsid w:val="0095041E"/>
    <w:rsid w:val="009529D8"/>
    <w:rsid w:val="00957892"/>
    <w:rsid w:val="00963702"/>
    <w:rsid w:val="0096405F"/>
    <w:rsid w:val="00976F65"/>
    <w:rsid w:val="00981D79"/>
    <w:rsid w:val="009A2D57"/>
    <w:rsid w:val="009A3702"/>
    <w:rsid w:val="009B4ACC"/>
    <w:rsid w:val="009C33B0"/>
    <w:rsid w:val="009C61D3"/>
    <w:rsid w:val="009E77A8"/>
    <w:rsid w:val="009F238E"/>
    <w:rsid w:val="009F4789"/>
    <w:rsid w:val="009F5CE2"/>
    <w:rsid w:val="00A06FDC"/>
    <w:rsid w:val="00A146C1"/>
    <w:rsid w:val="00A16864"/>
    <w:rsid w:val="00A2739E"/>
    <w:rsid w:val="00A35103"/>
    <w:rsid w:val="00A4438C"/>
    <w:rsid w:val="00A749C6"/>
    <w:rsid w:val="00A74F93"/>
    <w:rsid w:val="00A81938"/>
    <w:rsid w:val="00A863B1"/>
    <w:rsid w:val="00AA5C02"/>
    <w:rsid w:val="00AB233D"/>
    <w:rsid w:val="00AB3D4F"/>
    <w:rsid w:val="00B06D2D"/>
    <w:rsid w:val="00B24050"/>
    <w:rsid w:val="00B3556A"/>
    <w:rsid w:val="00B47254"/>
    <w:rsid w:val="00B51F95"/>
    <w:rsid w:val="00B633FF"/>
    <w:rsid w:val="00B75907"/>
    <w:rsid w:val="00B826AC"/>
    <w:rsid w:val="00B87395"/>
    <w:rsid w:val="00BC2BBF"/>
    <w:rsid w:val="00BC450B"/>
    <w:rsid w:val="00BE627B"/>
    <w:rsid w:val="00C128D1"/>
    <w:rsid w:val="00C21FD7"/>
    <w:rsid w:val="00C26C0C"/>
    <w:rsid w:val="00C318F9"/>
    <w:rsid w:val="00C32309"/>
    <w:rsid w:val="00C324C1"/>
    <w:rsid w:val="00C34133"/>
    <w:rsid w:val="00C45186"/>
    <w:rsid w:val="00C57D57"/>
    <w:rsid w:val="00C72282"/>
    <w:rsid w:val="00C86E91"/>
    <w:rsid w:val="00C87C35"/>
    <w:rsid w:val="00C90CA1"/>
    <w:rsid w:val="00C940F3"/>
    <w:rsid w:val="00CA00EE"/>
    <w:rsid w:val="00CA6C3F"/>
    <w:rsid w:val="00CB4FEE"/>
    <w:rsid w:val="00CD02F3"/>
    <w:rsid w:val="00CD2908"/>
    <w:rsid w:val="00CD4255"/>
    <w:rsid w:val="00CD532E"/>
    <w:rsid w:val="00CE75EF"/>
    <w:rsid w:val="00D0689F"/>
    <w:rsid w:val="00D10B68"/>
    <w:rsid w:val="00D35B00"/>
    <w:rsid w:val="00D378F4"/>
    <w:rsid w:val="00D403D5"/>
    <w:rsid w:val="00D4141A"/>
    <w:rsid w:val="00D4273C"/>
    <w:rsid w:val="00D4637C"/>
    <w:rsid w:val="00D57072"/>
    <w:rsid w:val="00D63113"/>
    <w:rsid w:val="00D72B4C"/>
    <w:rsid w:val="00D84785"/>
    <w:rsid w:val="00DA163E"/>
    <w:rsid w:val="00DA216E"/>
    <w:rsid w:val="00DA4758"/>
    <w:rsid w:val="00DA5556"/>
    <w:rsid w:val="00DB110F"/>
    <w:rsid w:val="00DB26D3"/>
    <w:rsid w:val="00DB6331"/>
    <w:rsid w:val="00DB7D35"/>
    <w:rsid w:val="00DC587F"/>
    <w:rsid w:val="00DC6146"/>
    <w:rsid w:val="00DE26B3"/>
    <w:rsid w:val="00DE4F8C"/>
    <w:rsid w:val="00DF5FC3"/>
    <w:rsid w:val="00E00798"/>
    <w:rsid w:val="00E352EC"/>
    <w:rsid w:val="00E40157"/>
    <w:rsid w:val="00E45085"/>
    <w:rsid w:val="00E46FE3"/>
    <w:rsid w:val="00E5441E"/>
    <w:rsid w:val="00E632F8"/>
    <w:rsid w:val="00E83DD9"/>
    <w:rsid w:val="00E86442"/>
    <w:rsid w:val="00E943EC"/>
    <w:rsid w:val="00EA359B"/>
    <w:rsid w:val="00EB71D4"/>
    <w:rsid w:val="00ED0A64"/>
    <w:rsid w:val="00EE2F9C"/>
    <w:rsid w:val="00EE4E23"/>
    <w:rsid w:val="00EF5DA5"/>
    <w:rsid w:val="00F07D5F"/>
    <w:rsid w:val="00F15A75"/>
    <w:rsid w:val="00F374A9"/>
    <w:rsid w:val="00F543BF"/>
    <w:rsid w:val="00F74465"/>
    <w:rsid w:val="00F74B66"/>
    <w:rsid w:val="00F827C0"/>
    <w:rsid w:val="00F82F18"/>
    <w:rsid w:val="00F87540"/>
    <w:rsid w:val="00FA03D0"/>
    <w:rsid w:val="00FB7815"/>
    <w:rsid w:val="00FC1E1C"/>
    <w:rsid w:val="00FD0439"/>
    <w:rsid w:val="00FD74BD"/>
    <w:rsid w:val="012C34D6"/>
    <w:rsid w:val="0196601E"/>
    <w:rsid w:val="04A86794"/>
    <w:rsid w:val="04F46374"/>
    <w:rsid w:val="05AD3936"/>
    <w:rsid w:val="08941E17"/>
    <w:rsid w:val="08D46E3C"/>
    <w:rsid w:val="08F04266"/>
    <w:rsid w:val="0A081A83"/>
    <w:rsid w:val="0A4F320E"/>
    <w:rsid w:val="0ADD081A"/>
    <w:rsid w:val="0B261DB7"/>
    <w:rsid w:val="0BF14E4D"/>
    <w:rsid w:val="0D9017A0"/>
    <w:rsid w:val="118256F3"/>
    <w:rsid w:val="11A26319"/>
    <w:rsid w:val="13345697"/>
    <w:rsid w:val="14AE3227"/>
    <w:rsid w:val="14FE5F5C"/>
    <w:rsid w:val="179A4294"/>
    <w:rsid w:val="1A8962C8"/>
    <w:rsid w:val="1BF73F3E"/>
    <w:rsid w:val="1D8B276B"/>
    <w:rsid w:val="1E302BD0"/>
    <w:rsid w:val="1EE279B0"/>
    <w:rsid w:val="1F573C98"/>
    <w:rsid w:val="23426C2A"/>
    <w:rsid w:val="23C640E9"/>
    <w:rsid w:val="26393298"/>
    <w:rsid w:val="284E1173"/>
    <w:rsid w:val="28971B7E"/>
    <w:rsid w:val="291A071D"/>
    <w:rsid w:val="29B6075C"/>
    <w:rsid w:val="2BFA7026"/>
    <w:rsid w:val="2C5524AE"/>
    <w:rsid w:val="2CFC7029"/>
    <w:rsid w:val="2DCC67A0"/>
    <w:rsid w:val="2DFD6826"/>
    <w:rsid w:val="2E166663"/>
    <w:rsid w:val="2E262354"/>
    <w:rsid w:val="2EF7B930"/>
    <w:rsid w:val="2F662A91"/>
    <w:rsid w:val="30A9726C"/>
    <w:rsid w:val="33D00EB6"/>
    <w:rsid w:val="355C5846"/>
    <w:rsid w:val="35F1149A"/>
    <w:rsid w:val="386357CD"/>
    <w:rsid w:val="38A7204F"/>
    <w:rsid w:val="3A522D3D"/>
    <w:rsid w:val="3B525A81"/>
    <w:rsid w:val="3DD91199"/>
    <w:rsid w:val="3EBDA48D"/>
    <w:rsid w:val="3F3E3753"/>
    <w:rsid w:val="40D938ED"/>
    <w:rsid w:val="42442951"/>
    <w:rsid w:val="429F254C"/>
    <w:rsid w:val="442B362C"/>
    <w:rsid w:val="44D3264F"/>
    <w:rsid w:val="472F21BA"/>
    <w:rsid w:val="48253874"/>
    <w:rsid w:val="4A9F6D3F"/>
    <w:rsid w:val="4AA448D5"/>
    <w:rsid w:val="4BFDF85E"/>
    <w:rsid w:val="4FBF1BB6"/>
    <w:rsid w:val="4FC867E7"/>
    <w:rsid w:val="50D60BAE"/>
    <w:rsid w:val="51247FE8"/>
    <w:rsid w:val="517C1148"/>
    <w:rsid w:val="51874608"/>
    <w:rsid w:val="551C775D"/>
    <w:rsid w:val="56EF6ED8"/>
    <w:rsid w:val="577FE10D"/>
    <w:rsid w:val="57FAF970"/>
    <w:rsid w:val="580535A9"/>
    <w:rsid w:val="580E03AC"/>
    <w:rsid w:val="58E23F55"/>
    <w:rsid w:val="59F7C83A"/>
    <w:rsid w:val="5A8E2EAB"/>
    <w:rsid w:val="5B022F52"/>
    <w:rsid w:val="5BDE7DAC"/>
    <w:rsid w:val="5C9F483D"/>
    <w:rsid w:val="5D3D45B4"/>
    <w:rsid w:val="5DB0643F"/>
    <w:rsid w:val="5E9D190F"/>
    <w:rsid w:val="5EE237C6"/>
    <w:rsid w:val="5F9ED93C"/>
    <w:rsid w:val="5FFE28D6"/>
    <w:rsid w:val="5FFE7F2C"/>
    <w:rsid w:val="6020712E"/>
    <w:rsid w:val="61F56B7E"/>
    <w:rsid w:val="63F83144"/>
    <w:rsid w:val="64416614"/>
    <w:rsid w:val="65BB3B51"/>
    <w:rsid w:val="65DACBEC"/>
    <w:rsid w:val="66C93E15"/>
    <w:rsid w:val="67446B3B"/>
    <w:rsid w:val="68595490"/>
    <w:rsid w:val="6A35244A"/>
    <w:rsid w:val="6A4F4495"/>
    <w:rsid w:val="6ABE0192"/>
    <w:rsid w:val="6B6537B4"/>
    <w:rsid w:val="6BE3ED6C"/>
    <w:rsid w:val="6C094140"/>
    <w:rsid w:val="6C3115A6"/>
    <w:rsid w:val="6CA94402"/>
    <w:rsid w:val="6CB856A6"/>
    <w:rsid w:val="6CC60283"/>
    <w:rsid w:val="6D3D723E"/>
    <w:rsid w:val="6D9958A6"/>
    <w:rsid w:val="6DCD73EF"/>
    <w:rsid w:val="6EDEAC66"/>
    <w:rsid w:val="6F806E0F"/>
    <w:rsid w:val="6FFE425E"/>
    <w:rsid w:val="70FC24C5"/>
    <w:rsid w:val="720553A9"/>
    <w:rsid w:val="723212CA"/>
    <w:rsid w:val="728A58AF"/>
    <w:rsid w:val="75FF860B"/>
    <w:rsid w:val="76D4359C"/>
    <w:rsid w:val="7BE7CE27"/>
    <w:rsid w:val="7C4B34CC"/>
    <w:rsid w:val="7C6453C2"/>
    <w:rsid w:val="7D7E714C"/>
    <w:rsid w:val="7E6671D0"/>
    <w:rsid w:val="7E93A7EF"/>
    <w:rsid w:val="7EB3483D"/>
    <w:rsid w:val="7F771CC6"/>
    <w:rsid w:val="7F7BD894"/>
    <w:rsid w:val="7F8D9C87"/>
    <w:rsid w:val="7FBFC352"/>
    <w:rsid w:val="7FE9455C"/>
    <w:rsid w:val="7FEBC2A6"/>
    <w:rsid w:val="7FFB9BF6"/>
    <w:rsid w:val="7FFF211D"/>
    <w:rsid w:val="7FFF5821"/>
    <w:rsid w:val="9BEDBA8D"/>
    <w:rsid w:val="AE5D2A6E"/>
    <w:rsid w:val="AFBFCAF5"/>
    <w:rsid w:val="AFFD914E"/>
    <w:rsid w:val="B5C102FA"/>
    <w:rsid w:val="BC3F06BA"/>
    <w:rsid w:val="BFCFBC80"/>
    <w:rsid w:val="BFF912D6"/>
    <w:rsid w:val="BFFB05D7"/>
    <w:rsid w:val="C3FEF63E"/>
    <w:rsid w:val="CBD6775E"/>
    <w:rsid w:val="CE5EFEB2"/>
    <w:rsid w:val="CEFD711B"/>
    <w:rsid w:val="CFDA333C"/>
    <w:rsid w:val="CFFFCF8A"/>
    <w:rsid w:val="D1CF1C5A"/>
    <w:rsid w:val="D7B93E6D"/>
    <w:rsid w:val="DAFF9195"/>
    <w:rsid w:val="DB7F502D"/>
    <w:rsid w:val="DDEF30B5"/>
    <w:rsid w:val="DEEEF0FE"/>
    <w:rsid w:val="DFDBD580"/>
    <w:rsid w:val="DFDFE156"/>
    <w:rsid w:val="DFE754DA"/>
    <w:rsid w:val="E67D65AE"/>
    <w:rsid w:val="E6FA8BA8"/>
    <w:rsid w:val="EBBAD812"/>
    <w:rsid w:val="EDDABB49"/>
    <w:rsid w:val="EDFE3906"/>
    <w:rsid w:val="EFFB617E"/>
    <w:rsid w:val="EFFF3732"/>
    <w:rsid w:val="F5B95473"/>
    <w:rsid w:val="F8E709BB"/>
    <w:rsid w:val="F8FE7E86"/>
    <w:rsid w:val="FB760B0E"/>
    <w:rsid w:val="FB7D78B6"/>
    <w:rsid w:val="FB8743BC"/>
    <w:rsid w:val="FBBE4545"/>
    <w:rsid w:val="FBEE2A02"/>
    <w:rsid w:val="FCFF8D34"/>
    <w:rsid w:val="FD7F17B5"/>
    <w:rsid w:val="FDFDD4B9"/>
    <w:rsid w:val="FE6EDE23"/>
    <w:rsid w:val="FFB7435E"/>
    <w:rsid w:val="FFDE1935"/>
    <w:rsid w:val="FFDEC121"/>
    <w:rsid w:val="FFFAA7AF"/>
    <w:rsid w:val="FFFF00F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0"/>
      <w:lang w:val="en-US" w:eastAsia="zh-CN" w:bidi="ar-SA"/>
    </w:rPr>
  </w:style>
  <w:style w:type="paragraph" w:styleId="2">
    <w:name w:val="heading 1"/>
    <w:basedOn w:val="1"/>
    <w:next w:val="1"/>
    <w:link w:val="38"/>
    <w:qFormat/>
    <w:uiPriority w:val="9"/>
    <w:pPr>
      <w:keepNext/>
      <w:keepLines/>
      <w:spacing w:line="576" w:lineRule="auto"/>
      <w:outlineLvl w:val="0"/>
    </w:pPr>
    <w:rPr>
      <w:b/>
      <w:kern w:val="44"/>
      <w:sz w:val="44"/>
    </w:rPr>
  </w:style>
  <w:style w:type="paragraph" w:styleId="3">
    <w:name w:val="heading 2"/>
    <w:basedOn w:val="4"/>
    <w:next w:val="5"/>
    <w:qFormat/>
    <w:uiPriority w:val="9"/>
    <w:pPr>
      <w:keepNext/>
      <w:keepLines/>
      <w:tabs>
        <w:tab w:val="left" w:pos="840"/>
        <w:tab w:val="right" w:leader="dot" w:pos="8302"/>
      </w:tabs>
      <w:spacing w:before="260" w:after="260" w:line="416" w:lineRule="auto"/>
      <w:outlineLvl w:val="1"/>
    </w:pPr>
    <w:rPr>
      <w:rFonts w:ascii="Calibri Light" w:hAnsi="Calibri Light" w:eastAsia="宋体" w:cs="Times New Roman"/>
      <w:sz w:val="32"/>
      <w:szCs w:val="32"/>
    </w:rPr>
  </w:style>
  <w:style w:type="paragraph" w:styleId="6">
    <w:name w:val="heading 3"/>
    <w:basedOn w:val="1"/>
    <w:next w:val="1"/>
    <w:link w:val="31"/>
    <w:semiHidden/>
    <w:unhideWhenUsed/>
    <w:qFormat/>
    <w:uiPriority w:val="9"/>
    <w:pPr>
      <w:keepNext/>
      <w:keepLines/>
      <w:spacing w:before="260" w:after="260" w:line="416" w:lineRule="auto"/>
      <w:outlineLvl w:val="2"/>
    </w:pPr>
    <w:rPr>
      <w:b/>
      <w:bCs/>
      <w:sz w:val="32"/>
      <w:szCs w:val="32"/>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4">
    <w:name w:val="toc 1"/>
    <w:basedOn w:val="1"/>
    <w:next w:val="1"/>
    <w:unhideWhenUsed/>
    <w:qFormat/>
    <w:uiPriority w:val="39"/>
  </w:style>
  <w:style w:type="paragraph" w:customStyle="1" w:styleId="5">
    <w:name w:val="Char"/>
    <w:basedOn w:val="1"/>
    <w:qFormat/>
    <w:uiPriority w:val="0"/>
    <w:pPr>
      <w:spacing w:line="360" w:lineRule="auto"/>
    </w:pPr>
    <w:rPr>
      <w:rFonts w:ascii="Tahoma" w:hAnsi="Tahoma"/>
      <w:sz w:val="24"/>
      <w:szCs w:val="20"/>
    </w:rPr>
  </w:style>
  <w:style w:type="paragraph" w:styleId="7">
    <w:name w:val="Body Text"/>
    <w:basedOn w:val="1"/>
    <w:link w:val="36"/>
    <w:semiHidden/>
    <w:unhideWhenUsed/>
    <w:qFormat/>
    <w:uiPriority w:val="99"/>
    <w:pPr>
      <w:spacing w:after="120"/>
    </w:pPr>
  </w:style>
  <w:style w:type="paragraph" w:styleId="8">
    <w:name w:val="Body Text Indent"/>
    <w:basedOn w:val="1"/>
    <w:link w:val="34"/>
    <w:semiHidden/>
    <w:unhideWhenUsed/>
    <w:qFormat/>
    <w:uiPriority w:val="99"/>
    <w:pPr>
      <w:spacing w:after="120"/>
      <w:ind w:left="420" w:leftChars="200"/>
    </w:pPr>
  </w:style>
  <w:style w:type="paragraph" w:styleId="9">
    <w:name w:val="toc 3"/>
    <w:basedOn w:val="1"/>
    <w:next w:val="1"/>
    <w:qFormat/>
    <w:uiPriority w:val="39"/>
    <w:pPr>
      <w:tabs>
        <w:tab w:val="left" w:pos="720"/>
        <w:tab w:val="left" w:pos="1155"/>
        <w:tab w:val="right" w:leader="dot" w:pos="9351"/>
      </w:tabs>
      <w:spacing w:line="400" w:lineRule="exact"/>
      <w:ind w:left="180"/>
      <w:jc w:val="left"/>
    </w:pPr>
    <w:rPr>
      <w:rFonts w:ascii="宋体" w:hAnsi="宋体" w:eastAsia="宋体"/>
      <w:bCs/>
      <w:sz w:val="24"/>
      <w:szCs w:val="24"/>
    </w:rPr>
  </w:style>
  <w:style w:type="paragraph" w:styleId="10">
    <w:name w:val="Plain Text"/>
    <w:basedOn w:val="1"/>
    <w:link w:val="21"/>
    <w:qFormat/>
    <w:uiPriority w:val="0"/>
    <w:rPr>
      <w:rFonts w:ascii="宋体" w:hAnsi="Courier New" w:eastAsia="宋体" w:cstheme="minorBidi"/>
      <w:sz w:val="21"/>
      <w:szCs w:val="22"/>
    </w:rPr>
  </w:style>
  <w:style w:type="paragraph" w:styleId="11">
    <w:name w:val="Balloon Text"/>
    <w:basedOn w:val="1"/>
    <w:link w:val="32"/>
    <w:semiHidden/>
    <w:unhideWhenUsed/>
    <w:qFormat/>
    <w:uiPriority w:val="99"/>
    <w:rPr>
      <w:sz w:val="18"/>
      <w:szCs w:val="18"/>
    </w:rPr>
  </w:style>
  <w:style w:type="paragraph" w:styleId="12">
    <w:name w:val="footer"/>
    <w:basedOn w:val="1"/>
    <w:link w:val="25"/>
    <w:unhideWhenUsed/>
    <w:qFormat/>
    <w:uiPriority w:val="0"/>
    <w:pPr>
      <w:tabs>
        <w:tab w:val="center" w:pos="4153"/>
        <w:tab w:val="right" w:pos="8306"/>
      </w:tabs>
      <w:snapToGrid w:val="0"/>
      <w:jc w:val="left"/>
    </w:pPr>
    <w:rPr>
      <w:sz w:val="18"/>
      <w:szCs w:val="18"/>
    </w:rPr>
  </w:style>
  <w:style w:type="paragraph" w:styleId="13">
    <w:name w:val="header"/>
    <w:basedOn w:val="1"/>
    <w:link w:val="24"/>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Normal (Web)"/>
    <w:basedOn w:val="1"/>
    <w:qFormat/>
    <w:uiPriority w:val="99"/>
    <w:pPr>
      <w:widowControl/>
      <w:spacing w:after="150"/>
      <w:jc w:val="left"/>
    </w:pPr>
    <w:rPr>
      <w:rFonts w:ascii="宋体" w:hAnsi="宋体" w:eastAsia="宋体" w:cs="宋体"/>
      <w:kern w:val="0"/>
      <w:sz w:val="24"/>
      <w:szCs w:val="24"/>
    </w:rPr>
  </w:style>
  <w:style w:type="paragraph" w:styleId="15">
    <w:name w:val="Title"/>
    <w:basedOn w:val="1"/>
    <w:next w:val="1"/>
    <w:link w:val="30"/>
    <w:qFormat/>
    <w:uiPriority w:val="0"/>
    <w:pPr>
      <w:spacing w:before="240" w:after="60"/>
      <w:jc w:val="center"/>
      <w:outlineLvl w:val="0"/>
    </w:pPr>
    <w:rPr>
      <w:rFonts w:ascii="Cambria" w:hAnsi="Cambria" w:eastAsia="宋体"/>
      <w:b/>
      <w:bCs/>
      <w:sz w:val="32"/>
      <w:szCs w:val="32"/>
    </w:rPr>
  </w:style>
  <w:style w:type="paragraph" w:styleId="16">
    <w:name w:val="Body Text First Indent 2"/>
    <w:basedOn w:val="8"/>
    <w:link w:val="35"/>
    <w:qFormat/>
    <w:uiPriority w:val="0"/>
    <w:pPr>
      <w:autoSpaceDE w:val="0"/>
      <w:autoSpaceDN w:val="0"/>
      <w:adjustRightInd w:val="0"/>
      <w:spacing w:after="0" w:line="480" w:lineRule="exact"/>
      <w:ind w:left="850" w:leftChars="0" w:firstLine="420" w:firstLineChars="200"/>
      <w:textAlignment w:val="baseline"/>
    </w:pPr>
    <w:rPr>
      <w:rFonts w:ascii="仿宋_GB2312"/>
      <w:kern w:val="0"/>
      <w:sz w:val="28"/>
    </w:rPr>
  </w:style>
  <w:style w:type="table" w:styleId="18">
    <w:name w:val="Table Grid"/>
    <w:basedOn w:val="17"/>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20">
    <w:name w:val="Hyperlink"/>
    <w:basedOn w:val="19"/>
    <w:unhideWhenUsed/>
    <w:qFormat/>
    <w:uiPriority w:val="99"/>
    <w:rPr>
      <w:color w:val="0000FF" w:themeColor="hyperlink"/>
      <w:u w:val="single"/>
      <w14:textFill>
        <w14:solidFill>
          <w14:schemeClr w14:val="hlink"/>
        </w14:solidFill>
      </w14:textFill>
    </w:rPr>
  </w:style>
  <w:style w:type="character" w:customStyle="1" w:styleId="21">
    <w:name w:val="纯文本 Char"/>
    <w:link w:val="10"/>
    <w:qFormat/>
    <w:uiPriority w:val="0"/>
    <w:rPr>
      <w:rFonts w:ascii="宋体" w:hAnsi="Courier New" w:eastAsia="宋体"/>
    </w:rPr>
  </w:style>
  <w:style w:type="paragraph" w:customStyle="1" w:styleId="22">
    <w:name w:val="Blockquote"/>
    <w:basedOn w:val="1"/>
    <w:qFormat/>
    <w:uiPriority w:val="0"/>
    <w:pPr>
      <w:autoSpaceDE w:val="0"/>
      <w:autoSpaceDN w:val="0"/>
      <w:adjustRightInd w:val="0"/>
      <w:spacing w:before="100" w:after="100"/>
      <w:ind w:left="360" w:right="360"/>
      <w:jc w:val="left"/>
    </w:pPr>
    <w:rPr>
      <w:rFonts w:ascii="宋体" w:eastAsia="宋体"/>
      <w:kern w:val="0"/>
      <w:sz w:val="24"/>
    </w:rPr>
  </w:style>
  <w:style w:type="character" w:customStyle="1" w:styleId="23">
    <w:name w:val="纯文本 Char1"/>
    <w:basedOn w:val="19"/>
    <w:qFormat/>
    <w:uiPriority w:val="0"/>
    <w:rPr>
      <w:rFonts w:ascii="宋体" w:hAnsi="Courier New" w:eastAsia="宋体" w:cs="Courier New"/>
      <w:szCs w:val="21"/>
    </w:rPr>
  </w:style>
  <w:style w:type="character" w:customStyle="1" w:styleId="24">
    <w:name w:val="页眉 Char"/>
    <w:basedOn w:val="19"/>
    <w:link w:val="13"/>
    <w:qFormat/>
    <w:uiPriority w:val="99"/>
    <w:rPr>
      <w:rFonts w:ascii="Times New Roman" w:hAnsi="Times New Roman" w:eastAsia="仿宋_GB2312" w:cs="Times New Roman"/>
      <w:sz w:val="18"/>
      <w:szCs w:val="18"/>
    </w:rPr>
  </w:style>
  <w:style w:type="character" w:customStyle="1" w:styleId="25">
    <w:name w:val="页脚 Char"/>
    <w:basedOn w:val="19"/>
    <w:link w:val="12"/>
    <w:qFormat/>
    <w:uiPriority w:val="0"/>
    <w:rPr>
      <w:rFonts w:ascii="Times New Roman" w:hAnsi="Times New Roman" w:eastAsia="仿宋_GB2312" w:cs="Times New Roman"/>
      <w:sz w:val="18"/>
      <w:szCs w:val="18"/>
    </w:rPr>
  </w:style>
  <w:style w:type="paragraph" w:styleId="26">
    <w:name w:val="List Paragraph"/>
    <w:basedOn w:val="1"/>
    <w:link w:val="27"/>
    <w:unhideWhenUsed/>
    <w:qFormat/>
    <w:uiPriority w:val="34"/>
    <w:pPr>
      <w:ind w:firstLine="420" w:firstLineChars="200"/>
    </w:pPr>
    <w:rPr>
      <w:rFonts w:ascii="Calibri" w:hAnsi="Calibri" w:eastAsia="宋体"/>
      <w:sz w:val="21"/>
      <w:szCs w:val="22"/>
    </w:rPr>
  </w:style>
  <w:style w:type="character" w:customStyle="1" w:styleId="27">
    <w:name w:val="列出段落 Char"/>
    <w:link w:val="26"/>
    <w:qFormat/>
    <w:uiPriority w:val="34"/>
    <w:rPr>
      <w:rFonts w:ascii="Calibri" w:hAnsi="Calibri" w:eastAsia="宋体" w:cs="Times New Roman"/>
    </w:rPr>
  </w:style>
  <w:style w:type="paragraph" w:customStyle="1" w:styleId="28">
    <w:name w:val="样式 标题 3H3l3CT标题222Bold Headbhlevel_3PIM 3Level 3 Heads..."/>
    <w:basedOn w:val="6"/>
    <w:link w:val="29"/>
    <w:qFormat/>
    <w:uiPriority w:val="0"/>
    <w:pPr>
      <w:jc w:val="left"/>
    </w:pPr>
    <w:rPr>
      <w:rFonts w:ascii="宋体" w:hAnsi="宋体" w:eastAsia="黑体"/>
      <w:color w:val="000000"/>
      <w:sz w:val="24"/>
    </w:rPr>
  </w:style>
  <w:style w:type="character" w:customStyle="1" w:styleId="29">
    <w:name w:val="样式 标题 3H3l3CT标题222Bold Headbhlevel_3PIM 3Level 3 Heads... Char"/>
    <w:link w:val="28"/>
    <w:qFormat/>
    <w:uiPriority w:val="0"/>
    <w:rPr>
      <w:rFonts w:ascii="宋体" w:hAnsi="宋体" w:eastAsia="黑体" w:cs="Times New Roman"/>
      <w:b/>
      <w:bCs/>
      <w:color w:val="000000"/>
      <w:sz w:val="24"/>
      <w:szCs w:val="32"/>
    </w:rPr>
  </w:style>
  <w:style w:type="character" w:customStyle="1" w:styleId="30">
    <w:name w:val="标题 Char"/>
    <w:basedOn w:val="19"/>
    <w:link w:val="15"/>
    <w:qFormat/>
    <w:uiPriority w:val="0"/>
    <w:rPr>
      <w:rFonts w:ascii="Cambria" w:hAnsi="Cambria" w:eastAsia="宋体" w:cs="Times New Roman"/>
      <w:b/>
      <w:bCs/>
      <w:sz w:val="32"/>
      <w:szCs w:val="32"/>
    </w:rPr>
  </w:style>
  <w:style w:type="character" w:customStyle="1" w:styleId="31">
    <w:name w:val="标题 3 Char"/>
    <w:basedOn w:val="19"/>
    <w:link w:val="6"/>
    <w:semiHidden/>
    <w:qFormat/>
    <w:uiPriority w:val="9"/>
    <w:rPr>
      <w:rFonts w:ascii="Times New Roman" w:hAnsi="Times New Roman" w:eastAsia="仿宋_GB2312" w:cs="Times New Roman"/>
      <w:b/>
      <w:bCs/>
      <w:sz w:val="32"/>
      <w:szCs w:val="32"/>
    </w:rPr>
  </w:style>
  <w:style w:type="character" w:customStyle="1" w:styleId="32">
    <w:name w:val="批注框文本 Char"/>
    <w:basedOn w:val="19"/>
    <w:link w:val="11"/>
    <w:semiHidden/>
    <w:qFormat/>
    <w:uiPriority w:val="99"/>
    <w:rPr>
      <w:rFonts w:ascii="Times New Roman" w:hAnsi="Times New Roman" w:eastAsia="仿宋_GB2312" w:cs="Times New Roman"/>
      <w:sz w:val="18"/>
      <w:szCs w:val="18"/>
    </w:rPr>
  </w:style>
  <w:style w:type="paragraph" w:customStyle="1" w:styleId="33">
    <w:name w:val="正文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4">
    <w:name w:val="正文文本缩进 Char"/>
    <w:basedOn w:val="19"/>
    <w:link w:val="8"/>
    <w:semiHidden/>
    <w:qFormat/>
    <w:uiPriority w:val="99"/>
    <w:rPr>
      <w:rFonts w:ascii="Times New Roman" w:hAnsi="Times New Roman" w:eastAsia="仿宋_GB2312" w:cs="Times New Roman"/>
      <w:sz w:val="30"/>
      <w:szCs w:val="20"/>
    </w:rPr>
  </w:style>
  <w:style w:type="character" w:customStyle="1" w:styleId="35">
    <w:name w:val="正文首行缩进 2 Char"/>
    <w:basedOn w:val="34"/>
    <w:link w:val="16"/>
    <w:qFormat/>
    <w:uiPriority w:val="0"/>
    <w:rPr>
      <w:rFonts w:ascii="仿宋_GB2312" w:hAnsi="Times New Roman" w:eastAsia="仿宋_GB2312" w:cs="Times New Roman"/>
      <w:kern w:val="0"/>
      <w:sz w:val="28"/>
      <w:szCs w:val="20"/>
    </w:rPr>
  </w:style>
  <w:style w:type="character" w:customStyle="1" w:styleId="36">
    <w:name w:val="正文文本 Char"/>
    <w:basedOn w:val="19"/>
    <w:link w:val="7"/>
    <w:semiHidden/>
    <w:qFormat/>
    <w:uiPriority w:val="99"/>
    <w:rPr>
      <w:rFonts w:ascii="Times New Roman" w:hAnsi="Times New Roman" w:eastAsia="仿宋_GB2312" w:cs="Times New Roman"/>
      <w:sz w:val="30"/>
      <w:szCs w:val="20"/>
    </w:rPr>
  </w:style>
  <w:style w:type="paragraph" w:styleId="37">
    <w:name w:val="No Spacing"/>
    <w:qFormat/>
    <w:uiPriority w:val="1"/>
    <w:pPr>
      <w:widowControl w:val="0"/>
      <w:jc w:val="both"/>
    </w:pPr>
    <w:rPr>
      <w:rFonts w:ascii="Calibri" w:hAnsi="Calibri" w:eastAsia="宋体" w:cs="Times New Roman"/>
      <w:kern w:val="2"/>
      <w:sz w:val="21"/>
      <w:szCs w:val="22"/>
      <w:lang w:val="en-US" w:eastAsia="zh-CN" w:bidi="ar-SA"/>
    </w:rPr>
  </w:style>
  <w:style w:type="character" w:customStyle="1" w:styleId="38">
    <w:name w:val="标题 1 字符"/>
    <w:link w:val="2"/>
    <w:autoRedefine/>
    <w:qFormat/>
    <w:uiPriority w:val="0"/>
    <w:rPr>
      <w:b/>
      <w:kern w:val="44"/>
      <w:sz w:val="44"/>
    </w:rPr>
  </w:style>
  <w:style w:type="character" w:customStyle="1" w:styleId="39">
    <w:name w:val="font21"/>
    <w:basedOn w:val="19"/>
    <w:qFormat/>
    <w:uiPriority w:val="0"/>
    <w:rPr>
      <w:rFonts w:hint="eastAsia" w:ascii="宋体" w:hAnsi="宋体" w:eastAsia="宋体" w:cs="宋体"/>
      <w:b/>
      <w:bCs/>
      <w:color w:val="000000"/>
      <w:sz w:val="28"/>
      <w:szCs w:val="2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15</Pages>
  <Words>3235</Words>
  <Characters>3403</Characters>
  <Lines>13</Lines>
  <Paragraphs>3</Paragraphs>
  <TotalTime>0</TotalTime>
  <ScaleCrop>false</ScaleCrop>
  <LinksUpToDate>false</LinksUpToDate>
  <CharactersWithSpaces>3525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2020-07-23T06:47:00Z</dcterms:created>
  <dc:creator>admin</dc:creator>
  <cp:lastModifiedBy>朱</cp:lastModifiedBy>
  <cp:lastPrinted>2021-05-17T08:35:00Z</cp:lastPrinted>
  <dcterms:modified xsi:type="dcterms:W3CDTF">2025-07-03T07:35:40Z</dcterms:modified>
  <cp:revision>112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15A6CEFA9FE7C9D680781F68E1D81AC6_43</vt:lpwstr>
  </property>
  <property fmtid="{D5CDD505-2E9C-101B-9397-08002B2CF9AE}" pid="4" name="KSOTemplateDocerSaveRecord">
    <vt:lpwstr>eyJoZGlkIjoiYTkzZGJmNWVjODY5NzZjMWJlMmE1ZjY1MzVmNzA0MGMiLCJ1c2VySWQiOiIzNjQ2ODU4NzgifQ==</vt:lpwstr>
  </property>
</Properties>
</file>