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B49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Helvetica" w:asciiTheme="minorEastAsia" w:hAnsiTheme="minorEastAsia" w:eastAsiaTheme="minorEastAsia"/>
          <w:b/>
          <w:kern w:val="0"/>
          <w:sz w:val="40"/>
          <w:szCs w:val="40"/>
          <w:u w:val="single"/>
        </w:rPr>
      </w:pPr>
      <w:bookmarkStart w:id="0" w:name="_Toc12355_WPSOffice_Level1"/>
      <w:r>
        <w:rPr>
          <w:rFonts w:hint="eastAsia" w:cs="Helvetica" w:asciiTheme="minorEastAsia" w:hAnsiTheme="minorEastAsia" w:eastAsiaTheme="minorEastAsia"/>
          <w:b/>
          <w:kern w:val="0"/>
          <w:sz w:val="40"/>
          <w:szCs w:val="40"/>
          <w:u w:val="none"/>
        </w:rPr>
        <w:t>江门市技师学院</w:t>
      </w:r>
    </w:p>
    <w:p w14:paraId="3F907D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Helvetica" w:asciiTheme="minorEastAsia" w:hAnsiTheme="minorEastAsia" w:eastAsiaTheme="minorEastAsia"/>
          <w:b/>
          <w:kern w:val="0"/>
          <w:sz w:val="40"/>
          <w:szCs w:val="40"/>
          <w:u w:val="none"/>
        </w:rPr>
      </w:pPr>
      <w:r>
        <w:rPr>
          <w:rFonts w:hint="eastAsia" w:cs="Helvetica" w:asciiTheme="minorEastAsia" w:hAnsiTheme="minorEastAsia" w:eastAsiaTheme="minorEastAsia"/>
          <w:b/>
          <w:kern w:val="0"/>
          <w:sz w:val="40"/>
          <w:szCs w:val="40"/>
          <w:u w:val="none"/>
        </w:rPr>
        <w:t>机电工程系产教评高技能人才服务大楼文化建设项目</w:t>
      </w:r>
    </w:p>
    <w:p w14:paraId="40030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Helvetica" w:asciiTheme="minorEastAsia" w:hAnsiTheme="minorEastAsia" w:eastAsiaTheme="minorEastAsia"/>
          <w:b/>
          <w:kern w:val="0"/>
          <w:sz w:val="40"/>
          <w:szCs w:val="40"/>
          <w:u w:val="none"/>
        </w:rPr>
      </w:pPr>
      <w:r>
        <w:rPr>
          <w:rFonts w:hint="eastAsia" w:cs="Helvetica" w:asciiTheme="minorEastAsia" w:hAnsiTheme="minorEastAsia" w:eastAsiaTheme="minorEastAsia"/>
          <w:b/>
          <w:kern w:val="0"/>
          <w:sz w:val="40"/>
          <w:szCs w:val="40"/>
          <w:u w:val="none"/>
        </w:rPr>
        <w:t>需求书</w:t>
      </w:r>
    </w:p>
    <w:p w14:paraId="03FF7C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kern w:val="0"/>
          <w:szCs w:val="30"/>
        </w:rPr>
      </w:pPr>
    </w:p>
    <w:bookmarkEnd w:id="0"/>
    <w:p w14:paraId="58C80A4F">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sz w:val="32"/>
          <w:szCs w:val="32"/>
          <w:lang w:val="en-US" w:eastAsia="zh-CN"/>
        </w:rPr>
      </w:pPr>
      <w:r>
        <w:rPr>
          <w:rFonts w:hint="eastAsia" w:cs="宋体" w:asciiTheme="minorEastAsia" w:hAnsiTheme="minorEastAsia" w:eastAsiaTheme="minorEastAsia"/>
          <w:b/>
          <w:bCs/>
          <w:sz w:val="32"/>
          <w:szCs w:val="32"/>
          <w:lang w:val="en-US" w:eastAsia="zh-CN"/>
        </w:rPr>
        <w:t>用户需求</w:t>
      </w:r>
    </w:p>
    <w:p w14:paraId="7F105904">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项目概况</w:t>
      </w:r>
    </w:p>
    <w:p w14:paraId="4B1B8F1F">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项目为江门市技师学院机电工程系产教评高技能人才服务大楼文化建设项目，要求充分利用大楼1-3层电梯间的墙面空间进行规划设计，对1-3层楼的电梯间墙面进行美工装饰，打造能够充分展示学院“校-城-群-链”发展理念以及产训结合、工学一体、智能家电产业学院建设成果的文化墙面，并特别强调“大师+技师”的教育特色。</w:t>
      </w:r>
    </w:p>
    <w:p w14:paraId="5DDCF493">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采购需求</w:t>
      </w: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58"/>
        <w:gridCol w:w="4110"/>
        <w:gridCol w:w="1014"/>
        <w:gridCol w:w="977"/>
      </w:tblGrid>
      <w:tr w14:paraId="03272B61">
        <w:trPr>
          <w:cantSplit/>
          <w:trHeight w:val="523" w:hRule="atLeast"/>
          <w:jc w:val="center"/>
        </w:trPr>
        <w:tc>
          <w:tcPr>
            <w:tcW w:w="818" w:type="dxa"/>
            <w:shd w:val="clear" w:color="auto" w:fill="F1F1F1" w:themeFill="background1" w:themeFillShade="F2"/>
            <w:noWrap w:val="0"/>
            <w:vAlign w:val="center"/>
          </w:tcPr>
          <w:p w14:paraId="70143F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858" w:type="dxa"/>
            <w:shd w:val="clear" w:color="auto" w:fill="F1F1F1" w:themeFill="background1" w:themeFillShade="F2"/>
            <w:noWrap w:val="0"/>
            <w:vAlign w:val="center"/>
          </w:tcPr>
          <w:p w14:paraId="14856B3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color w:val="auto"/>
                <w:sz w:val="24"/>
                <w:szCs w:val="24"/>
                <w:lang w:val="en-US"/>
              </w:rPr>
            </w:pPr>
            <w:r>
              <w:rPr>
                <w:rFonts w:hint="eastAsia" w:asciiTheme="minorEastAsia" w:hAnsiTheme="minorEastAsia" w:eastAsiaTheme="minorEastAsia" w:cstheme="minorEastAsia"/>
                <w:b/>
                <w:color w:val="auto"/>
                <w:sz w:val="24"/>
                <w:szCs w:val="24"/>
                <w:lang w:val="en-US" w:eastAsia="zh-CN"/>
              </w:rPr>
              <w:t>内容说明</w:t>
            </w:r>
          </w:p>
        </w:tc>
        <w:tc>
          <w:tcPr>
            <w:tcW w:w="4110" w:type="dxa"/>
            <w:shd w:val="clear" w:color="auto" w:fill="F1F1F1" w:themeFill="background1" w:themeFillShade="F2"/>
            <w:noWrap w:val="0"/>
            <w:vAlign w:val="center"/>
          </w:tcPr>
          <w:p w14:paraId="4AF3448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规格及要求</w:t>
            </w:r>
          </w:p>
        </w:tc>
        <w:tc>
          <w:tcPr>
            <w:tcW w:w="1014" w:type="dxa"/>
            <w:shd w:val="clear" w:color="auto" w:fill="F1F1F1" w:themeFill="background1" w:themeFillShade="F2"/>
            <w:noWrap w:val="0"/>
            <w:vAlign w:val="center"/>
          </w:tcPr>
          <w:p w14:paraId="1B673B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977" w:type="dxa"/>
            <w:shd w:val="clear" w:color="auto" w:fill="F1F1F1" w:themeFill="background1" w:themeFillShade="F2"/>
            <w:noWrap w:val="0"/>
            <w:vAlign w:val="center"/>
          </w:tcPr>
          <w:p w14:paraId="4167EC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单位</w:t>
            </w:r>
          </w:p>
        </w:tc>
      </w:tr>
      <w:tr w14:paraId="48BFCD1F">
        <w:trPr>
          <w:trHeight w:val="1830" w:hRule="atLeast"/>
          <w:jc w:val="center"/>
        </w:trPr>
        <w:tc>
          <w:tcPr>
            <w:tcW w:w="818" w:type="dxa"/>
            <w:noWrap w:val="0"/>
            <w:vAlign w:val="center"/>
          </w:tcPr>
          <w:p w14:paraId="584230A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58" w:type="dxa"/>
            <w:noWrap w:val="0"/>
            <w:vAlign w:val="center"/>
          </w:tcPr>
          <w:p w14:paraId="383063F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“校-城-群-链”文化展墙</w:t>
            </w:r>
          </w:p>
          <w:p w14:paraId="7E05D10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造型尺寸：5700*3800mm</w:t>
            </w:r>
          </w:p>
        </w:tc>
        <w:tc>
          <w:tcPr>
            <w:tcW w:w="4110" w:type="dxa"/>
            <w:noWrap w:val="0"/>
            <w:vAlign w:val="center"/>
          </w:tcPr>
          <w:p w14:paraId="0F13A47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1、造型底板-定制异形造型结构 PVC板精工雕刻面uv 15mm厚 3mm浇铸透明亚克力背喷                                                                                                   2、定制亚克力精工雕刻立体字及LOGO 5mm/3mm厚</w:t>
            </w:r>
          </w:p>
        </w:tc>
        <w:tc>
          <w:tcPr>
            <w:tcW w:w="1014" w:type="dxa"/>
            <w:noWrap w:val="0"/>
            <w:vAlign w:val="center"/>
          </w:tcPr>
          <w:p w14:paraId="756D464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1</w:t>
            </w:r>
          </w:p>
        </w:tc>
        <w:tc>
          <w:tcPr>
            <w:tcW w:w="977" w:type="dxa"/>
            <w:noWrap w:val="0"/>
            <w:vAlign w:val="center"/>
          </w:tcPr>
          <w:p w14:paraId="3C0C6B6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项</w:t>
            </w:r>
          </w:p>
        </w:tc>
      </w:tr>
      <w:tr w14:paraId="2C844980">
        <w:trPr>
          <w:trHeight w:val="1823" w:hRule="atLeast"/>
          <w:jc w:val="center"/>
        </w:trPr>
        <w:tc>
          <w:tcPr>
            <w:tcW w:w="818" w:type="dxa"/>
            <w:noWrap w:val="0"/>
            <w:vAlign w:val="center"/>
          </w:tcPr>
          <w:p w14:paraId="5626CC7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58" w:type="dxa"/>
            <w:noWrap w:val="0"/>
            <w:vAlign w:val="center"/>
          </w:tcPr>
          <w:p w14:paraId="4FCB1C7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产训结合工学一体文化展墙</w:t>
            </w:r>
          </w:p>
          <w:p w14:paraId="71ADF8C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造型尺寸：4815*3280mm</w:t>
            </w:r>
          </w:p>
        </w:tc>
        <w:tc>
          <w:tcPr>
            <w:tcW w:w="4110" w:type="dxa"/>
            <w:noWrap w:val="0"/>
            <w:vAlign w:val="center"/>
          </w:tcPr>
          <w:p w14:paraId="0223925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1、造型底板-定制异形造型结构 PVC板精工雕刻面uv 15mm厚 3mm浇铸透明亚克力背喷                                                                                                    2、定制亚克力精工雕刻立体字及LOGO 5mm/3mm厚</w:t>
            </w:r>
          </w:p>
        </w:tc>
        <w:tc>
          <w:tcPr>
            <w:tcW w:w="1014" w:type="dxa"/>
            <w:noWrap w:val="0"/>
            <w:vAlign w:val="center"/>
          </w:tcPr>
          <w:p w14:paraId="335BFC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1</w:t>
            </w:r>
          </w:p>
        </w:tc>
        <w:tc>
          <w:tcPr>
            <w:tcW w:w="977" w:type="dxa"/>
            <w:noWrap w:val="0"/>
            <w:vAlign w:val="center"/>
          </w:tcPr>
          <w:p w14:paraId="4212D28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项</w:t>
            </w:r>
          </w:p>
        </w:tc>
      </w:tr>
      <w:tr w14:paraId="054F5BAE">
        <w:trPr>
          <w:trHeight w:val="1854" w:hRule="atLeast"/>
          <w:jc w:val="center"/>
        </w:trPr>
        <w:tc>
          <w:tcPr>
            <w:tcW w:w="818" w:type="dxa"/>
            <w:noWrap w:val="0"/>
            <w:vAlign w:val="center"/>
          </w:tcPr>
          <w:p w14:paraId="6113EEB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58" w:type="dxa"/>
            <w:noWrap w:val="0"/>
            <w:vAlign w:val="center"/>
          </w:tcPr>
          <w:p w14:paraId="2847E19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海信智能家电产业学院文化展墙</w:t>
            </w:r>
          </w:p>
          <w:p w14:paraId="4805574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造型尺寸：4857*3245mm</w:t>
            </w:r>
          </w:p>
        </w:tc>
        <w:tc>
          <w:tcPr>
            <w:tcW w:w="4110" w:type="dxa"/>
            <w:noWrap w:val="0"/>
            <w:vAlign w:val="center"/>
          </w:tcPr>
          <w:p w14:paraId="0068DCE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1、造型底板-定制异形造型结构 PVC板精工雕刻烤漆面uv 15mm厚 3mm浇铸透明亚克力背喷                                                                                                    2、定制亚克力精工雕刻立体字及LOGO 5mm/3mm厚</w:t>
            </w:r>
          </w:p>
        </w:tc>
        <w:tc>
          <w:tcPr>
            <w:tcW w:w="1014" w:type="dxa"/>
            <w:noWrap w:val="0"/>
            <w:vAlign w:val="center"/>
          </w:tcPr>
          <w:p w14:paraId="7FA872E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p>
        </w:tc>
        <w:tc>
          <w:tcPr>
            <w:tcW w:w="977" w:type="dxa"/>
            <w:noWrap w:val="0"/>
            <w:vAlign w:val="center"/>
          </w:tcPr>
          <w:p w14:paraId="699498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项</w:t>
            </w:r>
          </w:p>
        </w:tc>
      </w:tr>
    </w:tbl>
    <w:p w14:paraId="5050F781">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现场勘察要求</w:t>
      </w:r>
    </w:p>
    <w:p w14:paraId="7D258E6C">
      <w:pPr>
        <w:keepNext w:val="0"/>
        <w:keepLines w:val="0"/>
        <w:pageBreakBefore w:val="0"/>
        <w:numPr>
          <w:ilvl w:val="0"/>
          <w:numId w:val="3"/>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在公示期内（节假日除外）每天下午14：30～17：00时（其他时段不受理）接受电话预约。业务联系人：曾老师 电话：13822333213。</w:t>
      </w:r>
    </w:p>
    <w:p w14:paraId="0C23C01B">
      <w:pPr>
        <w:keepNext w:val="0"/>
        <w:keepLines w:val="0"/>
        <w:pageBreakBefore w:val="0"/>
        <w:numPr>
          <w:ilvl w:val="0"/>
          <w:numId w:val="3"/>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参加现场勘察的投标人应填写《现场勘察确认书》（格式见附件</w:t>
      </w:r>
      <w:r>
        <w:rPr>
          <w:rFonts w:hint="eastAsia" w:asciiTheme="minorEastAsia" w:hAnsiTheme="minorEastAsia" w:eastAsiaTheme="minorEastAsia" w:cstheme="minorEastAsia"/>
          <w:b w:val="0"/>
          <w:bCs w:val="0"/>
          <w:sz w:val="28"/>
          <w:szCs w:val="28"/>
          <w:lang w:val="en-US" w:eastAsia="zh-CN"/>
        </w:rPr>
        <w:t>5</w:t>
      </w:r>
      <w:r>
        <w:rPr>
          <w:rFonts w:hint="default" w:asciiTheme="minorEastAsia" w:hAnsiTheme="minorEastAsia" w:eastAsiaTheme="minorEastAsia" w:cstheme="minorEastAsia"/>
          <w:b w:val="0"/>
          <w:bCs w:val="0"/>
          <w:sz w:val="28"/>
          <w:szCs w:val="28"/>
          <w:lang w:val="en-US" w:eastAsia="zh-CN"/>
        </w:rPr>
        <w:t>），确认对现场情况已充分了解，并由招标人代表签字确认。</w:t>
      </w:r>
    </w:p>
    <w:p w14:paraId="02EED5E0">
      <w:pPr>
        <w:keepNext w:val="0"/>
        <w:keepLines w:val="0"/>
        <w:pageBreakBefore w:val="0"/>
        <w:numPr>
          <w:ilvl w:val="0"/>
          <w:numId w:val="3"/>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未参加现场勘察或未提交《现场勘察确认书》的投标人，视为对现场情况已充分知晓，其投标报价中应包含对现场情况的所有风险和责任。</w:t>
      </w:r>
    </w:p>
    <w:p w14:paraId="01317EF6">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验收标准</w:t>
      </w:r>
    </w:p>
    <w:p w14:paraId="2B22C203">
      <w:pPr>
        <w:numPr>
          <w:ilvl w:val="0"/>
          <w:numId w:val="4"/>
        </w:numPr>
        <w:ind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物资采购完成后15个工作日内完成送货验收和安装。</w:t>
      </w:r>
    </w:p>
    <w:p w14:paraId="21032B8C">
      <w:pPr>
        <w:numPr>
          <w:ilvl w:val="0"/>
          <w:numId w:val="4"/>
        </w:numPr>
        <w:ind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严格按照招标文件要求的物资规格、数量及要求进行验收和安装。安装完成后的实际效果应与投标文件中的效果图基本一致。</w:t>
      </w:r>
    </w:p>
    <w:p w14:paraId="1CFA1337">
      <w:pPr>
        <w:numPr>
          <w:ilvl w:val="0"/>
          <w:numId w:val="4"/>
        </w:numPr>
        <w:ind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物资符合国家相关标准和行业规范，质量合格，无质量问题，施工工艺精细，整体美观。</w:t>
      </w:r>
    </w:p>
    <w:p w14:paraId="64820923">
      <w:pPr>
        <w:rPr>
          <w:rFonts w:hint="default" w:asciiTheme="minorEastAsia" w:hAnsiTheme="minorEastAsia" w:eastAsiaTheme="minorEastAsia" w:cstheme="minorEastAsia"/>
          <w:b w:val="0"/>
          <w:bCs w:val="0"/>
          <w:sz w:val="28"/>
          <w:szCs w:val="28"/>
          <w:lang w:val="en-US" w:eastAsia="zh-CN"/>
        </w:rPr>
      </w:pPr>
    </w:p>
    <w:p w14:paraId="64C9AB8D">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br w:type="page"/>
      </w:r>
    </w:p>
    <w:p w14:paraId="6F7FFE80">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sz w:val="32"/>
          <w:szCs w:val="32"/>
          <w:lang w:val="en-US" w:eastAsia="zh-CN"/>
        </w:rPr>
      </w:pPr>
      <w:r>
        <w:rPr>
          <w:rFonts w:hint="eastAsia" w:cs="宋体" w:asciiTheme="minorEastAsia" w:hAnsiTheme="minorEastAsia" w:eastAsiaTheme="minorEastAsia"/>
          <w:b/>
          <w:bCs/>
          <w:sz w:val="32"/>
          <w:szCs w:val="32"/>
          <w:lang w:val="en-US" w:eastAsia="zh-CN"/>
        </w:rPr>
        <w:t>响应文件资料组成及相关要求</w:t>
      </w:r>
    </w:p>
    <w:p w14:paraId="694A2172">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1.封面（注明参与投标项目名称、单位、联系人、联系电话、正本或副本等信息）加盖公章，贴在密封袋面和投标文件封面（详见附件1）</w:t>
      </w:r>
    </w:p>
    <w:p w14:paraId="39FA178B">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2.投标资质证明文件</w:t>
      </w:r>
    </w:p>
    <w:p w14:paraId="0D35FAB8">
      <w:pPr>
        <w:keepNext w:val="0"/>
        <w:keepLines w:val="0"/>
        <w:pageBreakBefore w:val="0"/>
        <w:widowControl/>
        <w:numPr>
          <w:ilvl w:val="0"/>
          <w:numId w:val="5"/>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投标人资格声明函（详见附件2）</w:t>
      </w:r>
    </w:p>
    <w:p w14:paraId="2876F60F">
      <w:pPr>
        <w:keepNext w:val="0"/>
        <w:keepLines w:val="0"/>
        <w:pageBreakBefore w:val="0"/>
        <w:widowControl/>
        <w:numPr>
          <w:ilvl w:val="0"/>
          <w:numId w:val="5"/>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无重大违法记录声明函（详见附件3）</w:t>
      </w:r>
    </w:p>
    <w:p w14:paraId="3BE7277C">
      <w:pPr>
        <w:keepNext w:val="0"/>
        <w:keepLines w:val="0"/>
        <w:pageBreakBefore w:val="0"/>
        <w:widowControl/>
        <w:numPr>
          <w:ilvl w:val="0"/>
          <w:numId w:val="5"/>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有效的营业执照（或事业法人登记证或身份证等相关证明）复印件</w:t>
      </w:r>
    </w:p>
    <w:p w14:paraId="141FCDF7">
      <w:pPr>
        <w:keepNext w:val="0"/>
        <w:keepLines w:val="0"/>
        <w:pageBreakBefore w:val="0"/>
        <w:widowControl/>
        <w:numPr>
          <w:ilvl w:val="0"/>
          <w:numId w:val="5"/>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法定代表人身份证复印件</w:t>
      </w:r>
    </w:p>
    <w:p w14:paraId="540226DF">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3.服务承诺书包括供货时效、送货服务、产品质量服务、售后服务等（详见附件4）。</w:t>
      </w:r>
    </w:p>
    <w:p w14:paraId="37203EAF">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4.现场勘察确认书（详见附件5）</w:t>
      </w:r>
    </w:p>
    <w:p w14:paraId="27163C56">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5.项目报价表</w:t>
      </w:r>
    </w:p>
    <w:p w14:paraId="52D53C7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ascii="宋体" w:hAnsi="宋体" w:eastAsia="宋体" w:cs="宋体"/>
          <w:kern w:val="2"/>
          <w:sz w:val="28"/>
          <w:szCs w:val="28"/>
          <w:lang w:val="en-US" w:eastAsia="zh-CN" w:bidi="ar-SA"/>
        </w:rPr>
        <w:t>所有响应文件材料加盖公章，一式三份均须独立密封（一正两副），响应文件的正本和副本应在封面显著位置清楚标明“正本”或“副本”字样。如正本和副本内容不一致以正本书面文件为准。A4纸规格，加盖公章，顺序装订。密封袋须用封条密封加盖公章。本公告给出格式的，各投标单位必须依给定的格式制作；本公告未给出格式的，各投标单位可自行设计格式。</w:t>
      </w:r>
    </w:p>
    <w:p w14:paraId="24A5862B">
      <w:pPr>
        <w:pStyle w:val="15"/>
        <w:keepNext w:val="0"/>
        <w:keepLines w:val="0"/>
        <w:pageBreakBefore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3702D9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bookmarkStart w:id="1" w:name="_Toc1727"/>
      <w:bookmarkStart w:id="2" w:name="_Toc13583"/>
      <w:bookmarkStart w:id="3" w:name="_Toc18722"/>
      <w:bookmarkStart w:id="4" w:name="_Toc29342"/>
      <w:bookmarkStart w:id="5" w:name="_Toc8039"/>
      <w:r>
        <w:rPr>
          <w:rFonts w:hint="eastAsia" w:ascii="宋体" w:hAnsi="宋体" w:eastAsia="宋体" w:cs="宋体"/>
          <w:sz w:val="24"/>
          <w:szCs w:val="24"/>
        </w:rPr>
        <w:t>附件</w:t>
      </w:r>
      <w:r>
        <w:rPr>
          <w:rFonts w:hint="eastAsia" w:ascii="宋体" w:hAnsi="宋体" w:eastAsia="宋体" w:cs="宋体"/>
          <w:sz w:val="24"/>
          <w:szCs w:val="24"/>
          <w:lang w:val="en-US" w:eastAsia="zh-CN"/>
        </w:rPr>
        <w:t>1：</w:t>
      </w:r>
    </w:p>
    <w:p w14:paraId="6351946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32"/>
          <w:szCs w:val="32"/>
          <w:lang w:val="zh-CN"/>
        </w:rPr>
      </w:pPr>
      <w:r>
        <w:rPr>
          <w:rFonts w:hint="eastAsia" w:ascii="宋体" w:hAnsi="宋体" w:eastAsia="宋体" w:cs="宋体"/>
          <w:b/>
          <w:sz w:val="32"/>
          <w:szCs w:val="32"/>
          <w:lang w:val="zh-CN"/>
        </w:rPr>
        <w:t>封面：</w:t>
      </w:r>
      <w:bookmarkEnd w:id="1"/>
      <w:bookmarkEnd w:id="2"/>
      <w:bookmarkEnd w:id="3"/>
      <w:bookmarkEnd w:id="4"/>
      <w:bookmarkEnd w:id="5"/>
    </w:p>
    <w:p w14:paraId="4334CBD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44"/>
          <w:szCs w:val="44"/>
        </w:rPr>
      </w:pPr>
    </w:p>
    <w:p w14:paraId="5B7C096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44"/>
          <w:szCs w:val="44"/>
        </w:rPr>
      </w:pPr>
    </w:p>
    <w:p w14:paraId="4081D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44"/>
          <w:szCs w:val="44"/>
        </w:rPr>
      </w:pPr>
      <w:r>
        <w:rPr>
          <w:rFonts w:hint="eastAsia" w:ascii="宋体" w:hAnsi="宋体" w:eastAsia="宋体" w:cs="Times New Roman"/>
          <w:b/>
          <w:bCs/>
          <w:sz w:val="44"/>
          <w:szCs w:val="44"/>
        </w:rPr>
        <w:t>江门市技师学院</w:t>
      </w:r>
    </w:p>
    <w:p w14:paraId="637A1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w w:val="90"/>
          <w:sz w:val="44"/>
          <w:szCs w:val="44"/>
          <w:u w:val="none"/>
        </w:rPr>
      </w:pPr>
      <w:r>
        <w:rPr>
          <w:rFonts w:hint="eastAsia" w:ascii="宋体" w:hAnsi="宋体" w:eastAsia="宋体" w:cs="Times New Roman"/>
          <w:b/>
          <w:bCs/>
          <w:w w:val="90"/>
          <w:sz w:val="44"/>
          <w:szCs w:val="44"/>
          <w:u w:val="single"/>
        </w:rPr>
        <w:t>机电工程系产教评高技能人才服务大楼文化建设</w:t>
      </w:r>
      <w:r>
        <w:rPr>
          <w:rFonts w:hint="eastAsia" w:ascii="宋体" w:hAnsi="宋体" w:eastAsia="宋体" w:cs="Times New Roman"/>
          <w:b/>
          <w:bCs/>
          <w:w w:val="90"/>
          <w:sz w:val="44"/>
          <w:szCs w:val="44"/>
          <w:u w:val="none"/>
        </w:rPr>
        <w:t>项目</w:t>
      </w:r>
    </w:p>
    <w:p w14:paraId="6CE97B4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bCs/>
          <w:w w:val="90"/>
          <w:sz w:val="44"/>
          <w:szCs w:val="44"/>
          <w:u w:val="none"/>
          <w:lang w:val="en-US"/>
        </w:rPr>
      </w:pPr>
      <w:r>
        <w:rPr>
          <w:rFonts w:hint="eastAsia" w:asciiTheme="minorEastAsia" w:hAnsiTheme="minorEastAsia" w:eastAsiaTheme="minorEastAsia"/>
          <w:b w:val="0"/>
          <w:bCs/>
          <w:color w:val="auto"/>
          <w:sz w:val="28"/>
          <w:szCs w:val="28"/>
        </w:rPr>
        <w:t>项目编号：</w:t>
      </w:r>
      <w:r>
        <w:rPr>
          <w:rFonts w:hint="eastAsia" w:asciiTheme="minorEastAsia" w:hAnsiTheme="minorEastAsia" w:eastAsiaTheme="minorEastAsia"/>
          <w:b w:val="0"/>
          <w:bCs/>
          <w:color w:val="auto"/>
          <w:sz w:val="28"/>
          <w:szCs w:val="28"/>
          <w:lang w:val="en-US" w:eastAsia="zh-CN"/>
        </w:rPr>
        <w:t>jdgcx-2025-004</w:t>
      </w:r>
    </w:p>
    <w:p w14:paraId="4469FCE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w w:val="90"/>
          <w:sz w:val="44"/>
          <w:szCs w:val="44"/>
          <w:u w:val="none"/>
        </w:rPr>
      </w:pPr>
    </w:p>
    <w:p w14:paraId="1B784459">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响</w:t>
      </w:r>
    </w:p>
    <w:p w14:paraId="7EDD6424">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应</w:t>
      </w:r>
    </w:p>
    <w:p w14:paraId="43565623">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文</w:t>
      </w:r>
    </w:p>
    <w:p w14:paraId="781538DD">
      <w:pPr>
        <w:spacing w:line="240" w:lineRule="atLeast"/>
        <w:jc w:val="center"/>
        <w:rPr>
          <w:rFonts w:asciiTheme="minorEastAsia" w:hAnsiTheme="minorEastAsia" w:eastAsiaTheme="minorEastAsia"/>
          <w:color w:val="auto"/>
          <w:sz w:val="72"/>
          <w:szCs w:val="72"/>
        </w:rPr>
      </w:pPr>
      <w:r>
        <w:rPr>
          <w:rFonts w:hint="eastAsia" w:asciiTheme="minorEastAsia" w:hAnsiTheme="minorEastAsia" w:eastAsiaTheme="minorEastAsia"/>
          <w:b/>
          <w:bCs/>
          <w:color w:val="auto"/>
          <w:sz w:val="72"/>
          <w:szCs w:val="72"/>
        </w:rPr>
        <w:t>件</w:t>
      </w:r>
    </w:p>
    <w:p w14:paraId="5A6C0D22">
      <w:pPr>
        <w:spacing w:line="240" w:lineRule="atLeast"/>
        <w:jc w:val="center"/>
        <w:rPr>
          <w:rFonts w:asciiTheme="minorEastAsia" w:hAnsiTheme="minorEastAsia" w:eastAsiaTheme="minorEastAsia"/>
          <w:color w:val="auto"/>
          <w:sz w:val="32"/>
          <w:szCs w:val="32"/>
        </w:rPr>
      </w:pPr>
      <w:bookmarkStart w:id="8" w:name="_GoBack"/>
      <w:bookmarkEnd w:id="8"/>
      <w:r>
        <w:rPr>
          <w:rFonts w:hint="eastAsia" w:asciiTheme="minorEastAsia" w:hAnsiTheme="minorEastAsia" w:eastAsiaTheme="minorEastAsia"/>
          <w:color w:val="auto"/>
          <w:sz w:val="32"/>
          <w:szCs w:val="32"/>
        </w:rPr>
        <w:t>（正本/副本）</w:t>
      </w:r>
    </w:p>
    <w:p w14:paraId="4E1E8654">
      <w:pPr>
        <w:keepNext w:val="0"/>
        <w:keepLines w:val="0"/>
        <w:pageBreakBefore w:val="0"/>
        <w:kinsoku/>
        <w:wordWrap/>
        <w:overflowPunct/>
        <w:topLinePunct w:val="0"/>
        <w:autoSpaceDE/>
        <w:autoSpaceDN/>
        <w:bidi w:val="0"/>
        <w:adjustRightInd/>
        <w:snapToGrid/>
        <w:spacing w:line="240" w:lineRule="auto"/>
        <w:ind w:firstLine="240" w:firstLineChars="100"/>
        <w:jc w:val="center"/>
        <w:textAlignment w:val="auto"/>
        <w:rPr>
          <w:rFonts w:hint="eastAsia" w:ascii="宋体" w:hAnsi="宋体" w:eastAsia="宋体" w:cs="Times New Roman"/>
          <w:sz w:val="24"/>
          <w:szCs w:val="24"/>
        </w:rPr>
      </w:pPr>
    </w:p>
    <w:p w14:paraId="4B9DED0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rPr>
      </w:pPr>
    </w:p>
    <w:p w14:paraId="5E69387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rPr>
      </w:pPr>
    </w:p>
    <w:p w14:paraId="05A72278">
      <w:pPr>
        <w:keepNext w:val="0"/>
        <w:keepLines w:val="0"/>
        <w:pageBreakBefore w:val="0"/>
        <w:widowControl w:val="0"/>
        <w:kinsoku/>
        <w:wordWrap/>
        <w:overflowPunct/>
        <w:topLinePunct w:val="0"/>
        <w:autoSpaceDE/>
        <w:autoSpaceDN/>
        <w:bidi w:val="0"/>
        <w:adjustRightInd/>
        <w:snapToGrid/>
        <w:spacing w:line="240" w:lineRule="auto"/>
        <w:ind w:firstLine="1260" w:firstLineChars="450"/>
        <w:textAlignment w:val="auto"/>
        <w:rPr>
          <w:rFonts w:hint="eastAsia"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14:paraId="77E1F9C8">
      <w:pPr>
        <w:keepNext w:val="0"/>
        <w:keepLines w:val="0"/>
        <w:pageBreakBefore w:val="0"/>
        <w:widowControl w:val="0"/>
        <w:kinsoku/>
        <w:wordWrap/>
        <w:overflowPunct/>
        <w:topLinePunct w:val="0"/>
        <w:autoSpaceDE/>
        <w:autoSpaceDN/>
        <w:bidi w:val="0"/>
        <w:adjustRightInd/>
        <w:snapToGrid/>
        <w:spacing w:line="240" w:lineRule="auto"/>
        <w:ind w:firstLine="1260" w:firstLineChars="450"/>
        <w:textAlignment w:val="auto"/>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14:paraId="33386398">
      <w:pPr>
        <w:keepNext w:val="0"/>
        <w:keepLines w:val="0"/>
        <w:pageBreakBefore w:val="0"/>
        <w:widowControl w:val="0"/>
        <w:kinsoku/>
        <w:wordWrap/>
        <w:overflowPunct/>
        <w:topLinePunct w:val="0"/>
        <w:autoSpaceDE/>
        <w:autoSpaceDN/>
        <w:bidi w:val="0"/>
        <w:adjustRightInd/>
        <w:snapToGrid/>
        <w:spacing w:line="240" w:lineRule="auto"/>
        <w:ind w:firstLine="1260" w:firstLineChars="450"/>
        <w:textAlignment w:val="auto"/>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14:paraId="15519477">
      <w:pPr>
        <w:keepNext w:val="0"/>
        <w:keepLines w:val="0"/>
        <w:pageBreakBefore w:val="0"/>
        <w:widowControl w:val="0"/>
        <w:kinsoku/>
        <w:wordWrap/>
        <w:overflowPunct/>
        <w:topLinePunct w:val="0"/>
        <w:autoSpaceDE/>
        <w:autoSpaceDN/>
        <w:bidi w:val="0"/>
        <w:adjustRightInd/>
        <w:snapToGrid/>
        <w:spacing w:line="240" w:lineRule="auto"/>
        <w:ind w:right="-732" w:rightChars="-244" w:firstLine="1260" w:firstLineChars="450"/>
        <w:textAlignment w:val="auto"/>
        <w:rPr>
          <w:rFonts w:hint="eastAsia"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0952584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32"/>
          <w:szCs w:val="32"/>
          <w:lang w:val="en-US" w:eastAsia="zh-CN" w:bidi="ar-SA"/>
        </w:rPr>
      </w:pPr>
    </w:p>
    <w:p w14:paraId="1E12CF79">
      <w:pPr>
        <w:keepNext w:val="0"/>
        <w:keepLines w:val="0"/>
        <w:pageBreakBefore w:val="0"/>
        <w:widowControl w:val="0"/>
        <w:kinsoku/>
        <w:wordWrap/>
        <w:overflowPunct/>
        <w:topLinePunct w:val="0"/>
        <w:autoSpaceDE/>
        <w:autoSpaceDN/>
        <w:bidi w:val="0"/>
        <w:adjustRightInd/>
        <w:snapToGrid/>
        <w:spacing w:line="240" w:lineRule="auto"/>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封面粘贴要求：按统一格式，完善相关资料后打印贴于档案袋正面</w:t>
      </w:r>
    </w:p>
    <w:p w14:paraId="6CC0C5DA">
      <w:pPr>
        <w:keepNext w:val="0"/>
        <w:keepLines w:val="0"/>
        <w:pageBreakBefore w:val="0"/>
        <w:widowControl w:val="0"/>
        <w:kinsoku/>
        <w:wordWrap/>
        <w:overflowPunct/>
        <w:topLinePunct w:val="0"/>
        <w:autoSpaceDE/>
        <w:autoSpaceDN/>
        <w:bidi w:val="0"/>
        <w:adjustRightInd/>
        <w:snapToGrid/>
        <w:spacing w:line="240" w:lineRule="auto"/>
        <w:ind w:right="-732" w:rightChars="-244"/>
        <w:textAlignment w:val="auto"/>
        <w:rPr>
          <w:rFonts w:hint="eastAsia" w:ascii="宋体" w:hAnsi="宋体" w:eastAsia="宋体" w:cs="宋体"/>
          <w:b/>
          <w:bCs/>
          <w:kern w:val="2"/>
          <w:sz w:val="32"/>
          <w:szCs w:val="32"/>
          <w:u w:val="double"/>
          <w:lang w:val="en-US" w:eastAsia="zh-CN" w:bidi="ar-SA"/>
        </w:rPr>
      </w:pPr>
      <w:r>
        <w:rPr>
          <w:rFonts w:hint="eastAsia" w:ascii="宋体" w:hAnsi="宋体" w:eastAsia="宋体" w:cs="宋体"/>
          <w:b/>
          <w:bCs/>
          <w:kern w:val="2"/>
          <w:sz w:val="32"/>
          <w:szCs w:val="32"/>
          <w:u w:val="double"/>
          <w:lang w:val="en-US" w:eastAsia="zh-CN" w:bidi="ar-SA"/>
        </w:rPr>
        <w:t>注意：请选择正本或副本，并加盖单位公章。</w:t>
      </w:r>
    </w:p>
    <w:p w14:paraId="308B0D10">
      <w:pPr>
        <w:keepNext w:val="0"/>
        <w:keepLines w:val="0"/>
        <w:pageBreakBefore w:val="0"/>
        <w:kinsoku/>
        <w:wordWrap/>
        <w:overflowPunct/>
        <w:topLinePunct w:val="0"/>
        <w:autoSpaceDE/>
        <w:autoSpaceDN/>
        <w:bidi w:val="0"/>
        <w:adjustRightInd/>
        <w:snapToGrid/>
        <w:spacing w:line="240" w:lineRule="auto"/>
        <w:ind w:right="-732" w:rightChars="-244"/>
        <w:textAlignment w:val="auto"/>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5777230" cy="7698105"/>
            <wp:effectExtent l="0" t="0" r="13970" b="1714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5777230" cy="7698105"/>
                    </a:xfrm>
                    <a:prstGeom prst="rect">
                      <a:avLst/>
                    </a:prstGeom>
                    <a:noFill/>
                    <a:ln w="9525">
                      <a:noFill/>
                      <a:miter lim="800000"/>
                      <a:headEnd/>
                      <a:tailEnd/>
                    </a:ln>
                  </pic:spPr>
                </pic:pic>
              </a:graphicData>
            </a:graphic>
          </wp:inline>
        </w:drawing>
      </w:r>
    </w:p>
    <w:p w14:paraId="208122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5D3664C6">
      <w:pPr>
        <w:keepNext w:val="0"/>
        <w:keepLines w:val="0"/>
        <w:pageBreakBefore w:val="0"/>
        <w:widowControl w:val="0"/>
        <w:kinsoku/>
        <w:wordWrap/>
        <w:overflowPunct/>
        <w:topLinePunct w:val="0"/>
        <w:autoSpaceDE/>
        <w:autoSpaceDN/>
        <w:bidi w:val="0"/>
        <w:adjustRightInd/>
        <w:snapToGrid/>
        <w:spacing w:line="240" w:lineRule="auto"/>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封条粘贴要求：密封条须贴在档案袋封口处，盖骑缝公章。</w:t>
      </w:r>
    </w:p>
    <w:p w14:paraId="6184D719">
      <w:pPr>
        <w:keepNext w:val="0"/>
        <w:keepLines w:val="0"/>
        <w:pageBreakBefore w:val="0"/>
        <w:widowControl w:val="0"/>
        <w:kinsoku/>
        <w:wordWrap/>
        <w:overflowPunct/>
        <w:topLinePunct w:val="0"/>
        <w:autoSpaceDE/>
        <w:autoSpaceDN/>
        <w:bidi w:val="0"/>
        <w:adjustRightInd/>
        <w:snapToGrid/>
        <w:spacing w:line="240" w:lineRule="auto"/>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注意：下图仅供参考，密封条粘贴及盖章位置按需处理。</w:t>
      </w:r>
    </w:p>
    <w:p w14:paraId="4149A9A8">
      <w:pPr>
        <w:keepNext w:val="0"/>
        <w:keepLines w:val="0"/>
        <w:pageBreakBefore w:val="0"/>
        <w:kinsoku/>
        <w:wordWrap/>
        <w:overflowPunct/>
        <w:topLinePunct w:val="0"/>
        <w:autoSpaceDE/>
        <w:autoSpaceDN/>
        <w:bidi w:val="0"/>
        <w:adjustRightInd/>
        <w:snapToGrid/>
        <w:spacing w:line="240" w:lineRule="auto"/>
        <w:ind w:right="-732" w:rightChars="-244"/>
        <w:jc w:val="both"/>
        <w:textAlignment w:val="auto"/>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523230" cy="7536180"/>
            <wp:effectExtent l="0" t="0" r="1270" b="762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5523230" cy="753618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0D5D078A">
      <w:pPr>
        <w:keepNext w:val="0"/>
        <w:keepLines w:val="0"/>
        <w:pageBreakBefore w:val="0"/>
        <w:kinsoku/>
        <w:wordWrap/>
        <w:overflowPunct/>
        <w:topLinePunct w:val="0"/>
        <w:autoSpaceDE/>
        <w:autoSpaceDN/>
        <w:bidi w:val="0"/>
        <w:adjustRightInd/>
        <w:snapToGrid/>
        <w:spacing w:before="240" w:after="60" w:line="240" w:lineRule="auto"/>
        <w:textAlignment w:val="auto"/>
        <w:rPr>
          <w:rFonts w:hint="eastAsia" w:ascii="宋体" w:hAnsi="宋体" w:eastAsia="宋体" w:cs="Times New Roman"/>
          <w:bCs/>
          <w:szCs w:val="32"/>
          <w:lang w:val="zh-CN"/>
        </w:rPr>
        <w:sectPr>
          <w:pgSz w:w="11906" w:h="16838"/>
          <w:pgMar w:top="1417" w:right="1134"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645870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bookmarkStart w:id="6" w:name="_Toc117067024"/>
      <w:bookmarkStart w:id="7" w:name="_Toc409460893"/>
      <w:r>
        <w:rPr>
          <w:rFonts w:hint="eastAsia" w:ascii="宋体" w:hAnsi="宋体" w:eastAsia="宋体" w:cs="宋体"/>
          <w:sz w:val="24"/>
          <w:szCs w:val="24"/>
        </w:rPr>
        <w:t>附件2：</w:t>
      </w:r>
    </w:p>
    <w:p w14:paraId="101D33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投标人资格声明函</w:t>
      </w:r>
    </w:p>
    <w:p w14:paraId="33FAC4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sz w:val="28"/>
          <w:szCs w:val="28"/>
        </w:rPr>
      </w:pPr>
    </w:p>
    <w:p w14:paraId="18B8EF3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5E8898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03ACD13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82F839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15028F9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68F8C4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F514C88">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5F02156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67E12C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E439CC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85B74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4"/>
          <w:szCs w:val="24"/>
        </w:rPr>
      </w:pPr>
      <w:r>
        <w:rPr>
          <w:rFonts w:hint="eastAsia" w:ascii="宋体" w:hAnsi="宋体" w:eastAsia="宋体" w:cs="宋体"/>
          <w:sz w:val="24"/>
          <w:szCs w:val="24"/>
        </w:rPr>
        <w:t>附件3</w:t>
      </w:r>
      <w:r>
        <w:rPr>
          <w:rFonts w:hint="eastAsia" w:asciiTheme="minorEastAsia" w:hAnsiTheme="minorEastAsia" w:eastAsiaTheme="minorEastAsia"/>
          <w:sz w:val="24"/>
          <w:szCs w:val="24"/>
        </w:rPr>
        <w:t>：</w:t>
      </w:r>
    </w:p>
    <w:p w14:paraId="6035EE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无重大违法记录声明函</w:t>
      </w:r>
    </w:p>
    <w:p w14:paraId="28C84F7D">
      <w:pPr>
        <w:keepNext w:val="0"/>
        <w:keepLines w:val="0"/>
        <w:pageBreakBefore w:val="0"/>
        <w:tabs>
          <w:tab w:val="left" w:pos="3952"/>
        </w:tabs>
        <w:kinsoku/>
        <w:wordWrap/>
        <w:overflowPunct/>
        <w:topLinePunct w:val="0"/>
        <w:autoSpaceDE/>
        <w:autoSpaceDN/>
        <w:bidi w:val="0"/>
        <w:adjustRightInd/>
        <w:snapToGrid/>
        <w:spacing w:line="240" w:lineRule="auto"/>
        <w:textAlignment w:val="auto"/>
        <w:rPr>
          <w:rFonts w:asciiTheme="minorEastAsia" w:hAnsiTheme="minorEastAsia" w:eastAsiaTheme="minorEastAsia"/>
          <w:sz w:val="28"/>
          <w:szCs w:val="21"/>
        </w:rPr>
      </w:pPr>
    </w:p>
    <w:p w14:paraId="0D870B4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4B4441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D36971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919D1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699383A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1206A3C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D42068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12DF18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7CB56C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rPr>
      </w:pPr>
    </w:p>
    <w:p w14:paraId="72CD12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bCs/>
          <w:sz w:val="32"/>
          <w:szCs w:val="32"/>
        </w:rPr>
      </w:pPr>
      <w:r>
        <w:rPr>
          <w:rFonts w:asciiTheme="minorEastAsia" w:hAnsiTheme="minorEastAsia" w:eastAsiaTheme="minorEastAsia"/>
        </w:rPr>
        <w:br w:type="page"/>
      </w:r>
    </w:p>
    <w:p w14:paraId="47A382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附件4：</w:t>
      </w:r>
    </w:p>
    <w:bookmarkEnd w:id="6"/>
    <w:bookmarkEnd w:id="7"/>
    <w:p w14:paraId="7111BB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服务承诺书</w:t>
      </w:r>
    </w:p>
    <w:p w14:paraId="1FC6FA7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rPr>
      </w:pPr>
    </w:p>
    <w:p w14:paraId="3BB2273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江门市技师学院</w:t>
      </w:r>
    </w:p>
    <w:p w14:paraId="07C9AC5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对于__________________项目（项目编号：__________________），我单位郑重承诺如中标/成交，我单位严格落实项目需求以下条款：(建议逐条复制项目需求相关条款原文)</w:t>
      </w:r>
    </w:p>
    <w:p w14:paraId="4B2E3E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p w14:paraId="2B3FC2C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p w14:paraId="260CEE2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p w14:paraId="1E3CE6D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130E193B">
      <w:pPr>
        <w:pStyle w:val="1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特此承诺。</w:t>
      </w:r>
    </w:p>
    <w:p w14:paraId="71E63DA2">
      <w:pPr>
        <w:rPr>
          <w:rFonts w:hint="eastAsia" w:asciiTheme="minorEastAsia" w:hAnsiTheme="minorEastAsia" w:eastAsiaTheme="minorEastAsia" w:cstheme="minorEastAsia"/>
          <w:b w:val="0"/>
          <w:bCs w:val="0"/>
          <w:sz w:val="28"/>
          <w:szCs w:val="28"/>
        </w:rPr>
      </w:pPr>
    </w:p>
    <w:p w14:paraId="7597DE33">
      <w:pPr>
        <w:rPr>
          <w:rFonts w:hint="eastAsia" w:asciiTheme="minorEastAsia" w:hAnsiTheme="minorEastAsia" w:eastAsiaTheme="minorEastAsia" w:cstheme="minorEastAsia"/>
          <w:b w:val="0"/>
          <w:bCs w:val="0"/>
          <w:sz w:val="28"/>
          <w:szCs w:val="28"/>
        </w:rPr>
      </w:pPr>
    </w:p>
    <w:p w14:paraId="6EA580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w:t>
      </w:r>
      <w:r>
        <w:rPr>
          <w:rFonts w:hint="eastAsia" w:asciiTheme="minorEastAsia" w:hAnsiTheme="minorEastAsia" w:eastAsiaTheme="minorEastAsia" w:cstheme="minorEastAsia"/>
          <w:sz w:val="28"/>
          <w:szCs w:val="28"/>
          <w:u w:val="single"/>
        </w:rPr>
        <w:t>（全称、盖章）  </w:t>
      </w:r>
    </w:p>
    <w:p w14:paraId="6FDCB5C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法定代表人（或经营者）</w:t>
      </w:r>
      <w:r>
        <w:rPr>
          <w:rFonts w:hint="eastAsia" w:asciiTheme="minorEastAsia" w:hAnsiTheme="minorEastAsia" w:eastAsiaTheme="minorEastAsia" w:cstheme="minorEastAsia"/>
          <w:sz w:val="28"/>
          <w:szCs w:val="28"/>
        </w:rPr>
        <w:t>或授权代表：</w:t>
      </w:r>
      <w:r>
        <w:rPr>
          <w:rFonts w:hint="eastAsia" w:asciiTheme="minorEastAsia" w:hAnsiTheme="minorEastAsia" w:eastAsiaTheme="minorEastAsia" w:cstheme="minorEastAsia"/>
          <w:sz w:val="28"/>
          <w:szCs w:val="28"/>
          <w:u w:val="single"/>
        </w:rPr>
        <w:t>（签字）  </w:t>
      </w:r>
    </w:p>
    <w:p w14:paraId="1209970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年　　月　　日　</w:t>
      </w:r>
    </w:p>
    <w:p w14:paraId="022C6AD3">
      <w:pPr>
        <w:pStyle w:val="1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rPr>
      </w:pPr>
    </w:p>
    <w:p w14:paraId="623A1818">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br w:type="page"/>
      </w:r>
    </w:p>
    <w:p w14:paraId="7719D5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26F25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现场勘察确认书</w:t>
      </w:r>
    </w:p>
    <w:p w14:paraId="4B9126E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sz w:val="28"/>
          <w:szCs w:val="28"/>
        </w:rPr>
      </w:pPr>
    </w:p>
    <w:p w14:paraId="4CD73AF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D34EFB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根据贵方发布的《江门市技师学院机电工程系产教评高技能人才服务大楼文化建设项目的招标公告》要求，我方已委派项目负责人</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u w:val="single"/>
        </w:rPr>
        <w:t>姓名</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rPr>
        <w:t>于</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u w:val="single"/>
        </w:rPr>
        <w:t>具体日期</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rPr>
        <w:t>对江门市技师学院机电工程系实训楼1-3层电梯间文化建设项目的现场进行了详细勘察。</w:t>
      </w:r>
    </w:p>
    <w:p w14:paraId="2054A7D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通过现场勘察，我方已充分了解本项目的施工环境、条件及要求。我方承诺在投标文件中充分考虑现场实际情况，并严格按照招标文件及相关规范要求进行组织设计，确保项目顺利实施。</w:t>
      </w:r>
    </w:p>
    <w:p w14:paraId="285FF0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8"/>
          <w:szCs w:val="28"/>
        </w:rPr>
      </w:pPr>
    </w:p>
    <w:p w14:paraId="2FC54BD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招标单位</w:t>
      </w:r>
      <w:r>
        <w:rPr>
          <w:rFonts w:hint="eastAsia" w:asciiTheme="minorEastAsia" w:hAnsiTheme="minorEastAsia" w:eastAsiaTheme="minorEastAsia"/>
          <w:sz w:val="28"/>
          <w:szCs w:val="28"/>
          <w:lang w:val="en-US" w:eastAsia="zh-CN"/>
        </w:rPr>
        <w:t>确认（代表人</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w:t>
      </w:r>
      <w:r>
        <w:rPr>
          <w:rFonts w:hint="eastAsia" w:asciiTheme="minorEastAsia" w:hAnsiTheme="minorEastAsia" w:eastAsiaTheme="minorEastAsia"/>
          <w:sz w:val="28"/>
          <w:szCs w:val="28"/>
          <w:u w:val="single"/>
          <w:lang w:val="en-US" w:eastAsia="zh-CN"/>
        </w:rPr>
        <w:t>签字</w:t>
      </w:r>
      <w:r>
        <w:rPr>
          <w:rFonts w:hint="eastAsia" w:asciiTheme="minorEastAsia" w:hAnsiTheme="minorEastAsia" w:eastAsiaTheme="minorEastAsia"/>
          <w:sz w:val="28"/>
          <w:szCs w:val="28"/>
          <w:u w:val="single"/>
        </w:rPr>
        <w:t>）</w:t>
      </w:r>
      <w:r>
        <w:rPr>
          <w:rFonts w:asciiTheme="minorEastAsia" w:hAnsiTheme="minorEastAsia" w:eastAsiaTheme="minorEastAsia"/>
          <w:sz w:val="28"/>
          <w:szCs w:val="28"/>
          <w:u w:val="single"/>
        </w:rPr>
        <w:t>  </w:t>
      </w:r>
    </w:p>
    <w:p w14:paraId="2F93D0F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E825E8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0D8320A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594F8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8"/>
          <w:szCs w:val="28"/>
        </w:rPr>
      </w:pPr>
    </w:p>
    <w:sectPr>
      <w:pgSz w:w="11906" w:h="16838"/>
      <w:pgMar w:top="1417" w:right="1134" w:bottom="1417" w:left="1417" w:header="851" w:footer="992" w:gutter="0"/>
      <w:pgBorders>
        <w:top w:val="none" w:sz="0" w:space="0"/>
        <w:left w:val="none" w:sz="0" w:space="0"/>
        <w:bottom w:val="none" w:sz="0" w:space="0"/>
        <w:right w:val="none" w:sz="0" w:space="0"/>
      </w:pgBorders>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AFF" w:usb1="C000605B" w:usb2="00000029" w:usb3="00000000" w:csb0="200101FF" w:csb1="20280000"/>
  </w:font>
  <w:font w:name="Cambria">
    <w:altName w:val="苹方-简"/>
    <w:panose1 w:val="02040503050406030204"/>
    <w:charset w:val="00"/>
    <w:family w:val="roman"/>
    <w:pitch w:val="default"/>
    <w:sig w:usb0="00000000" w:usb1="00000000" w:usb2="02000000" w:usb3="00000000" w:csb0="2000019F"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A9C5C"/>
    <w:multiLevelType w:val="singleLevel"/>
    <w:tmpl w:val="B7FA9C5C"/>
    <w:lvl w:ilvl="0" w:tentative="0">
      <w:start w:val="1"/>
      <w:numFmt w:val="decimal"/>
      <w:lvlText w:val="%1."/>
      <w:lvlJc w:val="left"/>
      <w:pPr>
        <w:tabs>
          <w:tab w:val="left" w:pos="312"/>
        </w:tabs>
      </w:pPr>
    </w:lvl>
  </w:abstractNum>
  <w:abstractNum w:abstractNumId="1">
    <w:nsid w:val="D2A9677F"/>
    <w:multiLevelType w:val="singleLevel"/>
    <w:tmpl w:val="D2A9677F"/>
    <w:lvl w:ilvl="0" w:tentative="0">
      <w:start w:val="1"/>
      <w:numFmt w:val="decimal"/>
      <w:lvlText w:val="%1)"/>
      <w:lvlJc w:val="left"/>
      <w:pPr>
        <w:ind w:left="425" w:hanging="425"/>
      </w:pPr>
      <w:rPr>
        <w:rFonts w:hint="default"/>
      </w:rPr>
    </w:lvl>
  </w:abstractNum>
  <w:abstractNum w:abstractNumId="2">
    <w:nsid w:val="D7CFC98E"/>
    <w:multiLevelType w:val="singleLevel"/>
    <w:tmpl w:val="D7CFC98E"/>
    <w:lvl w:ilvl="0" w:tentative="0">
      <w:start w:val="1"/>
      <w:numFmt w:val="decimal"/>
      <w:lvlText w:val="%1."/>
      <w:lvlJc w:val="left"/>
      <w:pPr>
        <w:tabs>
          <w:tab w:val="left" w:pos="312"/>
        </w:tabs>
      </w:pPr>
    </w:lvl>
  </w:abstractNum>
  <w:abstractNum w:abstractNumId="3">
    <w:nsid w:val="0C3EE2FC"/>
    <w:multiLevelType w:val="singleLevel"/>
    <w:tmpl w:val="0C3EE2FC"/>
    <w:lvl w:ilvl="0" w:tentative="0">
      <w:start w:val="1"/>
      <w:numFmt w:val="chineseCounting"/>
      <w:suff w:val="nothing"/>
      <w:lvlText w:val="%1、"/>
      <w:lvlJc w:val="left"/>
      <w:rPr>
        <w:rFonts w:hint="eastAsia"/>
      </w:rPr>
    </w:lvl>
  </w:abstractNum>
  <w:abstractNum w:abstractNumId="4">
    <w:nsid w:val="13DB56D6"/>
    <w:multiLevelType w:val="singleLevel"/>
    <w:tmpl w:val="13DB56D6"/>
    <w:lvl w:ilvl="0" w:tentative="0">
      <w:start w:val="1"/>
      <w:numFmt w:val="chineseCounting"/>
      <w:suff w:val="space"/>
      <w:lvlText w:val="第%1章"/>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93F92"/>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1167"/>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1FD7"/>
    <w:rsid w:val="00C26C0C"/>
    <w:rsid w:val="00C318F9"/>
    <w:rsid w:val="00C32309"/>
    <w:rsid w:val="00C324C1"/>
    <w:rsid w:val="00C34133"/>
    <w:rsid w:val="00C45186"/>
    <w:rsid w:val="00C57D57"/>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2C34D6"/>
    <w:rsid w:val="0196601E"/>
    <w:rsid w:val="04A86794"/>
    <w:rsid w:val="04F46374"/>
    <w:rsid w:val="05AD3936"/>
    <w:rsid w:val="08941E17"/>
    <w:rsid w:val="08F04266"/>
    <w:rsid w:val="0A081A83"/>
    <w:rsid w:val="0A4F320E"/>
    <w:rsid w:val="0ADD081A"/>
    <w:rsid w:val="0BF14E4D"/>
    <w:rsid w:val="0D9017A0"/>
    <w:rsid w:val="118256F3"/>
    <w:rsid w:val="11A26319"/>
    <w:rsid w:val="13345697"/>
    <w:rsid w:val="14FE5F5C"/>
    <w:rsid w:val="179A4294"/>
    <w:rsid w:val="1A8962C8"/>
    <w:rsid w:val="1BF73F3E"/>
    <w:rsid w:val="1D8B276B"/>
    <w:rsid w:val="1E302BD0"/>
    <w:rsid w:val="1EE279B0"/>
    <w:rsid w:val="1F573C98"/>
    <w:rsid w:val="23426C2A"/>
    <w:rsid w:val="23C640E9"/>
    <w:rsid w:val="26393298"/>
    <w:rsid w:val="284E1173"/>
    <w:rsid w:val="28971B7E"/>
    <w:rsid w:val="291A071D"/>
    <w:rsid w:val="29B6075C"/>
    <w:rsid w:val="2BFA7026"/>
    <w:rsid w:val="2C5524AE"/>
    <w:rsid w:val="2CFC7029"/>
    <w:rsid w:val="2DCC67A0"/>
    <w:rsid w:val="2DFD6826"/>
    <w:rsid w:val="2E166663"/>
    <w:rsid w:val="2EF7B930"/>
    <w:rsid w:val="2F662A91"/>
    <w:rsid w:val="30A9726C"/>
    <w:rsid w:val="33D00EB6"/>
    <w:rsid w:val="35F1149A"/>
    <w:rsid w:val="386357CD"/>
    <w:rsid w:val="38A7204F"/>
    <w:rsid w:val="3A522D3D"/>
    <w:rsid w:val="3B525A81"/>
    <w:rsid w:val="3DD91199"/>
    <w:rsid w:val="3EBDA48D"/>
    <w:rsid w:val="3F3E3753"/>
    <w:rsid w:val="40D938ED"/>
    <w:rsid w:val="42442951"/>
    <w:rsid w:val="429F254C"/>
    <w:rsid w:val="442B362C"/>
    <w:rsid w:val="472F21BA"/>
    <w:rsid w:val="48253874"/>
    <w:rsid w:val="4A9F6D3F"/>
    <w:rsid w:val="4AA448D5"/>
    <w:rsid w:val="4BFDF85E"/>
    <w:rsid w:val="4FBF1BB6"/>
    <w:rsid w:val="4FC867E7"/>
    <w:rsid w:val="51247FE8"/>
    <w:rsid w:val="517C1148"/>
    <w:rsid w:val="51874608"/>
    <w:rsid w:val="551C775D"/>
    <w:rsid w:val="56EF6ED8"/>
    <w:rsid w:val="577FE10D"/>
    <w:rsid w:val="57FAF970"/>
    <w:rsid w:val="580535A9"/>
    <w:rsid w:val="58E23F55"/>
    <w:rsid w:val="59F7C83A"/>
    <w:rsid w:val="5A8E2EAB"/>
    <w:rsid w:val="5B022F52"/>
    <w:rsid w:val="5D3D45B4"/>
    <w:rsid w:val="5DB0643F"/>
    <w:rsid w:val="5E9D190F"/>
    <w:rsid w:val="5EE237C6"/>
    <w:rsid w:val="5F9ED93C"/>
    <w:rsid w:val="5FFE28D6"/>
    <w:rsid w:val="5FFE7F2C"/>
    <w:rsid w:val="61F56B7E"/>
    <w:rsid w:val="63F83144"/>
    <w:rsid w:val="64416614"/>
    <w:rsid w:val="65BB3B51"/>
    <w:rsid w:val="65DACBEC"/>
    <w:rsid w:val="66C93E15"/>
    <w:rsid w:val="67446B3B"/>
    <w:rsid w:val="68595490"/>
    <w:rsid w:val="6A35244A"/>
    <w:rsid w:val="6A4F4495"/>
    <w:rsid w:val="6ABE0192"/>
    <w:rsid w:val="6B6537B4"/>
    <w:rsid w:val="6BE3ED6C"/>
    <w:rsid w:val="6C094140"/>
    <w:rsid w:val="6C3115A6"/>
    <w:rsid w:val="6CB856A6"/>
    <w:rsid w:val="6CC60283"/>
    <w:rsid w:val="6D3D723E"/>
    <w:rsid w:val="6D9958A6"/>
    <w:rsid w:val="6DCD73EF"/>
    <w:rsid w:val="6EDEAC66"/>
    <w:rsid w:val="6FFE425E"/>
    <w:rsid w:val="70FC24C5"/>
    <w:rsid w:val="720553A9"/>
    <w:rsid w:val="723212CA"/>
    <w:rsid w:val="728A58AF"/>
    <w:rsid w:val="75FF860B"/>
    <w:rsid w:val="76D4359C"/>
    <w:rsid w:val="7BE7CE27"/>
    <w:rsid w:val="7C4B34CC"/>
    <w:rsid w:val="7D7E714C"/>
    <w:rsid w:val="7E6671D0"/>
    <w:rsid w:val="7E93A7EF"/>
    <w:rsid w:val="7EB3483D"/>
    <w:rsid w:val="7F771CC6"/>
    <w:rsid w:val="7F7BD894"/>
    <w:rsid w:val="7F8D9C87"/>
    <w:rsid w:val="7FBFC352"/>
    <w:rsid w:val="7FEBC2A6"/>
    <w:rsid w:val="7FFB9BF6"/>
    <w:rsid w:val="7FFF211D"/>
    <w:rsid w:val="7FFF5821"/>
    <w:rsid w:val="9BEDBA8D"/>
    <w:rsid w:val="AE5D2A6E"/>
    <w:rsid w:val="AFBFCAF5"/>
    <w:rsid w:val="AFFD914E"/>
    <w:rsid w:val="B5C102FA"/>
    <w:rsid w:val="BC3F06BA"/>
    <w:rsid w:val="BFCFBC80"/>
    <w:rsid w:val="BFF912D6"/>
    <w:rsid w:val="BFFB05D7"/>
    <w:rsid w:val="C3FEF63E"/>
    <w:rsid w:val="CBD6775E"/>
    <w:rsid w:val="CE5EFEB2"/>
    <w:rsid w:val="CEFD711B"/>
    <w:rsid w:val="CFDA333C"/>
    <w:rsid w:val="CFFFCF8A"/>
    <w:rsid w:val="D1CF1C5A"/>
    <w:rsid w:val="D7B93E6D"/>
    <w:rsid w:val="DAFF9195"/>
    <w:rsid w:val="DB7F502D"/>
    <w:rsid w:val="DDEF30B5"/>
    <w:rsid w:val="DEEEF0FE"/>
    <w:rsid w:val="DFDBD580"/>
    <w:rsid w:val="DFDFE156"/>
    <w:rsid w:val="DFE754DA"/>
    <w:rsid w:val="E67D65AE"/>
    <w:rsid w:val="E6FA8BA8"/>
    <w:rsid w:val="EBBAD812"/>
    <w:rsid w:val="EDDABB49"/>
    <w:rsid w:val="EDFE3906"/>
    <w:rsid w:val="EFFB617E"/>
    <w:rsid w:val="EFFF3732"/>
    <w:rsid w:val="F5B95473"/>
    <w:rsid w:val="F8E709BB"/>
    <w:rsid w:val="F8FE7E86"/>
    <w:rsid w:val="FB760B0E"/>
    <w:rsid w:val="FB7D78B6"/>
    <w:rsid w:val="FB8743BC"/>
    <w:rsid w:val="FBBE4545"/>
    <w:rsid w:val="FBEE2A02"/>
    <w:rsid w:val="FCFF8D34"/>
    <w:rsid w:val="FD7F17B5"/>
    <w:rsid w:val="FDFDD4B9"/>
    <w:rsid w:val="FE6EDE23"/>
    <w:rsid w:val="FFB7435E"/>
    <w:rsid w:val="FFDE1935"/>
    <w:rsid w:val="FFDEC121"/>
    <w:rsid w:val="FFFAA7AF"/>
    <w:rsid w:val="FFFF0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38"/>
    <w:qFormat/>
    <w:uiPriority w:val="9"/>
    <w:pPr>
      <w:keepNext/>
      <w:keepLines/>
      <w:spacing w:line="576" w:lineRule="auto"/>
      <w:outlineLvl w:val="0"/>
    </w:pPr>
    <w:rPr>
      <w:b/>
      <w:kern w:val="44"/>
      <w:sz w:val="44"/>
    </w:rPr>
  </w:style>
  <w:style w:type="paragraph" w:styleId="3">
    <w:name w:val="heading 2"/>
    <w:basedOn w:val="4"/>
    <w:next w:val="5"/>
    <w:qFormat/>
    <w:uiPriority w:val="9"/>
    <w:pPr>
      <w:keepNext/>
      <w:keepLines/>
      <w:tabs>
        <w:tab w:val="left" w:pos="840"/>
        <w:tab w:val="right" w:leader="dot" w:pos="8302"/>
      </w:tabs>
      <w:spacing w:before="260" w:after="260" w:line="416" w:lineRule="auto"/>
      <w:outlineLvl w:val="1"/>
    </w:pPr>
    <w:rPr>
      <w:rFonts w:ascii="Calibri Light" w:hAnsi="Calibri Light" w:eastAsia="宋体" w:cs="Times New Roman"/>
      <w:sz w:val="32"/>
      <w:szCs w:val="32"/>
    </w:rPr>
  </w:style>
  <w:style w:type="paragraph" w:styleId="6">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unhideWhenUsed/>
    <w:qFormat/>
    <w:uiPriority w:val="39"/>
  </w:style>
  <w:style w:type="paragraph" w:customStyle="1" w:styleId="5">
    <w:name w:val="Char"/>
    <w:basedOn w:val="1"/>
    <w:qFormat/>
    <w:uiPriority w:val="0"/>
    <w:pPr>
      <w:spacing w:line="360" w:lineRule="auto"/>
    </w:pPr>
    <w:rPr>
      <w:rFonts w:ascii="Tahoma" w:hAnsi="Tahoma"/>
      <w:sz w:val="24"/>
      <w:szCs w:val="20"/>
    </w:rPr>
  </w:style>
  <w:style w:type="paragraph" w:styleId="7">
    <w:name w:val="Body Text"/>
    <w:basedOn w:val="1"/>
    <w:link w:val="36"/>
    <w:semiHidden/>
    <w:unhideWhenUsed/>
    <w:qFormat/>
    <w:uiPriority w:val="99"/>
    <w:pPr>
      <w:spacing w:after="120"/>
    </w:pPr>
  </w:style>
  <w:style w:type="paragraph" w:styleId="8">
    <w:name w:val="Body Text Indent"/>
    <w:basedOn w:val="1"/>
    <w:link w:val="34"/>
    <w:semiHidden/>
    <w:unhideWhenUsed/>
    <w:qFormat/>
    <w:uiPriority w:val="99"/>
    <w:pPr>
      <w:spacing w:after="120"/>
      <w:ind w:left="420" w:leftChars="200"/>
    </w:pPr>
  </w:style>
  <w:style w:type="paragraph" w:styleId="9">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10">
    <w:name w:val="Plain Text"/>
    <w:basedOn w:val="1"/>
    <w:link w:val="21"/>
    <w:qFormat/>
    <w:uiPriority w:val="0"/>
    <w:rPr>
      <w:rFonts w:ascii="宋体" w:hAnsi="Courier New" w:eastAsia="宋体" w:cstheme="minorBidi"/>
      <w:sz w:val="21"/>
      <w:szCs w:val="22"/>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after="150"/>
      <w:jc w:val="left"/>
    </w:pPr>
    <w:rPr>
      <w:rFonts w:ascii="宋体" w:hAnsi="宋体" w:eastAsia="宋体" w:cs="宋体"/>
      <w:kern w:val="0"/>
      <w:sz w:val="24"/>
      <w:szCs w:val="24"/>
    </w:rPr>
  </w:style>
  <w:style w:type="paragraph" w:styleId="15">
    <w:name w:val="Title"/>
    <w:basedOn w:val="1"/>
    <w:next w:val="1"/>
    <w:link w:val="30"/>
    <w:qFormat/>
    <w:uiPriority w:val="0"/>
    <w:pPr>
      <w:spacing w:before="240" w:after="60"/>
      <w:jc w:val="center"/>
      <w:outlineLvl w:val="0"/>
    </w:pPr>
    <w:rPr>
      <w:rFonts w:ascii="Cambria" w:hAnsi="Cambria" w:eastAsia="宋体"/>
      <w:b/>
      <w:bCs/>
      <w:sz w:val="32"/>
      <w:szCs w:val="32"/>
    </w:rPr>
  </w:style>
  <w:style w:type="paragraph" w:styleId="16">
    <w:name w:val="Body Text First Indent 2"/>
    <w:basedOn w:val="8"/>
    <w:link w:val="35"/>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纯文本 Char"/>
    <w:link w:val="10"/>
    <w:qFormat/>
    <w:uiPriority w:val="0"/>
    <w:rPr>
      <w:rFonts w:ascii="宋体" w:hAnsi="Courier New" w:eastAsia="宋体"/>
    </w:rPr>
  </w:style>
  <w:style w:type="paragraph" w:customStyle="1" w:styleId="22">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3">
    <w:name w:val="纯文本 Char1"/>
    <w:basedOn w:val="19"/>
    <w:qFormat/>
    <w:uiPriority w:val="0"/>
    <w:rPr>
      <w:rFonts w:ascii="宋体" w:hAnsi="Courier New" w:eastAsia="宋体" w:cs="Courier New"/>
      <w:szCs w:val="21"/>
    </w:rPr>
  </w:style>
  <w:style w:type="character" w:customStyle="1" w:styleId="24">
    <w:name w:val="页眉 Char"/>
    <w:basedOn w:val="19"/>
    <w:link w:val="13"/>
    <w:qFormat/>
    <w:uiPriority w:val="99"/>
    <w:rPr>
      <w:rFonts w:ascii="Times New Roman" w:hAnsi="Times New Roman" w:eastAsia="仿宋_GB2312" w:cs="Times New Roman"/>
      <w:sz w:val="18"/>
      <w:szCs w:val="18"/>
    </w:rPr>
  </w:style>
  <w:style w:type="character" w:customStyle="1" w:styleId="25">
    <w:name w:val="页脚 Char"/>
    <w:basedOn w:val="19"/>
    <w:link w:val="12"/>
    <w:qFormat/>
    <w:uiPriority w:val="0"/>
    <w:rPr>
      <w:rFonts w:ascii="Times New Roman" w:hAnsi="Times New Roman" w:eastAsia="仿宋_GB2312" w:cs="Times New Roman"/>
      <w:sz w:val="18"/>
      <w:szCs w:val="18"/>
    </w:rPr>
  </w:style>
  <w:style w:type="paragraph" w:styleId="26">
    <w:name w:val="List Paragraph"/>
    <w:basedOn w:val="1"/>
    <w:link w:val="27"/>
    <w:unhideWhenUsed/>
    <w:qFormat/>
    <w:uiPriority w:val="34"/>
    <w:pPr>
      <w:ind w:firstLine="420" w:firstLineChars="200"/>
    </w:pPr>
    <w:rPr>
      <w:rFonts w:ascii="Calibri" w:hAnsi="Calibri" w:eastAsia="宋体"/>
      <w:sz w:val="21"/>
      <w:szCs w:val="22"/>
    </w:rPr>
  </w:style>
  <w:style w:type="character" w:customStyle="1" w:styleId="27">
    <w:name w:val="列出段落 Char"/>
    <w:link w:val="26"/>
    <w:qFormat/>
    <w:uiPriority w:val="34"/>
    <w:rPr>
      <w:rFonts w:ascii="Calibri" w:hAnsi="Calibri" w:eastAsia="宋体" w:cs="Times New Roman"/>
    </w:rPr>
  </w:style>
  <w:style w:type="paragraph" w:customStyle="1" w:styleId="28">
    <w:name w:val="样式 标题 3H3l3CT标题222Bold Headbhlevel_3PIM 3Level 3 Heads..."/>
    <w:basedOn w:val="6"/>
    <w:link w:val="29"/>
    <w:qFormat/>
    <w:uiPriority w:val="0"/>
    <w:pPr>
      <w:jc w:val="left"/>
    </w:pPr>
    <w:rPr>
      <w:rFonts w:ascii="宋体" w:hAnsi="宋体" w:eastAsia="黑体"/>
      <w:color w:val="000000"/>
      <w:sz w:val="24"/>
    </w:rPr>
  </w:style>
  <w:style w:type="character" w:customStyle="1" w:styleId="29">
    <w:name w:val="样式 标题 3H3l3CT标题222Bold Headbhlevel_3PIM 3Level 3 Heads... Char"/>
    <w:link w:val="28"/>
    <w:qFormat/>
    <w:uiPriority w:val="0"/>
    <w:rPr>
      <w:rFonts w:ascii="宋体" w:hAnsi="宋体" w:eastAsia="黑体" w:cs="Times New Roman"/>
      <w:b/>
      <w:bCs/>
      <w:color w:val="000000"/>
      <w:sz w:val="24"/>
      <w:szCs w:val="32"/>
    </w:rPr>
  </w:style>
  <w:style w:type="character" w:customStyle="1" w:styleId="30">
    <w:name w:val="标题 Char"/>
    <w:basedOn w:val="19"/>
    <w:link w:val="15"/>
    <w:qFormat/>
    <w:uiPriority w:val="0"/>
    <w:rPr>
      <w:rFonts w:ascii="Cambria" w:hAnsi="Cambria" w:eastAsia="宋体" w:cs="Times New Roman"/>
      <w:b/>
      <w:bCs/>
      <w:sz w:val="32"/>
      <w:szCs w:val="32"/>
    </w:rPr>
  </w:style>
  <w:style w:type="character" w:customStyle="1" w:styleId="31">
    <w:name w:val="标题 3 Char"/>
    <w:basedOn w:val="19"/>
    <w:link w:val="6"/>
    <w:semiHidden/>
    <w:qFormat/>
    <w:uiPriority w:val="9"/>
    <w:rPr>
      <w:rFonts w:ascii="Times New Roman" w:hAnsi="Times New Roman" w:eastAsia="仿宋_GB2312" w:cs="Times New Roman"/>
      <w:b/>
      <w:bCs/>
      <w:sz w:val="32"/>
      <w:szCs w:val="32"/>
    </w:rPr>
  </w:style>
  <w:style w:type="character" w:customStyle="1" w:styleId="32">
    <w:name w:val="批注框文本 Char"/>
    <w:basedOn w:val="19"/>
    <w:link w:val="11"/>
    <w:semiHidden/>
    <w:qFormat/>
    <w:uiPriority w:val="99"/>
    <w:rPr>
      <w:rFonts w:ascii="Times New Roman" w:hAnsi="Times New Roman" w:eastAsia="仿宋_GB2312" w:cs="Times New Roman"/>
      <w:sz w:val="18"/>
      <w:szCs w:val="18"/>
    </w:rPr>
  </w:style>
  <w:style w:type="paragraph" w:customStyle="1" w:styleId="3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正文文本缩进 Char"/>
    <w:basedOn w:val="19"/>
    <w:link w:val="8"/>
    <w:semiHidden/>
    <w:qFormat/>
    <w:uiPriority w:val="99"/>
    <w:rPr>
      <w:rFonts w:ascii="Times New Roman" w:hAnsi="Times New Roman" w:eastAsia="仿宋_GB2312" w:cs="Times New Roman"/>
      <w:sz w:val="30"/>
      <w:szCs w:val="20"/>
    </w:rPr>
  </w:style>
  <w:style w:type="character" w:customStyle="1" w:styleId="35">
    <w:name w:val="正文首行缩进 2 Char"/>
    <w:basedOn w:val="34"/>
    <w:link w:val="16"/>
    <w:qFormat/>
    <w:uiPriority w:val="0"/>
    <w:rPr>
      <w:rFonts w:ascii="仿宋_GB2312" w:hAnsi="Times New Roman" w:eastAsia="仿宋_GB2312" w:cs="Times New Roman"/>
      <w:kern w:val="0"/>
      <w:sz w:val="28"/>
      <w:szCs w:val="20"/>
    </w:rPr>
  </w:style>
  <w:style w:type="character" w:customStyle="1" w:styleId="36">
    <w:name w:val="正文文本 Char"/>
    <w:basedOn w:val="19"/>
    <w:link w:val="7"/>
    <w:semiHidden/>
    <w:qFormat/>
    <w:uiPriority w:val="99"/>
    <w:rPr>
      <w:rFonts w:ascii="Times New Roman" w:hAnsi="Times New Roman" w:eastAsia="仿宋_GB2312" w:cs="Times New Roman"/>
      <w:sz w:val="30"/>
      <w:szCs w:val="20"/>
    </w:rPr>
  </w:style>
  <w:style w:type="paragraph" w:styleId="3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8">
    <w:name w:val="标题 1 字符"/>
    <w:link w:val="2"/>
    <w:autoRedefine/>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1343</Words>
  <Characters>1609</Characters>
  <Lines>13</Lines>
  <Paragraphs>3</Paragraphs>
  <TotalTime>0</TotalTime>
  <ScaleCrop>false</ScaleCrop>
  <LinksUpToDate>false</LinksUpToDate>
  <CharactersWithSpaces>1862</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2020-07-23T06:47:00Z</dcterms:created>
  <dc:creator>admin</dc:creator>
  <cp:lastModifiedBy>怪虫ᴶᴱᴬᴺ</cp:lastModifiedBy>
  <cp:lastPrinted>2021-05-17T08:35:00Z</cp:lastPrinted>
  <dcterms:modified xsi:type="dcterms:W3CDTF">2025-05-11T04:53:13Z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15A6CEFA9FE7C9D680781F68E1D81AC6_43</vt:lpwstr>
  </property>
  <property fmtid="{D5CDD505-2E9C-101B-9397-08002B2CF9AE}" pid="4" name="KSOTemplateDocerSaveRecord">
    <vt:lpwstr>eyJoZGlkIjoiZmI4NTEyMWMzNjNhNDJhOGNkZWU0MTczODU0YThkNjYiLCJ1c2VySWQiOiI0MTg5NjAxMDQifQ==</vt:lpwstr>
  </property>
</Properties>
</file>