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FD71E">
      <w:pPr>
        <w:spacing w:line="500" w:lineRule="exact"/>
        <w:jc w:val="center"/>
        <w:rPr>
          <w:rFonts w:hint="eastAsia" w:ascii="宋体" w:hAnsi="宋体" w:cs="宋体"/>
          <w:b/>
          <w:color w:val="000000"/>
          <w:kern w:val="0"/>
          <w:sz w:val="36"/>
          <w:szCs w:val="36"/>
        </w:rPr>
      </w:pPr>
      <w:r>
        <w:rPr>
          <w:rFonts w:hint="eastAsia" w:ascii="宋体" w:hAnsi="宋体" w:cs="宋体"/>
          <w:b/>
          <w:color w:val="000000"/>
          <w:kern w:val="0"/>
          <w:sz w:val="36"/>
          <w:szCs w:val="36"/>
        </w:rPr>
        <w:t>江门市技师学院</w:t>
      </w:r>
    </w:p>
    <w:p w14:paraId="416C5C96">
      <w:pPr>
        <w:jc w:val="center"/>
        <w:rPr>
          <w:rFonts w:hint="eastAsia" w:ascii="宋体" w:hAnsi="宋体" w:eastAsia="宋体" w:cs="宋体"/>
          <w:sz w:val="32"/>
          <w:szCs w:val="32"/>
        </w:rPr>
      </w:pPr>
      <w:r>
        <w:rPr>
          <w:rFonts w:hint="eastAsia" w:ascii="Arial" w:hAnsi="Arial" w:eastAsia="宋体" w:cs="Arial"/>
          <w:b/>
          <w:color w:val="000000"/>
          <w:kern w:val="0"/>
          <w:sz w:val="32"/>
          <w:szCs w:val="32"/>
        </w:rPr>
        <w:t>机电工程系电气自动化设备安装与维修专业实训物资购置项目报价表</w:t>
      </w:r>
    </w:p>
    <w:tbl>
      <w:tblPr>
        <w:tblStyle w:val="9"/>
        <w:tblW w:w="9978" w:type="dxa"/>
        <w:jc w:val="center"/>
        <w:tblLayout w:type="fixed"/>
        <w:tblCellMar>
          <w:top w:w="0" w:type="dxa"/>
          <w:left w:w="108" w:type="dxa"/>
          <w:bottom w:w="0" w:type="dxa"/>
          <w:right w:w="108" w:type="dxa"/>
        </w:tblCellMar>
      </w:tblPr>
      <w:tblGrid>
        <w:gridCol w:w="790"/>
        <w:gridCol w:w="1903"/>
        <w:gridCol w:w="2757"/>
        <w:gridCol w:w="843"/>
        <w:gridCol w:w="813"/>
        <w:gridCol w:w="883"/>
        <w:gridCol w:w="932"/>
        <w:gridCol w:w="1057"/>
      </w:tblGrid>
      <w:tr w14:paraId="185C4110">
        <w:tblPrEx>
          <w:tblCellMar>
            <w:top w:w="0" w:type="dxa"/>
            <w:left w:w="108" w:type="dxa"/>
            <w:bottom w:w="0" w:type="dxa"/>
            <w:right w:w="108" w:type="dxa"/>
          </w:tblCellMar>
        </w:tblPrEx>
        <w:trPr>
          <w:trHeight w:val="560" w:hRule="atLeast"/>
          <w:tblHeader/>
          <w:jc w:val="center"/>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8B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1903" w:type="dxa"/>
            <w:tcBorders>
              <w:top w:val="single" w:color="auto" w:sz="4" w:space="0"/>
              <w:left w:val="nil"/>
              <w:bottom w:val="single" w:color="auto" w:sz="4" w:space="0"/>
              <w:right w:val="single" w:color="auto" w:sz="4" w:space="0"/>
            </w:tcBorders>
            <w:shd w:val="clear" w:color="auto" w:fill="auto"/>
            <w:noWrap/>
            <w:vAlign w:val="center"/>
          </w:tcPr>
          <w:p w14:paraId="35732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物资名称</w:t>
            </w:r>
          </w:p>
        </w:tc>
        <w:tc>
          <w:tcPr>
            <w:tcW w:w="2757" w:type="dxa"/>
            <w:tcBorders>
              <w:top w:val="single" w:color="auto" w:sz="4" w:space="0"/>
              <w:left w:val="nil"/>
              <w:bottom w:val="single" w:color="auto" w:sz="4" w:space="0"/>
              <w:right w:val="single" w:color="auto" w:sz="4" w:space="0"/>
            </w:tcBorders>
            <w:shd w:val="clear" w:color="auto" w:fill="auto"/>
            <w:noWrap/>
            <w:vAlign w:val="center"/>
          </w:tcPr>
          <w:p w14:paraId="1D615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品牌、规格型号</w:t>
            </w:r>
          </w:p>
        </w:tc>
        <w:tc>
          <w:tcPr>
            <w:tcW w:w="843" w:type="dxa"/>
            <w:tcBorders>
              <w:top w:val="single" w:color="auto" w:sz="4" w:space="0"/>
              <w:left w:val="nil"/>
              <w:bottom w:val="single" w:color="auto" w:sz="4" w:space="0"/>
              <w:right w:val="single" w:color="auto" w:sz="4" w:space="0"/>
            </w:tcBorders>
            <w:shd w:val="clear" w:color="auto" w:fill="auto"/>
            <w:noWrap/>
            <w:vAlign w:val="center"/>
          </w:tcPr>
          <w:p w14:paraId="3A6BE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单位</w:t>
            </w:r>
          </w:p>
        </w:tc>
        <w:tc>
          <w:tcPr>
            <w:tcW w:w="813" w:type="dxa"/>
            <w:tcBorders>
              <w:top w:val="single" w:color="auto" w:sz="4" w:space="0"/>
              <w:left w:val="nil"/>
              <w:bottom w:val="single" w:color="auto" w:sz="4" w:space="0"/>
              <w:right w:val="single" w:color="auto" w:sz="4" w:space="0"/>
            </w:tcBorders>
            <w:shd w:val="clear" w:color="auto" w:fill="auto"/>
            <w:noWrap/>
            <w:vAlign w:val="center"/>
          </w:tcPr>
          <w:p w14:paraId="57C92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数量</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5A98F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单价（元）</w:t>
            </w:r>
          </w:p>
        </w:tc>
        <w:tc>
          <w:tcPr>
            <w:tcW w:w="932" w:type="dxa"/>
            <w:tcBorders>
              <w:top w:val="single" w:color="auto" w:sz="4" w:space="0"/>
              <w:left w:val="nil"/>
              <w:bottom w:val="single" w:color="auto" w:sz="4" w:space="0"/>
              <w:right w:val="single" w:color="auto" w:sz="4" w:space="0"/>
            </w:tcBorders>
            <w:shd w:val="clear" w:color="auto" w:fill="auto"/>
            <w:noWrap/>
            <w:vAlign w:val="center"/>
          </w:tcPr>
          <w:p w14:paraId="39214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总价（元）</w:t>
            </w:r>
          </w:p>
        </w:tc>
        <w:tc>
          <w:tcPr>
            <w:tcW w:w="1057" w:type="dxa"/>
            <w:tcBorders>
              <w:top w:val="single" w:color="auto" w:sz="4" w:space="0"/>
              <w:left w:val="nil"/>
              <w:bottom w:val="single" w:color="auto" w:sz="4" w:space="0"/>
              <w:right w:val="single" w:color="auto" w:sz="4" w:space="0"/>
            </w:tcBorders>
            <w:shd w:val="clear" w:color="auto" w:fill="auto"/>
            <w:noWrap/>
            <w:vAlign w:val="center"/>
          </w:tcPr>
          <w:p w14:paraId="4C7AA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备注</w:t>
            </w:r>
          </w:p>
        </w:tc>
      </w:tr>
      <w:tr w14:paraId="2FCFBFAE">
        <w:tblPrEx>
          <w:tblCellMar>
            <w:top w:w="0" w:type="dxa"/>
            <w:left w:w="108" w:type="dxa"/>
            <w:bottom w:w="0" w:type="dxa"/>
            <w:right w:w="108" w:type="dxa"/>
          </w:tblCellMar>
        </w:tblPrEx>
        <w:trPr>
          <w:trHeight w:val="1428"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7639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903" w:type="dxa"/>
            <w:tcBorders>
              <w:top w:val="single" w:color="auto" w:sz="4" w:space="0"/>
              <w:left w:val="nil"/>
              <w:bottom w:val="single" w:color="auto" w:sz="4" w:space="0"/>
              <w:right w:val="single" w:color="auto" w:sz="4" w:space="0"/>
            </w:tcBorders>
            <w:shd w:val="clear" w:color="auto" w:fill="auto"/>
            <w:noWrap/>
            <w:vAlign w:val="center"/>
          </w:tcPr>
          <w:p w14:paraId="11B54A9D">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触</w:t>
            </w:r>
            <w:r>
              <w:rPr>
                <w:rFonts w:hint="eastAsia" w:asciiTheme="minorEastAsia" w:hAnsiTheme="minorEastAsia" w:eastAsiaTheme="minorEastAsia" w:cstheme="minorEastAsia"/>
                <w:color w:val="000000"/>
                <w:sz w:val="24"/>
                <w:szCs w:val="24"/>
              </w:rPr>
              <w:t>摸屏操作面板</w:t>
            </w:r>
          </w:p>
        </w:tc>
        <w:tc>
          <w:tcPr>
            <w:tcW w:w="2757" w:type="dxa"/>
            <w:tcBorders>
              <w:top w:val="single" w:color="auto" w:sz="4" w:space="0"/>
              <w:left w:val="nil"/>
              <w:bottom w:val="single" w:color="auto" w:sz="4" w:space="0"/>
              <w:right w:val="single" w:color="auto" w:sz="4" w:space="0"/>
            </w:tcBorders>
            <w:shd w:val="clear" w:color="auto" w:fill="auto"/>
            <w:noWrap/>
            <w:vAlign w:val="center"/>
          </w:tcPr>
          <w:p w14:paraId="2EB01EAA">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触</w:t>
            </w:r>
            <w:r>
              <w:rPr>
                <w:rFonts w:hint="eastAsia" w:asciiTheme="minorEastAsia" w:hAnsiTheme="minorEastAsia" w:eastAsiaTheme="minorEastAsia" w:cstheme="minorEastAsia"/>
                <w:color w:val="000000"/>
                <w:sz w:val="24"/>
                <w:szCs w:val="24"/>
              </w:rPr>
              <w:t xml:space="preserve">摸屏: </w:t>
            </w:r>
          </w:p>
          <w:p w14:paraId="4473B4B4">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KTP700</w:t>
            </w:r>
          </w:p>
          <w:p w14:paraId="63338D21">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6AV2123-2GB03-0AX</w:t>
            </w:r>
            <w:r>
              <w:rPr>
                <w:rFonts w:hint="eastAsia" w:asciiTheme="minorEastAsia" w:hAnsiTheme="minorEastAsia" w:eastAsiaTheme="minorEastAsia" w:cstheme="minorEastAsia"/>
                <w:color w:val="000000"/>
                <w:sz w:val="24"/>
                <w:szCs w:val="24"/>
                <w:lang w:val="en-US" w:eastAsia="zh-CN"/>
              </w:rPr>
              <w:t>0</w:t>
            </w:r>
          </w:p>
        </w:tc>
        <w:tc>
          <w:tcPr>
            <w:tcW w:w="843" w:type="dxa"/>
            <w:tcBorders>
              <w:top w:val="single" w:color="auto" w:sz="4" w:space="0"/>
              <w:left w:val="nil"/>
              <w:bottom w:val="single" w:color="auto" w:sz="4" w:space="0"/>
              <w:right w:val="single" w:color="auto" w:sz="4" w:space="0"/>
            </w:tcBorders>
            <w:shd w:val="clear" w:color="auto" w:fill="auto"/>
            <w:noWrap/>
            <w:vAlign w:val="center"/>
          </w:tcPr>
          <w:p w14:paraId="5087B51A">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台</w:t>
            </w:r>
          </w:p>
        </w:tc>
        <w:tc>
          <w:tcPr>
            <w:tcW w:w="813" w:type="dxa"/>
            <w:tcBorders>
              <w:top w:val="single" w:color="auto" w:sz="4" w:space="0"/>
              <w:left w:val="nil"/>
              <w:bottom w:val="single" w:color="auto" w:sz="4" w:space="0"/>
              <w:right w:val="single" w:color="auto" w:sz="4" w:space="0"/>
            </w:tcBorders>
            <w:shd w:val="clear" w:color="auto" w:fill="auto"/>
            <w:noWrap/>
            <w:vAlign w:val="center"/>
          </w:tcPr>
          <w:p w14:paraId="013B7F17">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62874442">
            <w:pPr>
              <w:widowControl/>
              <w:jc w:val="center"/>
              <w:textAlignment w:val="center"/>
              <w:rPr>
                <w:rFonts w:hint="eastAsia" w:asciiTheme="minorEastAsia" w:hAnsiTheme="minorEastAsia" w:eastAsiaTheme="minorEastAsia" w:cstheme="minorEastAsia"/>
                <w:color w:val="000000"/>
                <w:sz w:val="24"/>
                <w:szCs w:val="24"/>
              </w:rPr>
            </w:pPr>
          </w:p>
        </w:tc>
        <w:tc>
          <w:tcPr>
            <w:tcW w:w="932" w:type="dxa"/>
            <w:tcBorders>
              <w:top w:val="single" w:color="auto" w:sz="4" w:space="0"/>
              <w:left w:val="nil"/>
              <w:bottom w:val="single" w:color="auto" w:sz="4" w:space="0"/>
              <w:right w:val="single" w:color="auto" w:sz="4" w:space="0"/>
            </w:tcBorders>
            <w:shd w:val="clear" w:color="auto" w:fill="auto"/>
            <w:noWrap/>
            <w:vAlign w:val="center"/>
          </w:tcPr>
          <w:p w14:paraId="7A528CF0">
            <w:pPr>
              <w:widowControl/>
              <w:jc w:val="center"/>
              <w:textAlignment w:val="center"/>
              <w:rPr>
                <w:rFonts w:hint="eastAsia" w:asciiTheme="minorEastAsia" w:hAnsiTheme="minorEastAsia" w:eastAsiaTheme="minorEastAsia" w:cstheme="minorEastAsia"/>
                <w:color w:val="000000"/>
                <w:sz w:val="24"/>
                <w:szCs w:val="24"/>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14:paraId="4BF5CD3F">
            <w:pPr>
              <w:widowControl/>
              <w:jc w:val="center"/>
              <w:rPr>
                <w:rFonts w:hint="eastAsia" w:asciiTheme="minorEastAsia" w:hAnsiTheme="minorEastAsia" w:eastAsiaTheme="minorEastAsia" w:cstheme="minorEastAsia"/>
                <w:color w:val="000000"/>
                <w:kern w:val="0"/>
                <w:sz w:val="24"/>
                <w:szCs w:val="24"/>
                <w:lang w:val="en-US" w:eastAsia="zh-CN" w:bidi="ar-SA"/>
              </w:rPr>
            </w:pPr>
          </w:p>
        </w:tc>
      </w:tr>
      <w:tr w14:paraId="77890C31">
        <w:tblPrEx>
          <w:tblCellMar>
            <w:top w:w="0" w:type="dxa"/>
            <w:left w:w="108" w:type="dxa"/>
            <w:bottom w:w="0" w:type="dxa"/>
            <w:right w:w="108" w:type="dxa"/>
          </w:tblCellMar>
        </w:tblPrEx>
        <w:trPr>
          <w:trHeight w:val="1418"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94F3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903" w:type="dxa"/>
            <w:tcBorders>
              <w:top w:val="single" w:color="auto" w:sz="4" w:space="0"/>
              <w:left w:val="nil"/>
              <w:bottom w:val="single" w:color="auto" w:sz="4" w:space="0"/>
              <w:right w:val="single" w:color="auto" w:sz="4" w:space="0"/>
            </w:tcBorders>
            <w:shd w:val="clear" w:color="auto" w:fill="auto"/>
            <w:noWrap/>
            <w:vAlign w:val="center"/>
          </w:tcPr>
          <w:p w14:paraId="2A6135D2">
            <w:pPr>
              <w:widowControl/>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sz w:val="24"/>
                <w:szCs w:val="24"/>
                <w:lang w:val="en-US" w:eastAsia="zh-CN"/>
              </w:rPr>
              <w:t>西门子</w:t>
            </w:r>
            <w:r>
              <w:rPr>
                <w:rFonts w:hint="eastAsia" w:asciiTheme="minorEastAsia" w:hAnsiTheme="minorEastAsia" w:eastAsiaTheme="minorEastAsia" w:cstheme="minorEastAsia"/>
                <w:color w:val="000000"/>
                <w:sz w:val="24"/>
                <w:szCs w:val="24"/>
              </w:rPr>
              <w:t>PLC控制模块</w:t>
            </w:r>
          </w:p>
        </w:tc>
        <w:tc>
          <w:tcPr>
            <w:tcW w:w="2757" w:type="dxa"/>
            <w:tcBorders>
              <w:top w:val="single" w:color="auto" w:sz="4" w:space="0"/>
              <w:left w:val="nil"/>
              <w:bottom w:val="single" w:color="auto" w:sz="4" w:space="0"/>
              <w:right w:val="single" w:color="auto" w:sz="4" w:space="0"/>
            </w:tcBorders>
            <w:shd w:val="clear" w:color="auto" w:fill="auto"/>
            <w:noWrap/>
            <w:vAlign w:val="center"/>
          </w:tcPr>
          <w:p w14:paraId="7406391E">
            <w:pPr>
              <w:widowControl/>
              <w:ind w:left="240" w:hanging="240" w:hangingChars="10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PLC:</w:t>
            </w:r>
          </w:p>
          <w:p w14:paraId="797C4F80">
            <w:pPr>
              <w:widowControl/>
              <w:ind w:left="240" w:hanging="240" w:hangingChars="10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CPU15111PN</w:t>
            </w:r>
          </w:p>
          <w:p w14:paraId="5CEDC1C5">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6ES7511-1AK02-0AB0</w:t>
            </w:r>
          </w:p>
        </w:tc>
        <w:tc>
          <w:tcPr>
            <w:tcW w:w="843" w:type="dxa"/>
            <w:tcBorders>
              <w:top w:val="single" w:color="auto" w:sz="4" w:space="0"/>
              <w:left w:val="nil"/>
              <w:bottom w:val="single" w:color="auto" w:sz="4" w:space="0"/>
              <w:right w:val="single" w:color="auto" w:sz="4" w:space="0"/>
            </w:tcBorders>
            <w:shd w:val="clear" w:color="auto" w:fill="auto"/>
            <w:noWrap/>
            <w:vAlign w:val="center"/>
          </w:tcPr>
          <w:p w14:paraId="1F0581A0">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块</w:t>
            </w:r>
          </w:p>
        </w:tc>
        <w:tc>
          <w:tcPr>
            <w:tcW w:w="813" w:type="dxa"/>
            <w:tcBorders>
              <w:top w:val="single" w:color="auto" w:sz="4" w:space="0"/>
              <w:left w:val="nil"/>
              <w:bottom w:val="single" w:color="auto" w:sz="4" w:space="0"/>
              <w:right w:val="single" w:color="auto" w:sz="4" w:space="0"/>
            </w:tcBorders>
            <w:shd w:val="clear" w:color="auto" w:fill="auto"/>
            <w:noWrap/>
            <w:vAlign w:val="center"/>
          </w:tcPr>
          <w:p w14:paraId="314AA354">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17689CF1">
            <w:pPr>
              <w:widowControl/>
              <w:jc w:val="center"/>
              <w:textAlignment w:val="center"/>
              <w:rPr>
                <w:rFonts w:hint="eastAsia" w:asciiTheme="minorEastAsia" w:hAnsiTheme="minorEastAsia" w:eastAsiaTheme="minorEastAsia" w:cstheme="minorEastAsia"/>
                <w:color w:val="000000"/>
                <w:sz w:val="24"/>
                <w:szCs w:val="24"/>
              </w:rPr>
            </w:pPr>
          </w:p>
        </w:tc>
        <w:tc>
          <w:tcPr>
            <w:tcW w:w="932" w:type="dxa"/>
            <w:tcBorders>
              <w:top w:val="single" w:color="auto" w:sz="4" w:space="0"/>
              <w:left w:val="nil"/>
              <w:bottom w:val="single" w:color="auto" w:sz="4" w:space="0"/>
              <w:right w:val="single" w:color="auto" w:sz="4" w:space="0"/>
            </w:tcBorders>
            <w:shd w:val="clear" w:color="auto" w:fill="auto"/>
            <w:noWrap/>
            <w:vAlign w:val="center"/>
          </w:tcPr>
          <w:p w14:paraId="235991B5">
            <w:pPr>
              <w:widowControl/>
              <w:jc w:val="center"/>
              <w:textAlignment w:val="center"/>
              <w:rPr>
                <w:rFonts w:hint="eastAsia" w:asciiTheme="minorEastAsia" w:hAnsiTheme="minorEastAsia" w:eastAsiaTheme="minorEastAsia" w:cstheme="minorEastAsia"/>
                <w:color w:val="000000"/>
                <w:sz w:val="24"/>
                <w:szCs w:val="24"/>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14:paraId="3E37A385">
            <w:pPr>
              <w:widowControl/>
              <w:jc w:val="center"/>
              <w:rPr>
                <w:rFonts w:hint="eastAsia" w:asciiTheme="minorEastAsia" w:hAnsiTheme="minorEastAsia" w:eastAsiaTheme="minorEastAsia" w:cstheme="minorEastAsia"/>
                <w:color w:val="000000"/>
                <w:kern w:val="0"/>
                <w:sz w:val="24"/>
                <w:szCs w:val="24"/>
                <w:lang w:val="en-US" w:eastAsia="zh-CN" w:bidi="ar-SA"/>
              </w:rPr>
            </w:pPr>
          </w:p>
        </w:tc>
      </w:tr>
      <w:tr w14:paraId="7EB295A1">
        <w:tblPrEx>
          <w:tblCellMar>
            <w:top w:w="0" w:type="dxa"/>
            <w:left w:w="108" w:type="dxa"/>
            <w:bottom w:w="0" w:type="dxa"/>
            <w:right w:w="108" w:type="dxa"/>
          </w:tblCellMar>
        </w:tblPrEx>
        <w:trPr>
          <w:trHeight w:val="122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59CB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903" w:type="dxa"/>
            <w:tcBorders>
              <w:top w:val="single" w:color="auto" w:sz="4" w:space="0"/>
              <w:left w:val="nil"/>
              <w:bottom w:val="single" w:color="auto" w:sz="4" w:space="0"/>
              <w:right w:val="single" w:color="auto" w:sz="4" w:space="0"/>
            </w:tcBorders>
            <w:shd w:val="clear" w:color="auto" w:fill="auto"/>
            <w:noWrap/>
            <w:vAlign w:val="center"/>
          </w:tcPr>
          <w:p w14:paraId="6F796441">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西门子</w:t>
            </w:r>
            <w:r>
              <w:rPr>
                <w:rFonts w:hint="eastAsia" w:asciiTheme="minorEastAsia" w:hAnsiTheme="minorEastAsia" w:eastAsiaTheme="minorEastAsia" w:cstheme="minorEastAsia"/>
                <w:color w:val="000000"/>
                <w:sz w:val="24"/>
                <w:szCs w:val="24"/>
              </w:rPr>
              <w:t>PLC储存卡</w:t>
            </w:r>
          </w:p>
        </w:tc>
        <w:tc>
          <w:tcPr>
            <w:tcW w:w="2757" w:type="dxa"/>
            <w:tcBorders>
              <w:top w:val="single" w:color="auto" w:sz="4" w:space="0"/>
              <w:left w:val="nil"/>
              <w:bottom w:val="single" w:color="auto" w:sz="4" w:space="0"/>
              <w:right w:val="single" w:color="auto" w:sz="4" w:space="0"/>
            </w:tcBorders>
            <w:shd w:val="clear" w:color="auto" w:fill="auto"/>
            <w:noWrap/>
            <w:vAlign w:val="center"/>
          </w:tcPr>
          <w:p w14:paraId="48C7F87C">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S71200/1500</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4M存储卡</w:t>
            </w:r>
          </w:p>
          <w:p w14:paraId="57FB3A7E">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p>
        </w:tc>
        <w:tc>
          <w:tcPr>
            <w:tcW w:w="843" w:type="dxa"/>
            <w:tcBorders>
              <w:top w:val="single" w:color="auto" w:sz="4" w:space="0"/>
              <w:left w:val="nil"/>
              <w:bottom w:val="single" w:color="auto" w:sz="4" w:space="0"/>
              <w:right w:val="single" w:color="auto" w:sz="4" w:space="0"/>
            </w:tcBorders>
            <w:shd w:val="clear" w:color="auto" w:fill="auto"/>
            <w:noWrap/>
            <w:vAlign w:val="center"/>
          </w:tcPr>
          <w:p w14:paraId="102818B6">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块</w:t>
            </w:r>
          </w:p>
        </w:tc>
        <w:tc>
          <w:tcPr>
            <w:tcW w:w="813" w:type="dxa"/>
            <w:tcBorders>
              <w:top w:val="single" w:color="auto" w:sz="4" w:space="0"/>
              <w:left w:val="nil"/>
              <w:bottom w:val="single" w:color="auto" w:sz="4" w:space="0"/>
              <w:right w:val="single" w:color="auto" w:sz="4" w:space="0"/>
            </w:tcBorders>
            <w:shd w:val="clear" w:color="auto" w:fill="auto"/>
            <w:noWrap/>
            <w:vAlign w:val="center"/>
          </w:tcPr>
          <w:p w14:paraId="6D48C67F">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1BF3E1D0">
            <w:pPr>
              <w:widowControl/>
              <w:jc w:val="center"/>
              <w:textAlignment w:val="center"/>
              <w:rPr>
                <w:rFonts w:hint="eastAsia" w:asciiTheme="minorEastAsia" w:hAnsiTheme="minorEastAsia" w:eastAsiaTheme="minorEastAsia" w:cstheme="minorEastAsia"/>
                <w:color w:val="000000"/>
                <w:sz w:val="24"/>
                <w:szCs w:val="24"/>
              </w:rPr>
            </w:pPr>
          </w:p>
        </w:tc>
        <w:tc>
          <w:tcPr>
            <w:tcW w:w="932" w:type="dxa"/>
            <w:tcBorders>
              <w:top w:val="single" w:color="auto" w:sz="4" w:space="0"/>
              <w:left w:val="nil"/>
              <w:bottom w:val="single" w:color="auto" w:sz="4" w:space="0"/>
              <w:right w:val="single" w:color="auto" w:sz="4" w:space="0"/>
            </w:tcBorders>
            <w:shd w:val="clear" w:color="auto" w:fill="auto"/>
            <w:noWrap/>
            <w:vAlign w:val="center"/>
          </w:tcPr>
          <w:p w14:paraId="762A9CC9">
            <w:pPr>
              <w:widowControl/>
              <w:jc w:val="center"/>
              <w:textAlignment w:val="center"/>
              <w:rPr>
                <w:rFonts w:hint="eastAsia" w:asciiTheme="minorEastAsia" w:hAnsiTheme="minorEastAsia" w:eastAsiaTheme="minorEastAsia" w:cstheme="minorEastAsia"/>
                <w:color w:val="000000"/>
                <w:sz w:val="24"/>
                <w:szCs w:val="24"/>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14:paraId="5BCDBC03">
            <w:pPr>
              <w:widowControl/>
              <w:jc w:val="center"/>
              <w:rPr>
                <w:rFonts w:hint="eastAsia" w:asciiTheme="minorEastAsia" w:hAnsiTheme="minorEastAsia" w:eastAsiaTheme="minorEastAsia" w:cstheme="minorEastAsia"/>
                <w:color w:val="000000"/>
                <w:kern w:val="0"/>
                <w:sz w:val="24"/>
                <w:szCs w:val="24"/>
                <w:lang w:val="en-US" w:eastAsia="zh-CN" w:bidi="ar-SA"/>
              </w:rPr>
            </w:pPr>
          </w:p>
        </w:tc>
      </w:tr>
      <w:tr w14:paraId="5C9FE2FF">
        <w:tblPrEx>
          <w:tblCellMar>
            <w:top w:w="0" w:type="dxa"/>
            <w:left w:w="108" w:type="dxa"/>
            <w:bottom w:w="0" w:type="dxa"/>
            <w:right w:w="108" w:type="dxa"/>
          </w:tblCellMar>
        </w:tblPrEx>
        <w:trPr>
          <w:trHeight w:val="1418"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339D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903" w:type="dxa"/>
            <w:tcBorders>
              <w:top w:val="single" w:color="auto" w:sz="4" w:space="0"/>
              <w:left w:val="nil"/>
              <w:bottom w:val="single" w:color="auto" w:sz="4" w:space="0"/>
              <w:right w:val="single" w:color="auto" w:sz="4" w:space="0"/>
            </w:tcBorders>
            <w:shd w:val="clear" w:color="auto" w:fill="auto"/>
            <w:noWrap/>
            <w:vAlign w:val="center"/>
          </w:tcPr>
          <w:p w14:paraId="766E22B3">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西门子</w:t>
            </w:r>
            <w:r>
              <w:rPr>
                <w:rFonts w:hint="eastAsia" w:asciiTheme="minorEastAsia" w:hAnsiTheme="minorEastAsia" w:eastAsiaTheme="minorEastAsia" w:cstheme="minorEastAsia"/>
                <w:color w:val="000000"/>
                <w:sz w:val="24"/>
                <w:szCs w:val="24"/>
              </w:rPr>
              <w:t>PLC安装导轨</w:t>
            </w:r>
          </w:p>
        </w:tc>
        <w:tc>
          <w:tcPr>
            <w:tcW w:w="2757" w:type="dxa"/>
            <w:tcBorders>
              <w:top w:val="single" w:color="auto" w:sz="4" w:space="0"/>
              <w:left w:val="nil"/>
              <w:bottom w:val="single" w:color="auto" w:sz="4" w:space="0"/>
              <w:right w:val="single" w:color="auto" w:sz="4" w:space="0"/>
            </w:tcBorders>
            <w:shd w:val="clear" w:color="auto" w:fill="auto"/>
            <w:noWrap/>
            <w:vAlign w:val="center"/>
          </w:tcPr>
          <w:p w14:paraId="2EB4592B">
            <w:pPr>
              <w:widowControl/>
              <w:ind w:left="240" w:hanging="240" w:hangingChars="10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S71500 245 mm</w:t>
            </w:r>
          </w:p>
          <w:p w14:paraId="41BADFB8">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6ES7590-1AC40-0AA0</w:t>
            </w:r>
          </w:p>
        </w:tc>
        <w:tc>
          <w:tcPr>
            <w:tcW w:w="843" w:type="dxa"/>
            <w:tcBorders>
              <w:top w:val="single" w:color="auto" w:sz="4" w:space="0"/>
              <w:left w:val="nil"/>
              <w:bottom w:val="single" w:color="auto" w:sz="4" w:space="0"/>
              <w:right w:val="single" w:color="auto" w:sz="4" w:space="0"/>
            </w:tcBorders>
            <w:shd w:val="clear" w:color="auto" w:fill="auto"/>
            <w:noWrap/>
            <w:vAlign w:val="center"/>
          </w:tcPr>
          <w:p w14:paraId="0952BAB4">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条</w:t>
            </w:r>
          </w:p>
        </w:tc>
        <w:tc>
          <w:tcPr>
            <w:tcW w:w="813" w:type="dxa"/>
            <w:tcBorders>
              <w:top w:val="single" w:color="auto" w:sz="4" w:space="0"/>
              <w:left w:val="nil"/>
              <w:bottom w:val="single" w:color="auto" w:sz="4" w:space="0"/>
              <w:right w:val="single" w:color="auto" w:sz="4" w:space="0"/>
            </w:tcBorders>
            <w:shd w:val="clear" w:color="auto" w:fill="auto"/>
            <w:noWrap/>
            <w:vAlign w:val="center"/>
          </w:tcPr>
          <w:p w14:paraId="45D131AE">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056BB316">
            <w:pPr>
              <w:widowControl/>
              <w:jc w:val="center"/>
              <w:textAlignment w:val="center"/>
              <w:rPr>
                <w:rFonts w:hint="eastAsia" w:asciiTheme="minorEastAsia" w:hAnsiTheme="minorEastAsia" w:eastAsiaTheme="minorEastAsia" w:cstheme="minorEastAsia"/>
                <w:color w:val="000000"/>
                <w:sz w:val="24"/>
                <w:szCs w:val="24"/>
              </w:rPr>
            </w:pPr>
          </w:p>
        </w:tc>
        <w:tc>
          <w:tcPr>
            <w:tcW w:w="932" w:type="dxa"/>
            <w:tcBorders>
              <w:top w:val="single" w:color="auto" w:sz="4" w:space="0"/>
              <w:left w:val="nil"/>
              <w:bottom w:val="single" w:color="auto" w:sz="4" w:space="0"/>
              <w:right w:val="single" w:color="auto" w:sz="4" w:space="0"/>
            </w:tcBorders>
            <w:shd w:val="clear" w:color="auto" w:fill="auto"/>
            <w:noWrap/>
            <w:vAlign w:val="center"/>
          </w:tcPr>
          <w:p w14:paraId="0FC2026D">
            <w:pPr>
              <w:widowControl/>
              <w:jc w:val="center"/>
              <w:textAlignment w:val="center"/>
              <w:rPr>
                <w:rFonts w:hint="eastAsia" w:asciiTheme="minorEastAsia" w:hAnsiTheme="minorEastAsia" w:eastAsiaTheme="minorEastAsia" w:cstheme="minorEastAsia"/>
                <w:color w:val="000000"/>
                <w:sz w:val="24"/>
                <w:szCs w:val="24"/>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14:paraId="20E3C240">
            <w:pPr>
              <w:widowControl/>
              <w:jc w:val="center"/>
              <w:rPr>
                <w:rFonts w:hint="eastAsia" w:asciiTheme="minorEastAsia" w:hAnsiTheme="minorEastAsia" w:eastAsiaTheme="minorEastAsia" w:cstheme="minorEastAsia"/>
                <w:color w:val="000000"/>
                <w:kern w:val="0"/>
                <w:sz w:val="24"/>
                <w:szCs w:val="24"/>
                <w:lang w:val="en-US" w:eastAsia="zh-CN" w:bidi="ar-SA"/>
              </w:rPr>
            </w:pPr>
          </w:p>
        </w:tc>
      </w:tr>
      <w:tr w14:paraId="08C786A0">
        <w:tblPrEx>
          <w:tblCellMar>
            <w:top w:w="0" w:type="dxa"/>
            <w:left w:w="108" w:type="dxa"/>
            <w:bottom w:w="0" w:type="dxa"/>
            <w:right w:w="108" w:type="dxa"/>
          </w:tblCellMar>
        </w:tblPrEx>
        <w:trPr>
          <w:trHeight w:val="1418" w:hRule="atLeast"/>
          <w:jc w:val="center"/>
        </w:trPr>
        <w:tc>
          <w:tcPr>
            <w:tcW w:w="790" w:type="dxa"/>
            <w:tcBorders>
              <w:top w:val="nil"/>
              <w:left w:val="single" w:color="auto" w:sz="4" w:space="0"/>
              <w:bottom w:val="single" w:color="auto" w:sz="4" w:space="0"/>
              <w:right w:val="single" w:color="auto" w:sz="4" w:space="0"/>
            </w:tcBorders>
            <w:shd w:val="clear" w:color="auto" w:fill="auto"/>
            <w:noWrap/>
            <w:vAlign w:val="center"/>
          </w:tcPr>
          <w:p w14:paraId="7CD430F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903" w:type="dxa"/>
            <w:tcBorders>
              <w:top w:val="nil"/>
              <w:left w:val="nil"/>
              <w:bottom w:val="single" w:color="auto" w:sz="4" w:space="0"/>
              <w:right w:val="single" w:color="auto" w:sz="4" w:space="0"/>
            </w:tcBorders>
            <w:shd w:val="clear" w:color="auto" w:fill="auto"/>
            <w:noWrap/>
            <w:vAlign w:val="center"/>
          </w:tcPr>
          <w:p w14:paraId="736870BD">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西门子</w:t>
            </w:r>
            <w:r>
              <w:rPr>
                <w:rFonts w:hint="eastAsia" w:asciiTheme="minorEastAsia" w:hAnsiTheme="minorEastAsia" w:eastAsiaTheme="minorEastAsia" w:cstheme="minorEastAsia"/>
                <w:color w:val="000000"/>
                <w:sz w:val="24"/>
                <w:szCs w:val="24"/>
              </w:rPr>
              <w:t>PLC</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IO接口模块</w:t>
            </w:r>
          </w:p>
        </w:tc>
        <w:tc>
          <w:tcPr>
            <w:tcW w:w="2757" w:type="dxa"/>
            <w:tcBorders>
              <w:top w:val="nil"/>
              <w:left w:val="nil"/>
              <w:bottom w:val="single" w:color="auto" w:sz="4" w:space="0"/>
              <w:right w:val="single" w:color="auto" w:sz="4" w:space="0"/>
            </w:tcBorders>
            <w:shd w:val="clear" w:color="auto" w:fill="auto"/>
            <w:noWrap/>
            <w:vAlign w:val="center"/>
          </w:tcPr>
          <w:p w14:paraId="3A5D0A0B">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IM1556PN基本型,集成2xRJ45接口</w:t>
            </w:r>
          </w:p>
          <w:p w14:paraId="770591F2">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6ES7155-6AR00-0AN0</w:t>
            </w:r>
          </w:p>
        </w:tc>
        <w:tc>
          <w:tcPr>
            <w:tcW w:w="843" w:type="dxa"/>
            <w:tcBorders>
              <w:top w:val="nil"/>
              <w:left w:val="nil"/>
              <w:bottom w:val="single" w:color="auto" w:sz="4" w:space="0"/>
              <w:right w:val="single" w:color="auto" w:sz="4" w:space="0"/>
            </w:tcBorders>
            <w:shd w:val="clear" w:color="auto" w:fill="auto"/>
            <w:noWrap/>
            <w:vAlign w:val="center"/>
          </w:tcPr>
          <w:p w14:paraId="61018191">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块</w:t>
            </w:r>
          </w:p>
        </w:tc>
        <w:tc>
          <w:tcPr>
            <w:tcW w:w="813" w:type="dxa"/>
            <w:tcBorders>
              <w:top w:val="nil"/>
              <w:left w:val="nil"/>
              <w:bottom w:val="single" w:color="auto" w:sz="4" w:space="0"/>
              <w:right w:val="single" w:color="auto" w:sz="4" w:space="0"/>
            </w:tcBorders>
            <w:shd w:val="clear" w:color="auto" w:fill="auto"/>
            <w:noWrap/>
            <w:vAlign w:val="center"/>
          </w:tcPr>
          <w:p w14:paraId="11D48D2B">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w:t>
            </w:r>
          </w:p>
        </w:tc>
        <w:tc>
          <w:tcPr>
            <w:tcW w:w="883" w:type="dxa"/>
            <w:tcBorders>
              <w:top w:val="nil"/>
              <w:left w:val="nil"/>
              <w:bottom w:val="single" w:color="auto" w:sz="4" w:space="0"/>
              <w:right w:val="single" w:color="auto" w:sz="4" w:space="0"/>
            </w:tcBorders>
            <w:shd w:val="clear" w:color="auto" w:fill="auto"/>
            <w:noWrap/>
            <w:vAlign w:val="center"/>
          </w:tcPr>
          <w:p w14:paraId="223856E8">
            <w:pPr>
              <w:widowControl/>
              <w:jc w:val="center"/>
              <w:textAlignment w:val="center"/>
              <w:rPr>
                <w:rFonts w:hint="eastAsia" w:asciiTheme="minorEastAsia" w:hAnsiTheme="minorEastAsia" w:eastAsiaTheme="minorEastAsia" w:cstheme="minorEastAsia"/>
                <w:color w:val="000000"/>
                <w:sz w:val="24"/>
                <w:szCs w:val="24"/>
              </w:rPr>
            </w:pPr>
          </w:p>
        </w:tc>
        <w:tc>
          <w:tcPr>
            <w:tcW w:w="932" w:type="dxa"/>
            <w:tcBorders>
              <w:top w:val="nil"/>
              <w:left w:val="nil"/>
              <w:bottom w:val="single" w:color="auto" w:sz="4" w:space="0"/>
              <w:right w:val="single" w:color="auto" w:sz="4" w:space="0"/>
            </w:tcBorders>
            <w:shd w:val="clear" w:color="auto" w:fill="auto"/>
            <w:noWrap/>
            <w:vAlign w:val="center"/>
          </w:tcPr>
          <w:p w14:paraId="666AC32B">
            <w:pPr>
              <w:widowControl/>
              <w:jc w:val="center"/>
              <w:textAlignment w:val="center"/>
              <w:rPr>
                <w:rFonts w:hint="eastAsia" w:asciiTheme="minorEastAsia" w:hAnsiTheme="minorEastAsia" w:eastAsiaTheme="minorEastAsia" w:cstheme="minorEastAsia"/>
                <w:color w:val="000000"/>
                <w:sz w:val="24"/>
                <w:szCs w:val="24"/>
              </w:rPr>
            </w:pPr>
          </w:p>
        </w:tc>
        <w:tc>
          <w:tcPr>
            <w:tcW w:w="1057" w:type="dxa"/>
            <w:tcBorders>
              <w:top w:val="nil"/>
              <w:left w:val="nil"/>
              <w:bottom w:val="single" w:color="auto" w:sz="4" w:space="0"/>
              <w:right w:val="single" w:color="auto" w:sz="4" w:space="0"/>
            </w:tcBorders>
            <w:shd w:val="clear" w:color="auto" w:fill="auto"/>
            <w:noWrap/>
            <w:vAlign w:val="center"/>
          </w:tcPr>
          <w:p w14:paraId="28CE2E00">
            <w:pPr>
              <w:widowControl/>
              <w:jc w:val="center"/>
              <w:rPr>
                <w:rFonts w:hint="eastAsia" w:asciiTheme="minorEastAsia" w:hAnsiTheme="minorEastAsia" w:eastAsiaTheme="minorEastAsia" w:cstheme="minorEastAsia"/>
                <w:color w:val="000000"/>
                <w:kern w:val="0"/>
                <w:sz w:val="24"/>
                <w:szCs w:val="24"/>
                <w:lang w:val="en-US" w:eastAsia="zh-CN" w:bidi="ar-SA"/>
              </w:rPr>
            </w:pPr>
          </w:p>
        </w:tc>
      </w:tr>
      <w:tr w14:paraId="2C254A76">
        <w:tblPrEx>
          <w:tblCellMar>
            <w:top w:w="0" w:type="dxa"/>
            <w:left w:w="108" w:type="dxa"/>
            <w:bottom w:w="0" w:type="dxa"/>
            <w:right w:w="108" w:type="dxa"/>
          </w:tblCellMar>
        </w:tblPrEx>
        <w:trPr>
          <w:trHeight w:val="1418" w:hRule="atLeast"/>
          <w:jc w:val="center"/>
        </w:trPr>
        <w:tc>
          <w:tcPr>
            <w:tcW w:w="790" w:type="dxa"/>
            <w:tcBorders>
              <w:top w:val="nil"/>
              <w:left w:val="single" w:color="auto" w:sz="4" w:space="0"/>
              <w:bottom w:val="single" w:color="auto" w:sz="4" w:space="0"/>
              <w:right w:val="single" w:color="auto" w:sz="4" w:space="0"/>
            </w:tcBorders>
            <w:shd w:val="clear" w:color="auto" w:fill="auto"/>
            <w:noWrap/>
            <w:vAlign w:val="center"/>
          </w:tcPr>
          <w:p w14:paraId="69846CA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903" w:type="dxa"/>
            <w:tcBorders>
              <w:top w:val="nil"/>
              <w:left w:val="nil"/>
              <w:bottom w:val="single" w:color="auto" w:sz="4" w:space="0"/>
              <w:right w:val="single" w:color="auto" w:sz="4" w:space="0"/>
            </w:tcBorders>
            <w:shd w:val="clear" w:color="auto" w:fill="auto"/>
            <w:noWrap/>
            <w:vAlign w:val="center"/>
          </w:tcPr>
          <w:p w14:paraId="184A5722">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西门子</w:t>
            </w:r>
            <w:r>
              <w:rPr>
                <w:rFonts w:hint="eastAsia" w:asciiTheme="minorEastAsia" w:hAnsiTheme="minorEastAsia" w:eastAsiaTheme="minorEastAsia" w:cstheme="minorEastAsia"/>
                <w:color w:val="000000"/>
                <w:sz w:val="24"/>
                <w:szCs w:val="24"/>
              </w:rPr>
              <w:t>PLC输入模块</w:t>
            </w:r>
          </w:p>
        </w:tc>
        <w:tc>
          <w:tcPr>
            <w:tcW w:w="2757" w:type="dxa"/>
            <w:tcBorders>
              <w:top w:val="nil"/>
              <w:left w:val="nil"/>
              <w:bottom w:val="single" w:color="auto" w:sz="4" w:space="0"/>
              <w:right w:val="single" w:color="auto" w:sz="4" w:space="0"/>
            </w:tcBorders>
            <w:shd w:val="clear" w:color="auto" w:fill="auto"/>
            <w:noWrap/>
            <w:vAlign w:val="center"/>
          </w:tcPr>
          <w:p w14:paraId="61CBCCFF">
            <w:pPr>
              <w:widowControl/>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16D1,24VDC,标准型,适用A0型基座单元</w:t>
            </w:r>
          </w:p>
          <w:p w14:paraId="54C06706">
            <w:pPr>
              <w:widowControl/>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6ES7131-6BH01-0BA0</w:t>
            </w:r>
          </w:p>
        </w:tc>
        <w:tc>
          <w:tcPr>
            <w:tcW w:w="843" w:type="dxa"/>
            <w:tcBorders>
              <w:top w:val="nil"/>
              <w:left w:val="nil"/>
              <w:bottom w:val="single" w:color="auto" w:sz="4" w:space="0"/>
              <w:right w:val="single" w:color="auto" w:sz="4" w:space="0"/>
            </w:tcBorders>
            <w:shd w:val="clear" w:color="auto" w:fill="auto"/>
            <w:noWrap/>
            <w:vAlign w:val="center"/>
          </w:tcPr>
          <w:p w14:paraId="7538C3D6">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块</w:t>
            </w:r>
          </w:p>
        </w:tc>
        <w:tc>
          <w:tcPr>
            <w:tcW w:w="813" w:type="dxa"/>
            <w:tcBorders>
              <w:top w:val="nil"/>
              <w:left w:val="nil"/>
              <w:bottom w:val="single" w:color="auto" w:sz="4" w:space="0"/>
              <w:right w:val="single" w:color="auto" w:sz="4" w:space="0"/>
            </w:tcBorders>
            <w:shd w:val="clear" w:color="auto" w:fill="auto"/>
            <w:noWrap/>
            <w:vAlign w:val="center"/>
          </w:tcPr>
          <w:p w14:paraId="1DBDDD8F">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w:t>
            </w:r>
          </w:p>
        </w:tc>
        <w:tc>
          <w:tcPr>
            <w:tcW w:w="883" w:type="dxa"/>
            <w:tcBorders>
              <w:top w:val="nil"/>
              <w:left w:val="nil"/>
              <w:bottom w:val="single" w:color="auto" w:sz="4" w:space="0"/>
              <w:right w:val="single" w:color="auto" w:sz="4" w:space="0"/>
            </w:tcBorders>
            <w:shd w:val="clear" w:color="auto" w:fill="auto"/>
            <w:noWrap/>
            <w:vAlign w:val="center"/>
          </w:tcPr>
          <w:p w14:paraId="17E97152">
            <w:pPr>
              <w:widowControl/>
              <w:jc w:val="center"/>
              <w:textAlignment w:val="center"/>
              <w:rPr>
                <w:rFonts w:hint="eastAsia" w:asciiTheme="minorEastAsia" w:hAnsiTheme="minorEastAsia" w:eastAsiaTheme="minorEastAsia" w:cstheme="minorEastAsia"/>
                <w:color w:val="000000"/>
                <w:sz w:val="24"/>
                <w:szCs w:val="24"/>
              </w:rPr>
            </w:pPr>
          </w:p>
        </w:tc>
        <w:tc>
          <w:tcPr>
            <w:tcW w:w="932" w:type="dxa"/>
            <w:tcBorders>
              <w:top w:val="nil"/>
              <w:left w:val="nil"/>
              <w:bottom w:val="single" w:color="auto" w:sz="4" w:space="0"/>
              <w:right w:val="single" w:color="auto" w:sz="4" w:space="0"/>
            </w:tcBorders>
            <w:shd w:val="clear" w:color="auto" w:fill="auto"/>
            <w:noWrap/>
            <w:vAlign w:val="center"/>
          </w:tcPr>
          <w:p w14:paraId="71AD1D5E">
            <w:pPr>
              <w:widowControl/>
              <w:jc w:val="center"/>
              <w:textAlignment w:val="center"/>
              <w:rPr>
                <w:rFonts w:hint="eastAsia" w:asciiTheme="minorEastAsia" w:hAnsiTheme="minorEastAsia" w:eastAsiaTheme="minorEastAsia" w:cstheme="minorEastAsia"/>
                <w:color w:val="000000"/>
                <w:sz w:val="24"/>
                <w:szCs w:val="24"/>
              </w:rPr>
            </w:pPr>
          </w:p>
        </w:tc>
        <w:tc>
          <w:tcPr>
            <w:tcW w:w="1057" w:type="dxa"/>
            <w:tcBorders>
              <w:top w:val="nil"/>
              <w:left w:val="nil"/>
              <w:bottom w:val="single" w:color="auto" w:sz="4" w:space="0"/>
              <w:right w:val="single" w:color="auto" w:sz="4" w:space="0"/>
            </w:tcBorders>
            <w:shd w:val="clear" w:color="auto" w:fill="auto"/>
            <w:noWrap/>
            <w:vAlign w:val="center"/>
          </w:tcPr>
          <w:p w14:paraId="194CA366">
            <w:pPr>
              <w:widowControl/>
              <w:jc w:val="center"/>
              <w:rPr>
                <w:rFonts w:hint="eastAsia" w:asciiTheme="minorEastAsia" w:hAnsiTheme="minorEastAsia" w:eastAsiaTheme="minorEastAsia" w:cstheme="minorEastAsia"/>
                <w:color w:val="000000"/>
                <w:kern w:val="0"/>
                <w:sz w:val="24"/>
                <w:szCs w:val="24"/>
                <w:lang w:val="en-US" w:eastAsia="zh-CN" w:bidi="ar-SA"/>
              </w:rPr>
            </w:pPr>
          </w:p>
        </w:tc>
      </w:tr>
      <w:tr w14:paraId="5479674C">
        <w:tblPrEx>
          <w:tblCellMar>
            <w:top w:w="0" w:type="dxa"/>
            <w:left w:w="108" w:type="dxa"/>
            <w:bottom w:w="0" w:type="dxa"/>
            <w:right w:w="108" w:type="dxa"/>
          </w:tblCellMar>
        </w:tblPrEx>
        <w:trPr>
          <w:trHeight w:val="1418" w:hRule="atLeast"/>
          <w:jc w:val="center"/>
        </w:trPr>
        <w:tc>
          <w:tcPr>
            <w:tcW w:w="790" w:type="dxa"/>
            <w:tcBorders>
              <w:top w:val="nil"/>
              <w:left w:val="single" w:color="auto" w:sz="4" w:space="0"/>
              <w:bottom w:val="single" w:color="auto" w:sz="4" w:space="0"/>
              <w:right w:val="single" w:color="auto" w:sz="4" w:space="0"/>
            </w:tcBorders>
            <w:shd w:val="clear" w:color="auto" w:fill="auto"/>
            <w:noWrap/>
            <w:vAlign w:val="center"/>
          </w:tcPr>
          <w:p w14:paraId="2DA6528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903" w:type="dxa"/>
            <w:tcBorders>
              <w:top w:val="nil"/>
              <w:left w:val="nil"/>
              <w:bottom w:val="single" w:color="auto" w:sz="4" w:space="0"/>
              <w:right w:val="single" w:color="auto" w:sz="4" w:space="0"/>
            </w:tcBorders>
            <w:shd w:val="clear" w:color="auto" w:fill="auto"/>
            <w:noWrap/>
            <w:vAlign w:val="center"/>
          </w:tcPr>
          <w:p w14:paraId="60B7FD32">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西门子</w:t>
            </w:r>
            <w:r>
              <w:rPr>
                <w:rFonts w:hint="eastAsia" w:asciiTheme="minorEastAsia" w:hAnsiTheme="minorEastAsia" w:eastAsiaTheme="minorEastAsia" w:cstheme="minorEastAsia"/>
                <w:color w:val="000000"/>
                <w:sz w:val="24"/>
                <w:szCs w:val="24"/>
              </w:rPr>
              <w:t>PLC输出模块</w:t>
            </w:r>
          </w:p>
        </w:tc>
        <w:tc>
          <w:tcPr>
            <w:tcW w:w="2757" w:type="dxa"/>
            <w:tcBorders>
              <w:top w:val="nil"/>
              <w:left w:val="nil"/>
              <w:bottom w:val="single" w:color="auto" w:sz="4" w:space="0"/>
              <w:right w:val="single" w:color="auto" w:sz="4" w:space="0"/>
            </w:tcBorders>
            <w:shd w:val="clear" w:color="auto" w:fill="auto"/>
            <w:noWrap/>
            <w:vAlign w:val="center"/>
          </w:tcPr>
          <w:p w14:paraId="4D8B6E58">
            <w:pPr>
              <w:widowControl/>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16DO,24VDC/0.5A,标准型,适用A0型基座单元</w:t>
            </w:r>
          </w:p>
          <w:p w14:paraId="4A93512C">
            <w:pPr>
              <w:widowControl/>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6ES7132-6BH01-0BA0</w:t>
            </w:r>
          </w:p>
        </w:tc>
        <w:tc>
          <w:tcPr>
            <w:tcW w:w="843" w:type="dxa"/>
            <w:tcBorders>
              <w:top w:val="nil"/>
              <w:left w:val="nil"/>
              <w:bottom w:val="single" w:color="auto" w:sz="4" w:space="0"/>
              <w:right w:val="single" w:color="auto" w:sz="4" w:space="0"/>
            </w:tcBorders>
            <w:shd w:val="clear" w:color="auto" w:fill="auto"/>
            <w:noWrap/>
            <w:vAlign w:val="center"/>
          </w:tcPr>
          <w:p w14:paraId="03B087A5">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块</w:t>
            </w:r>
          </w:p>
        </w:tc>
        <w:tc>
          <w:tcPr>
            <w:tcW w:w="813" w:type="dxa"/>
            <w:tcBorders>
              <w:top w:val="nil"/>
              <w:left w:val="nil"/>
              <w:bottom w:val="single" w:color="auto" w:sz="4" w:space="0"/>
              <w:right w:val="single" w:color="auto" w:sz="4" w:space="0"/>
            </w:tcBorders>
            <w:shd w:val="clear" w:color="auto" w:fill="auto"/>
            <w:noWrap/>
            <w:vAlign w:val="center"/>
          </w:tcPr>
          <w:p w14:paraId="26508349">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w:t>
            </w:r>
          </w:p>
        </w:tc>
        <w:tc>
          <w:tcPr>
            <w:tcW w:w="883" w:type="dxa"/>
            <w:tcBorders>
              <w:top w:val="nil"/>
              <w:left w:val="nil"/>
              <w:bottom w:val="single" w:color="auto" w:sz="4" w:space="0"/>
              <w:right w:val="single" w:color="auto" w:sz="4" w:space="0"/>
            </w:tcBorders>
            <w:shd w:val="clear" w:color="auto" w:fill="auto"/>
            <w:noWrap/>
            <w:vAlign w:val="center"/>
          </w:tcPr>
          <w:p w14:paraId="79C93FCA">
            <w:pPr>
              <w:widowControl/>
              <w:jc w:val="center"/>
              <w:textAlignment w:val="center"/>
              <w:rPr>
                <w:rFonts w:hint="eastAsia" w:asciiTheme="minorEastAsia" w:hAnsiTheme="minorEastAsia" w:eastAsiaTheme="minorEastAsia" w:cstheme="minorEastAsia"/>
                <w:color w:val="000000"/>
                <w:sz w:val="24"/>
                <w:szCs w:val="24"/>
              </w:rPr>
            </w:pPr>
          </w:p>
        </w:tc>
        <w:tc>
          <w:tcPr>
            <w:tcW w:w="932" w:type="dxa"/>
            <w:tcBorders>
              <w:top w:val="nil"/>
              <w:left w:val="nil"/>
              <w:bottom w:val="single" w:color="auto" w:sz="4" w:space="0"/>
              <w:right w:val="single" w:color="auto" w:sz="4" w:space="0"/>
            </w:tcBorders>
            <w:shd w:val="clear" w:color="auto" w:fill="auto"/>
            <w:noWrap/>
            <w:vAlign w:val="center"/>
          </w:tcPr>
          <w:p w14:paraId="38A11208">
            <w:pPr>
              <w:widowControl/>
              <w:jc w:val="center"/>
              <w:textAlignment w:val="center"/>
              <w:rPr>
                <w:rFonts w:hint="eastAsia" w:asciiTheme="minorEastAsia" w:hAnsiTheme="minorEastAsia" w:eastAsiaTheme="minorEastAsia" w:cstheme="minorEastAsia"/>
                <w:color w:val="000000"/>
                <w:sz w:val="24"/>
                <w:szCs w:val="24"/>
              </w:rPr>
            </w:pPr>
          </w:p>
        </w:tc>
        <w:tc>
          <w:tcPr>
            <w:tcW w:w="1057" w:type="dxa"/>
            <w:tcBorders>
              <w:top w:val="nil"/>
              <w:left w:val="nil"/>
              <w:bottom w:val="single" w:color="auto" w:sz="4" w:space="0"/>
              <w:right w:val="single" w:color="auto" w:sz="4" w:space="0"/>
            </w:tcBorders>
            <w:shd w:val="clear" w:color="auto" w:fill="auto"/>
            <w:noWrap/>
            <w:vAlign w:val="center"/>
          </w:tcPr>
          <w:p w14:paraId="163D9B3E">
            <w:pPr>
              <w:widowControl/>
              <w:jc w:val="center"/>
              <w:rPr>
                <w:rFonts w:hint="eastAsia" w:asciiTheme="minorEastAsia" w:hAnsiTheme="minorEastAsia" w:eastAsiaTheme="minorEastAsia" w:cstheme="minorEastAsia"/>
                <w:color w:val="000000"/>
                <w:kern w:val="0"/>
                <w:sz w:val="24"/>
                <w:szCs w:val="24"/>
                <w:lang w:val="en-US" w:eastAsia="zh-CN" w:bidi="ar-SA"/>
              </w:rPr>
            </w:pPr>
          </w:p>
        </w:tc>
      </w:tr>
      <w:tr w14:paraId="2C6E488C">
        <w:tblPrEx>
          <w:tblCellMar>
            <w:top w:w="0" w:type="dxa"/>
            <w:left w:w="108" w:type="dxa"/>
            <w:bottom w:w="0" w:type="dxa"/>
            <w:right w:w="108" w:type="dxa"/>
          </w:tblCellMar>
        </w:tblPrEx>
        <w:trPr>
          <w:trHeight w:val="1418" w:hRule="atLeast"/>
          <w:jc w:val="center"/>
        </w:trPr>
        <w:tc>
          <w:tcPr>
            <w:tcW w:w="790" w:type="dxa"/>
            <w:tcBorders>
              <w:top w:val="nil"/>
              <w:left w:val="single" w:color="auto" w:sz="4" w:space="0"/>
              <w:bottom w:val="single" w:color="auto" w:sz="4" w:space="0"/>
              <w:right w:val="single" w:color="auto" w:sz="4" w:space="0"/>
            </w:tcBorders>
            <w:shd w:val="clear" w:color="auto" w:fill="auto"/>
            <w:noWrap/>
            <w:vAlign w:val="center"/>
          </w:tcPr>
          <w:p w14:paraId="507CBD4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903" w:type="dxa"/>
            <w:tcBorders>
              <w:top w:val="nil"/>
              <w:left w:val="nil"/>
              <w:bottom w:val="single" w:color="auto" w:sz="4" w:space="0"/>
              <w:right w:val="single" w:color="auto" w:sz="4" w:space="0"/>
            </w:tcBorders>
            <w:shd w:val="clear" w:color="auto" w:fill="auto"/>
            <w:noWrap/>
            <w:vAlign w:val="center"/>
          </w:tcPr>
          <w:p w14:paraId="5C76317F">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西门子</w:t>
            </w:r>
            <w:r>
              <w:rPr>
                <w:rFonts w:hint="eastAsia" w:asciiTheme="minorEastAsia" w:hAnsiTheme="minorEastAsia" w:eastAsiaTheme="minorEastAsia" w:cstheme="minorEastAsia"/>
                <w:color w:val="000000"/>
                <w:sz w:val="24"/>
                <w:szCs w:val="24"/>
              </w:rPr>
              <w:t>PLC模块基座单</w:t>
            </w:r>
            <w:r>
              <w:rPr>
                <w:rFonts w:hint="eastAsia" w:asciiTheme="minorEastAsia" w:hAnsiTheme="minorEastAsia" w:eastAsiaTheme="minorEastAsia" w:cstheme="minorEastAsia"/>
                <w:color w:val="000000"/>
                <w:sz w:val="24"/>
                <w:szCs w:val="24"/>
                <w:lang w:val="en-US" w:eastAsia="zh-CN"/>
              </w:rPr>
              <w:t>元</w:t>
            </w:r>
          </w:p>
        </w:tc>
        <w:tc>
          <w:tcPr>
            <w:tcW w:w="2757" w:type="dxa"/>
            <w:tcBorders>
              <w:top w:val="nil"/>
              <w:left w:val="nil"/>
              <w:bottom w:val="single" w:color="auto" w:sz="4" w:space="0"/>
              <w:right w:val="single" w:color="auto" w:sz="4" w:space="0"/>
            </w:tcBorders>
            <w:shd w:val="clear" w:color="auto" w:fill="auto"/>
            <w:noWrap/>
            <w:vAlign w:val="center"/>
          </w:tcPr>
          <w:p w14:paraId="72BB0B7D">
            <w:pPr>
              <w:widowControl/>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BU15P16+A0+2B,类型A0</w:t>
            </w:r>
            <w:r>
              <w:rPr>
                <w:rFonts w:hint="eastAsia" w:asciiTheme="minorEastAsia" w:hAnsiTheme="minorEastAsia" w:eastAsiaTheme="minorEastAsia" w:cstheme="minorEastAsia"/>
                <w:color w:val="000000"/>
                <w:sz w:val="24"/>
                <w:szCs w:val="24"/>
                <w:lang w:val="en-US" w:eastAsia="zh-CN"/>
              </w:rPr>
              <w:t xml:space="preserve"> </w:t>
            </w:r>
          </w:p>
          <w:p w14:paraId="7CF2695D">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6ES7193-6BP00-0BA0</w:t>
            </w:r>
          </w:p>
        </w:tc>
        <w:tc>
          <w:tcPr>
            <w:tcW w:w="843" w:type="dxa"/>
            <w:tcBorders>
              <w:top w:val="nil"/>
              <w:left w:val="nil"/>
              <w:bottom w:val="single" w:color="auto" w:sz="4" w:space="0"/>
              <w:right w:val="single" w:color="auto" w:sz="4" w:space="0"/>
            </w:tcBorders>
            <w:shd w:val="clear" w:color="auto" w:fill="auto"/>
            <w:noWrap/>
            <w:vAlign w:val="center"/>
          </w:tcPr>
          <w:p w14:paraId="1BDE7638">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块</w:t>
            </w:r>
          </w:p>
        </w:tc>
        <w:tc>
          <w:tcPr>
            <w:tcW w:w="813" w:type="dxa"/>
            <w:tcBorders>
              <w:top w:val="nil"/>
              <w:left w:val="nil"/>
              <w:bottom w:val="single" w:color="auto" w:sz="4" w:space="0"/>
              <w:right w:val="single" w:color="auto" w:sz="4" w:space="0"/>
            </w:tcBorders>
            <w:shd w:val="clear" w:color="auto" w:fill="auto"/>
            <w:noWrap/>
            <w:vAlign w:val="center"/>
          </w:tcPr>
          <w:p w14:paraId="4069FA2A">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w:t>
            </w:r>
          </w:p>
        </w:tc>
        <w:tc>
          <w:tcPr>
            <w:tcW w:w="883" w:type="dxa"/>
            <w:tcBorders>
              <w:top w:val="nil"/>
              <w:left w:val="nil"/>
              <w:bottom w:val="single" w:color="auto" w:sz="4" w:space="0"/>
              <w:right w:val="single" w:color="auto" w:sz="4" w:space="0"/>
            </w:tcBorders>
            <w:shd w:val="clear" w:color="auto" w:fill="auto"/>
            <w:noWrap/>
            <w:vAlign w:val="center"/>
          </w:tcPr>
          <w:p w14:paraId="3CAF0376">
            <w:pPr>
              <w:widowControl/>
              <w:jc w:val="center"/>
              <w:textAlignment w:val="center"/>
              <w:rPr>
                <w:rFonts w:hint="eastAsia" w:asciiTheme="minorEastAsia" w:hAnsiTheme="minorEastAsia" w:eastAsiaTheme="minorEastAsia" w:cstheme="minorEastAsia"/>
                <w:color w:val="000000"/>
                <w:sz w:val="24"/>
                <w:szCs w:val="24"/>
              </w:rPr>
            </w:pPr>
          </w:p>
        </w:tc>
        <w:tc>
          <w:tcPr>
            <w:tcW w:w="932" w:type="dxa"/>
            <w:tcBorders>
              <w:top w:val="nil"/>
              <w:left w:val="nil"/>
              <w:bottom w:val="single" w:color="auto" w:sz="4" w:space="0"/>
              <w:right w:val="single" w:color="auto" w:sz="4" w:space="0"/>
            </w:tcBorders>
            <w:shd w:val="clear" w:color="auto" w:fill="auto"/>
            <w:noWrap/>
            <w:vAlign w:val="center"/>
          </w:tcPr>
          <w:p w14:paraId="2124966B">
            <w:pPr>
              <w:widowControl/>
              <w:jc w:val="center"/>
              <w:textAlignment w:val="center"/>
              <w:rPr>
                <w:rFonts w:hint="eastAsia" w:asciiTheme="minorEastAsia" w:hAnsiTheme="minorEastAsia" w:eastAsiaTheme="minorEastAsia" w:cstheme="minorEastAsia"/>
                <w:color w:val="000000"/>
                <w:sz w:val="24"/>
                <w:szCs w:val="24"/>
              </w:rPr>
            </w:pPr>
          </w:p>
        </w:tc>
        <w:tc>
          <w:tcPr>
            <w:tcW w:w="1057" w:type="dxa"/>
            <w:tcBorders>
              <w:top w:val="nil"/>
              <w:left w:val="nil"/>
              <w:bottom w:val="single" w:color="auto" w:sz="4" w:space="0"/>
              <w:right w:val="single" w:color="auto" w:sz="4" w:space="0"/>
            </w:tcBorders>
            <w:shd w:val="clear" w:color="auto" w:fill="auto"/>
            <w:noWrap/>
            <w:vAlign w:val="center"/>
          </w:tcPr>
          <w:p w14:paraId="13AB4477">
            <w:pPr>
              <w:widowControl/>
              <w:jc w:val="center"/>
              <w:rPr>
                <w:rFonts w:hint="eastAsia" w:asciiTheme="minorEastAsia" w:hAnsiTheme="minorEastAsia" w:eastAsiaTheme="minorEastAsia" w:cstheme="minorEastAsia"/>
                <w:color w:val="000000"/>
                <w:kern w:val="0"/>
                <w:sz w:val="24"/>
                <w:szCs w:val="24"/>
                <w:lang w:val="en-US" w:eastAsia="zh-CN" w:bidi="ar-SA"/>
              </w:rPr>
            </w:pPr>
          </w:p>
        </w:tc>
      </w:tr>
      <w:tr w14:paraId="76F929FB">
        <w:tblPrEx>
          <w:tblCellMar>
            <w:top w:w="0" w:type="dxa"/>
            <w:left w:w="108" w:type="dxa"/>
            <w:bottom w:w="0" w:type="dxa"/>
            <w:right w:w="108" w:type="dxa"/>
          </w:tblCellMar>
        </w:tblPrEx>
        <w:trPr>
          <w:trHeight w:val="1301" w:hRule="atLeast"/>
          <w:jc w:val="center"/>
        </w:trPr>
        <w:tc>
          <w:tcPr>
            <w:tcW w:w="790" w:type="dxa"/>
            <w:tcBorders>
              <w:top w:val="nil"/>
              <w:left w:val="single" w:color="auto" w:sz="4" w:space="0"/>
              <w:bottom w:val="single" w:color="auto" w:sz="4" w:space="0"/>
              <w:right w:val="single" w:color="auto" w:sz="4" w:space="0"/>
            </w:tcBorders>
            <w:shd w:val="clear" w:color="auto" w:fill="auto"/>
            <w:noWrap/>
            <w:vAlign w:val="center"/>
          </w:tcPr>
          <w:p w14:paraId="1DE1E8F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903" w:type="dxa"/>
            <w:tcBorders>
              <w:top w:val="nil"/>
              <w:left w:val="nil"/>
              <w:bottom w:val="single" w:color="auto" w:sz="4" w:space="0"/>
              <w:right w:val="single" w:color="auto" w:sz="4" w:space="0"/>
            </w:tcBorders>
            <w:shd w:val="clear" w:color="auto" w:fill="auto"/>
            <w:noWrap/>
            <w:vAlign w:val="center"/>
          </w:tcPr>
          <w:p w14:paraId="7EB432B5">
            <w:pPr>
              <w:widowControl/>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西门子</w:t>
            </w:r>
            <w:r>
              <w:rPr>
                <w:rFonts w:hint="eastAsia" w:asciiTheme="minorEastAsia" w:hAnsiTheme="minorEastAsia" w:eastAsiaTheme="minorEastAsia" w:cstheme="minorEastAsia"/>
                <w:color w:val="000000"/>
                <w:sz w:val="24"/>
                <w:szCs w:val="24"/>
              </w:rPr>
              <w:t>PLC模块基座单元</w:t>
            </w:r>
          </w:p>
        </w:tc>
        <w:tc>
          <w:tcPr>
            <w:tcW w:w="2757" w:type="dxa"/>
            <w:tcBorders>
              <w:top w:val="nil"/>
              <w:left w:val="nil"/>
              <w:bottom w:val="single" w:color="auto" w:sz="4" w:space="0"/>
              <w:right w:val="single" w:color="auto" w:sz="4" w:space="0"/>
            </w:tcBorders>
            <w:shd w:val="clear" w:color="auto" w:fill="auto"/>
            <w:noWrap/>
            <w:vAlign w:val="center"/>
          </w:tcPr>
          <w:p w14:paraId="48FEBDDA">
            <w:pPr>
              <w:widowControl/>
              <w:spacing w:line="36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BU15P16+A0+2D,类型A0</w:t>
            </w:r>
          </w:p>
          <w:p w14:paraId="1FA6F2FC">
            <w:pPr>
              <w:widowControl/>
              <w:spacing w:line="36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6ES7193-6BP00-0DA0</w:t>
            </w:r>
          </w:p>
        </w:tc>
        <w:tc>
          <w:tcPr>
            <w:tcW w:w="843" w:type="dxa"/>
            <w:tcBorders>
              <w:top w:val="nil"/>
              <w:left w:val="nil"/>
              <w:bottom w:val="single" w:color="auto" w:sz="4" w:space="0"/>
              <w:right w:val="single" w:color="auto" w:sz="4" w:space="0"/>
            </w:tcBorders>
            <w:shd w:val="clear" w:color="auto" w:fill="auto"/>
            <w:noWrap/>
            <w:vAlign w:val="center"/>
          </w:tcPr>
          <w:p w14:paraId="41259DEB">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块</w:t>
            </w:r>
          </w:p>
        </w:tc>
        <w:tc>
          <w:tcPr>
            <w:tcW w:w="813" w:type="dxa"/>
            <w:tcBorders>
              <w:top w:val="nil"/>
              <w:left w:val="nil"/>
              <w:bottom w:val="single" w:color="auto" w:sz="4" w:space="0"/>
              <w:right w:val="single" w:color="auto" w:sz="4" w:space="0"/>
            </w:tcBorders>
            <w:shd w:val="clear" w:color="auto" w:fill="auto"/>
            <w:noWrap/>
            <w:vAlign w:val="center"/>
          </w:tcPr>
          <w:p w14:paraId="5B281F87">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w:t>
            </w:r>
          </w:p>
        </w:tc>
        <w:tc>
          <w:tcPr>
            <w:tcW w:w="883" w:type="dxa"/>
            <w:tcBorders>
              <w:top w:val="nil"/>
              <w:left w:val="nil"/>
              <w:bottom w:val="single" w:color="auto" w:sz="4" w:space="0"/>
              <w:right w:val="single" w:color="auto" w:sz="4" w:space="0"/>
            </w:tcBorders>
            <w:shd w:val="clear" w:color="auto" w:fill="auto"/>
            <w:noWrap/>
            <w:vAlign w:val="center"/>
          </w:tcPr>
          <w:p w14:paraId="2D4E721C">
            <w:pPr>
              <w:widowControl/>
              <w:jc w:val="center"/>
              <w:textAlignment w:val="center"/>
              <w:rPr>
                <w:rFonts w:hint="eastAsia" w:asciiTheme="minorEastAsia" w:hAnsiTheme="minorEastAsia" w:eastAsiaTheme="minorEastAsia" w:cstheme="minorEastAsia"/>
                <w:color w:val="000000"/>
                <w:sz w:val="24"/>
                <w:szCs w:val="24"/>
              </w:rPr>
            </w:pPr>
          </w:p>
        </w:tc>
        <w:tc>
          <w:tcPr>
            <w:tcW w:w="932" w:type="dxa"/>
            <w:tcBorders>
              <w:top w:val="nil"/>
              <w:left w:val="nil"/>
              <w:bottom w:val="single" w:color="auto" w:sz="4" w:space="0"/>
              <w:right w:val="single" w:color="auto" w:sz="4" w:space="0"/>
            </w:tcBorders>
            <w:shd w:val="clear" w:color="auto" w:fill="auto"/>
            <w:noWrap/>
            <w:vAlign w:val="center"/>
          </w:tcPr>
          <w:p w14:paraId="357C5D83">
            <w:pPr>
              <w:widowControl/>
              <w:jc w:val="center"/>
              <w:textAlignment w:val="center"/>
              <w:rPr>
                <w:rFonts w:hint="eastAsia" w:asciiTheme="minorEastAsia" w:hAnsiTheme="minorEastAsia" w:eastAsiaTheme="minorEastAsia" w:cstheme="minorEastAsia"/>
                <w:color w:val="000000"/>
                <w:sz w:val="24"/>
                <w:szCs w:val="24"/>
              </w:rPr>
            </w:pPr>
          </w:p>
        </w:tc>
        <w:tc>
          <w:tcPr>
            <w:tcW w:w="1057" w:type="dxa"/>
            <w:tcBorders>
              <w:top w:val="nil"/>
              <w:left w:val="nil"/>
              <w:bottom w:val="single" w:color="auto" w:sz="4" w:space="0"/>
              <w:right w:val="single" w:color="auto" w:sz="4" w:space="0"/>
            </w:tcBorders>
            <w:shd w:val="clear" w:color="auto" w:fill="auto"/>
            <w:noWrap/>
            <w:vAlign w:val="center"/>
          </w:tcPr>
          <w:p w14:paraId="7F1C2D0C">
            <w:pPr>
              <w:widowControl/>
              <w:jc w:val="center"/>
              <w:rPr>
                <w:rFonts w:hint="eastAsia" w:asciiTheme="minorEastAsia" w:hAnsiTheme="minorEastAsia" w:eastAsiaTheme="minorEastAsia" w:cstheme="minorEastAsia"/>
                <w:color w:val="000000"/>
                <w:kern w:val="0"/>
                <w:sz w:val="24"/>
                <w:szCs w:val="24"/>
                <w:lang w:val="en-US" w:eastAsia="zh-CN" w:bidi="ar-SA"/>
              </w:rPr>
            </w:pPr>
          </w:p>
        </w:tc>
      </w:tr>
      <w:tr w14:paraId="51325B5B">
        <w:tblPrEx>
          <w:tblCellMar>
            <w:top w:w="0" w:type="dxa"/>
            <w:left w:w="108" w:type="dxa"/>
            <w:bottom w:w="0" w:type="dxa"/>
            <w:right w:w="108" w:type="dxa"/>
          </w:tblCellMar>
        </w:tblPrEx>
        <w:trPr>
          <w:trHeight w:val="560" w:hRule="atLeast"/>
          <w:jc w:val="center"/>
        </w:trPr>
        <w:tc>
          <w:tcPr>
            <w:tcW w:w="6293" w:type="dxa"/>
            <w:gridSpan w:val="4"/>
            <w:vMerge w:val="restart"/>
            <w:tcBorders>
              <w:top w:val="single" w:color="auto" w:sz="4" w:space="0"/>
              <w:left w:val="single" w:color="auto" w:sz="4" w:space="0"/>
              <w:right w:val="single" w:color="auto" w:sz="4" w:space="0"/>
            </w:tcBorders>
            <w:shd w:val="clear" w:color="auto" w:fill="auto"/>
            <w:noWrap/>
            <w:vAlign w:val="center"/>
          </w:tcPr>
          <w:p w14:paraId="6F2D8D43">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合计金额（元）</w:t>
            </w:r>
          </w:p>
        </w:tc>
        <w:tc>
          <w:tcPr>
            <w:tcW w:w="813" w:type="dxa"/>
            <w:tcBorders>
              <w:top w:val="single" w:color="auto" w:sz="4" w:space="0"/>
              <w:left w:val="single" w:color="auto" w:sz="4" w:space="0"/>
              <w:bottom w:val="single" w:color="auto" w:sz="4" w:space="0"/>
              <w:right w:val="single" w:color="000000" w:sz="4" w:space="0"/>
            </w:tcBorders>
            <w:shd w:val="clear" w:color="auto" w:fill="auto"/>
            <w:vAlign w:val="center"/>
          </w:tcPr>
          <w:p w14:paraId="4191377B">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小写</w:t>
            </w:r>
          </w:p>
        </w:tc>
        <w:tc>
          <w:tcPr>
            <w:tcW w:w="2872" w:type="dxa"/>
            <w:gridSpan w:val="3"/>
            <w:tcBorders>
              <w:top w:val="single" w:color="auto" w:sz="4" w:space="0"/>
              <w:left w:val="nil"/>
              <w:bottom w:val="single" w:color="auto" w:sz="4" w:space="0"/>
              <w:right w:val="single" w:color="000000" w:sz="4" w:space="0"/>
            </w:tcBorders>
            <w:shd w:val="clear" w:color="auto" w:fill="auto"/>
            <w:noWrap/>
            <w:vAlign w:val="center"/>
          </w:tcPr>
          <w:p w14:paraId="7B0A3223">
            <w:pPr>
              <w:widowControl/>
              <w:jc w:val="center"/>
              <w:rPr>
                <w:rFonts w:hint="eastAsia" w:asciiTheme="minorEastAsia" w:hAnsiTheme="minorEastAsia" w:eastAsiaTheme="minorEastAsia" w:cstheme="minorEastAsia"/>
                <w:sz w:val="24"/>
                <w:szCs w:val="24"/>
              </w:rPr>
            </w:pPr>
          </w:p>
        </w:tc>
      </w:tr>
      <w:tr w14:paraId="2472DE2C">
        <w:tblPrEx>
          <w:tblCellMar>
            <w:top w:w="0" w:type="dxa"/>
            <w:left w:w="108" w:type="dxa"/>
            <w:bottom w:w="0" w:type="dxa"/>
            <w:right w:w="108" w:type="dxa"/>
          </w:tblCellMar>
        </w:tblPrEx>
        <w:trPr>
          <w:trHeight w:val="560" w:hRule="atLeast"/>
          <w:jc w:val="center"/>
        </w:trPr>
        <w:tc>
          <w:tcPr>
            <w:tcW w:w="6293" w:type="dxa"/>
            <w:gridSpan w:val="4"/>
            <w:vMerge w:val="continue"/>
            <w:tcBorders>
              <w:left w:val="single" w:color="auto" w:sz="4" w:space="0"/>
              <w:bottom w:val="single" w:color="auto" w:sz="4" w:space="0"/>
              <w:right w:val="single" w:color="auto" w:sz="4" w:space="0"/>
            </w:tcBorders>
            <w:shd w:val="clear" w:color="auto" w:fill="auto"/>
            <w:noWrap/>
            <w:vAlign w:val="center"/>
          </w:tcPr>
          <w:p w14:paraId="13E7889B">
            <w:pPr>
              <w:jc w:val="center"/>
              <w:rPr>
                <w:rFonts w:hint="eastAsia" w:asciiTheme="minorEastAsia" w:hAnsiTheme="minorEastAsia" w:eastAsiaTheme="minorEastAsia" w:cstheme="minorEastAsia"/>
                <w:color w:val="000000"/>
                <w:sz w:val="24"/>
                <w:szCs w:val="24"/>
              </w:rPr>
            </w:pPr>
          </w:p>
        </w:tc>
        <w:tc>
          <w:tcPr>
            <w:tcW w:w="813" w:type="dxa"/>
            <w:tcBorders>
              <w:top w:val="single" w:color="auto" w:sz="4" w:space="0"/>
              <w:left w:val="single" w:color="auto" w:sz="4" w:space="0"/>
              <w:bottom w:val="single" w:color="auto" w:sz="4" w:space="0"/>
              <w:right w:val="single" w:color="000000" w:sz="4" w:space="0"/>
            </w:tcBorders>
            <w:shd w:val="clear" w:color="auto" w:fill="auto"/>
            <w:vAlign w:val="center"/>
          </w:tcPr>
          <w:p w14:paraId="34704DEB">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w:t>
            </w:r>
          </w:p>
        </w:tc>
        <w:tc>
          <w:tcPr>
            <w:tcW w:w="2872" w:type="dxa"/>
            <w:gridSpan w:val="3"/>
            <w:tcBorders>
              <w:top w:val="single" w:color="auto" w:sz="4" w:space="0"/>
              <w:left w:val="nil"/>
              <w:bottom w:val="single" w:color="auto" w:sz="4" w:space="0"/>
              <w:right w:val="single" w:color="000000" w:sz="4" w:space="0"/>
            </w:tcBorders>
            <w:shd w:val="clear" w:color="auto" w:fill="auto"/>
            <w:noWrap/>
            <w:vAlign w:val="center"/>
          </w:tcPr>
          <w:p w14:paraId="5369FF45">
            <w:pPr>
              <w:widowControl/>
              <w:jc w:val="center"/>
              <w:rPr>
                <w:rFonts w:hint="eastAsia" w:asciiTheme="minorEastAsia" w:hAnsiTheme="minorEastAsia" w:eastAsiaTheme="minorEastAsia" w:cstheme="minorEastAsia"/>
                <w:sz w:val="24"/>
                <w:szCs w:val="24"/>
              </w:rPr>
            </w:pPr>
          </w:p>
        </w:tc>
      </w:tr>
    </w:tbl>
    <w:p w14:paraId="65C20B3C">
      <w:pPr>
        <w:jc w:val="left"/>
        <w:rPr>
          <w:rFonts w:hint="eastAsia" w:ascii="宋体" w:hAnsi="宋体" w:eastAsia="宋体" w:cs="Times New Roman"/>
          <w:sz w:val="21"/>
          <w:szCs w:val="21"/>
        </w:rPr>
      </w:pPr>
      <w:r>
        <w:rPr>
          <w:rFonts w:hint="eastAsia" w:ascii="宋体" w:hAnsi="宋体" w:eastAsia="宋体" w:cs="Times New Roman"/>
          <w:sz w:val="21"/>
          <w:szCs w:val="21"/>
        </w:rPr>
        <w:t>注：</w:t>
      </w:r>
    </w:p>
    <w:p w14:paraId="6035E10D">
      <w:pPr>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w:t>
      </w:r>
      <w:r>
        <w:rPr>
          <w:rFonts w:hint="eastAsia" w:ascii="宋体" w:hAnsi="宋体" w:eastAsia="宋体" w:cs="Times New Roman"/>
          <w:sz w:val="21"/>
          <w:szCs w:val="21"/>
        </w:rPr>
        <w:t>以上所有项目在报价时均应是含税价；</w:t>
      </w:r>
    </w:p>
    <w:p w14:paraId="0E078AEA">
      <w:pPr>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w:t>
      </w:r>
      <w:r>
        <w:rPr>
          <w:rFonts w:hint="eastAsia" w:ascii="宋体" w:hAnsi="宋体" w:eastAsia="宋体" w:cs="Times New Roman"/>
          <w:sz w:val="21"/>
          <w:szCs w:val="21"/>
        </w:rPr>
        <w:t>以上所有项目均包含材料、制作、运输及后续保修期内的维护维修服务费用，并加盖报价单位印章有效。</w:t>
      </w:r>
    </w:p>
    <w:p w14:paraId="33CD7151">
      <w:pPr>
        <w:jc w:val="left"/>
        <w:rPr>
          <w:rFonts w:hint="eastAsia" w:ascii="宋体" w:hAnsi="宋体" w:eastAsia="宋体" w:cs="Times New Roman"/>
          <w:sz w:val="21"/>
          <w:szCs w:val="21"/>
        </w:rPr>
      </w:pPr>
    </w:p>
    <w:p w14:paraId="5268E8A8">
      <w:pPr>
        <w:ind w:right="1470"/>
        <w:jc w:val="center"/>
        <w:rPr>
          <w:rFonts w:hint="eastAsia" w:ascii="宋体" w:hAnsi="宋体" w:eastAsia="宋体" w:cs="Times New Roman"/>
          <w:sz w:val="21"/>
          <w:szCs w:val="21"/>
        </w:rPr>
      </w:pPr>
      <w:r>
        <w:rPr>
          <w:rFonts w:hint="eastAsia" w:ascii="宋体" w:hAnsi="宋体" w:eastAsia="宋体" w:cs="Times New Roman"/>
          <w:sz w:val="21"/>
          <w:szCs w:val="21"/>
        </w:rPr>
        <w:t xml:space="preserve">                                                          投标单位全称（盖章）：</w:t>
      </w:r>
    </w:p>
    <w:p w14:paraId="1DB250F8">
      <w:pPr>
        <w:ind w:firstLine="7770" w:firstLineChars="3700"/>
        <w:jc w:val="left"/>
        <w:rPr>
          <w:rFonts w:hint="eastAsia" w:cs="Arial" w:asciiTheme="majorEastAsia" w:hAnsiTheme="majorEastAsia" w:eastAsiaTheme="majorEastAsia"/>
          <w:color w:val="FF0000"/>
          <w:sz w:val="24"/>
          <w:szCs w:val="24"/>
        </w:rPr>
      </w:pPr>
      <w:bookmarkStart w:id="0" w:name="_GoBack"/>
      <w:bookmarkEnd w:id="0"/>
      <w:r>
        <w:rPr>
          <w:rFonts w:hint="eastAsia" w:ascii="宋体" w:hAnsi="宋体" w:eastAsia="宋体" w:cs="Times New Roman"/>
          <w:sz w:val="21"/>
          <w:szCs w:val="21"/>
        </w:rPr>
        <w:t>日期：</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Medium">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PingFangSC-Semibold">
    <w:altName w:val="Cambria"/>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415471"/>
    </w:sdtPr>
    <w:sdtContent>
      <w:sdt>
        <w:sdtPr>
          <w:id w:val="-1705238520"/>
        </w:sdtPr>
        <w:sdtContent>
          <w:p w14:paraId="4DD77B1E">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5E9B1ED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WYzM2RjZTM0MmE5MGUzN2Y4YWQ4N2NhMGIyY2IifQ=="/>
  </w:docVars>
  <w:rsids>
    <w:rsidRoot w:val="76A07A99"/>
    <w:rsid w:val="000071AA"/>
    <w:rsid w:val="00016FE6"/>
    <w:rsid w:val="0002421B"/>
    <w:rsid w:val="00036018"/>
    <w:rsid w:val="00043468"/>
    <w:rsid w:val="00056904"/>
    <w:rsid w:val="00080059"/>
    <w:rsid w:val="00080F4B"/>
    <w:rsid w:val="0008343B"/>
    <w:rsid w:val="00095194"/>
    <w:rsid w:val="00096755"/>
    <w:rsid w:val="000A2459"/>
    <w:rsid w:val="000A3CC4"/>
    <w:rsid w:val="000B294C"/>
    <w:rsid w:val="000C6C11"/>
    <w:rsid w:val="000D5D12"/>
    <w:rsid w:val="000D6220"/>
    <w:rsid w:val="000D752C"/>
    <w:rsid w:val="000F2149"/>
    <w:rsid w:val="000F2B1B"/>
    <w:rsid w:val="000F2DC1"/>
    <w:rsid w:val="000F5E8A"/>
    <w:rsid w:val="00105D17"/>
    <w:rsid w:val="00110E04"/>
    <w:rsid w:val="0011691C"/>
    <w:rsid w:val="00127A03"/>
    <w:rsid w:val="00135C73"/>
    <w:rsid w:val="0017364A"/>
    <w:rsid w:val="0019599B"/>
    <w:rsid w:val="00197E6E"/>
    <w:rsid w:val="001A2E54"/>
    <w:rsid w:val="001C7C34"/>
    <w:rsid w:val="001E0EC3"/>
    <w:rsid w:val="002105CF"/>
    <w:rsid w:val="00214854"/>
    <w:rsid w:val="00217578"/>
    <w:rsid w:val="002208A6"/>
    <w:rsid w:val="002302A1"/>
    <w:rsid w:val="00236132"/>
    <w:rsid w:val="002719A9"/>
    <w:rsid w:val="00277B26"/>
    <w:rsid w:val="002821DD"/>
    <w:rsid w:val="00282656"/>
    <w:rsid w:val="002952F7"/>
    <w:rsid w:val="002B1C32"/>
    <w:rsid w:val="002B26AA"/>
    <w:rsid w:val="002B28AF"/>
    <w:rsid w:val="002C0316"/>
    <w:rsid w:val="002C39D6"/>
    <w:rsid w:val="002C54CD"/>
    <w:rsid w:val="00306828"/>
    <w:rsid w:val="003114C6"/>
    <w:rsid w:val="00332EBF"/>
    <w:rsid w:val="00335D7D"/>
    <w:rsid w:val="00335FD7"/>
    <w:rsid w:val="00340B3A"/>
    <w:rsid w:val="00347A50"/>
    <w:rsid w:val="00360C4E"/>
    <w:rsid w:val="00380A96"/>
    <w:rsid w:val="00394CDE"/>
    <w:rsid w:val="0039735F"/>
    <w:rsid w:val="003A40E7"/>
    <w:rsid w:val="003A53B3"/>
    <w:rsid w:val="003B7D8F"/>
    <w:rsid w:val="003D1654"/>
    <w:rsid w:val="003D4C3A"/>
    <w:rsid w:val="003F2740"/>
    <w:rsid w:val="003F41C9"/>
    <w:rsid w:val="0040081C"/>
    <w:rsid w:val="00402390"/>
    <w:rsid w:val="0040711F"/>
    <w:rsid w:val="0040742B"/>
    <w:rsid w:val="004078B9"/>
    <w:rsid w:val="004200E1"/>
    <w:rsid w:val="00426005"/>
    <w:rsid w:val="00437D58"/>
    <w:rsid w:val="00444A70"/>
    <w:rsid w:val="004728FA"/>
    <w:rsid w:val="0048078A"/>
    <w:rsid w:val="00486731"/>
    <w:rsid w:val="00494B28"/>
    <w:rsid w:val="004A1A7C"/>
    <w:rsid w:val="004A2AE6"/>
    <w:rsid w:val="004B7794"/>
    <w:rsid w:val="004C43A9"/>
    <w:rsid w:val="004C5EB6"/>
    <w:rsid w:val="004D07E8"/>
    <w:rsid w:val="004D4A39"/>
    <w:rsid w:val="004E3D73"/>
    <w:rsid w:val="004E6C64"/>
    <w:rsid w:val="004F29AE"/>
    <w:rsid w:val="0051232B"/>
    <w:rsid w:val="0051734A"/>
    <w:rsid w:val="00525A6D"/>
    <w:rsid w:val="00552163"/>
    <w:rsid w:val="005523AF"/>
    <w:rsid w:val="00554A0F"/>
    <w:rsid w:val="0056071C"/>
    <w:rsid w:val="0056165C"/>
    <w:rsid w:val="005A11DB"/>
    <w:rsid w:val="005B7A6F"/>
    <w:rsid w:val="005C06B1"/>
    <w:rsid w:val="005C7D6F"/>
    <w:rsid w:val="005D7749"/>
    <w:rsid w:val="005E248B"/>
    <w:rsid w:val="005F46D4"/>
    <w:rsid w:val="005F641C"/>
    <w:rsid w:val="006033E5"/>
    <w:rsid w:val="00605616"/>
    <w:rsid w:val="006112CA"/>
    <w:rsid w:val="006143FD"/>
    <w:rsid w:val="00615612"/>
    <w:rsid w:val="00622DDE"/>
    <w:rsid w:val="00623C95"/>
    <w:rsid w:val="006433F1"/>
    <w:rsid w:val="006621A0"/>
    <w:rsid w:val="00672619"/>
    <w:rsid w:val="006832C7"/>
    <w:rsid w:val="006902D4"/>
    <w:rsid w:val="006979C4"/>
    <w:rsid w:val="006A5F63"/>
    <w:rsid w:val="006C0334"/>
    <w:rsid w:val="006C247F"/>
    <w:rsid w:val="006D6CB0"/>
    <w:rsid w:val="00700960"/>
    <w:rsid w:val="00707A7F"/>
    <w:rsid w:val="00710713"/>
    <w:rsid w:val="007319B9"/>
    <w:rsid w:val="00740C7A"/>
    <w:rsid w:val="007529BB"/>
    <w:rsid w:val="007605D9"/>
    <w:rsid w:val="00767844"/>
    <w:rsid w:val="00771BB0"/>
    <w:rsid w:val="00780EA3"/>
    <w:rsid w:val="0078490A"/>
    <w:rsid w:val="007935B1"/>
    <w:rsid w:val="00797F71"/>
    <w:rsid w:val="007A015D"/>
    <w:rsid w:val="007A2C4C"/>
    <w:rsid w:val="007B2E66"/>
    <w:rsid w:val="007B4DD5"/>
    <w:rsid w:val="007C282F"/>
    <w:rsid w:val="007E11F3"/>
    <w:rsid w:val="007F7AF3"/>
    <w:rsid w:val="008047C2"/>
    <w:rsid w:val="00806046"/>
    <w:rsid w:val="008250CF"/>
    <w:rsid w:val="00854686"/>
    <w:rsid w:val="00861A8B"/>
    <w:rsid w:val="00887716"/>
    <w:rsid w:val="00890D6D"/>
    <w:rsid w:val="008A1FC1"/>
    <w:rsid w:val="008A4A02"/>
    <w:rsid w:val="008A65B8"/>
    <w:rsid w:val="008C056F"/>
    <w:rsid w:val="008C2735"/>
    <w:rsid w:val="008D26AA"/>
    <w:rsid w:val="008D3D0D"/>
    <w:rsid w:val="008D5145"/>
    <w:rsid w:val="008D54C8"/>
    <w:rsid w:val="008E1910"/>
    <w:rsid w:val="008E748A"/>
    <w:rsid w:val="008F619F"/>
    <w:rsid w:val="008F7BF8"/>
    <w:rsid w:val="0090073E"/>
    <w:rsid w:val="0091303F"/>
    <w:rsid w:val="00925262"/>
    <w:rsid w:val="00927C82"/>
    <w:rsid w:val="009311C6"/>
    <w:rsid w:val="00932298"/>
    <w:rsid w:val="00942E24"/>
    <w:rsid w:val="00951F68"/>
    <w:rsid w:val="0097131D"/>
    <w:rsid w:val="009810A6"/>
    <w:rsid w:val="00993DFF"/>
    <w:rsid w:val="009A5A96"/>
    <w:rsid w:val="009B54E0"/>
    <w:rsid w:val="009B6BC1"/>
    <w:rsid w:val="009C1FDB"/>
    <w:rsid w:val="009C3DC3"/>
    <w:rsid w:val="009D1570"/>
    <w:rsid w:val="00A14C9D"/>
    <w:rsid w:val="00A301FB"/>
    <w:rsid w:val="00A41F68"/>
    <w:rsid w:val="00A47149"/>
    <w:rsid w:val="00A51EB8"/>
    <w:rsid w:val="00A5211A"/>
    <w:rsid w:val="00A56F16"/>
    <w:rsid w:val="00A62E9B"/>
    <w:rsid w:val="00A7626F"/>
    <w:rsid w:val="00A77A8F"/>
    <w:rsid w:val="00A80441"/>
    <w:rsid w:val="00A81B62"/>
    <w:rsid w:val="00AB2F6D"/>
    <w:rsid w:val="00AB3E5D"/>
    <w:rsid w:val="00AB4CBA"/>
    <w:rsid w:val="00AC30F6"/>
    <w:rsid w:val="00AC74E4"/>
    <w:rsid w:val="00AD379E"/>
    <w:rsid w:val="00AE52A1"/>
    <w:rsid w:val="00B10DF0"/>
    <w:rsid w:val="00B166C8"/>
    <w:rsid w:val="00B20AB8"/>
    <w:rsid w:val="00B2341F"/>
    <w:rsid w:val="00B50F1B"/>
    <w:rsid w:val="00B53C6B"/>
    <w:rsid w:val="00B6629B"/>
    <w:rsid w:val="00B770F9"/>
    <w:rsid w:val="00B77BD6"/>
    <w:rsid w:val="00B82640"/>
    <w:rsid w:val="00B927F1"/>
    <w:rsid w:val="00BA0B11"/>
    <w:rsid w:val="00BA19DB"/>
    <w:rsid w:val="00BB017F"/>
    <w:rsid w:val="00BB7C75"/>
    <w:rsid w:val="00BD3C82"/>
    <w:rsid w:val="00BE6DF2"/>
    <w:rsid w:val="00BE78EF"/>
    <w:rsid w:val="00BF0826"/>
    <w:rsid w:val="00C01C63"/>
    <w:rsid w:val="00C07044"/>
    <w:rsid w:val="00C13080"/>
    <w:rsid w:val="00C16AE2"/>
    <w:rsid w:val="00C22607"/>
    <w:rsid w:val="00C32528"/>
    <w:rsid w:val="00C44550"/>
    <w:rsid w:val="00C47D8A"/>
    <w:rsid w:val="00C54DB1"/>
    <w:rsid w:val="00C575C2"/>
    <w:rsid w:val="00C637DC"/>
    <w:rsid w:val="00C671D6"/>
    <w:rsid w:val="00C7029F"/>
    <w:rsid w:val="00C719CB"/>
    <w:rsid w:val="00C84EC1"/>
    <w:rsid w:val="00CA42F7"/>
    <w:rsid w:val="00D117AF"/>
    <w:rsid w:val="00D228DC"/>
    <w:rsid w:val="00D27D19"/>
    <w:rsid w:val="00D35DDE"/>
    <w:rsid w:val="00D53CEC"/>
    <w:rsid w:val="00D6771D"/>
    <w:rsid w:val="00D71E74"/>
    <w:rsid w:val="00D80CA7"/>
    <w:rsid w:val="00D85008"/>
    <w:rsid w:val="00DA4964"/>
    <w:rsid w:val="00DB070D"/>
    <w:rsid w:val="00DB10D3"/>
    <w:rsid w:val="00DB192F"/>
    <w:rsid w:val="00DC5BD5"/>
    <w:rsid w:val="00DC7D4A"/>
    <w:rsid w:val="00DD0B11"/>
    <w:rsid w:val="00DD4CE1"/>
    <w:rsid w:val="00DE7AB2"/>
    <w:rsid w:val="00E0326D"/>
    <w:rsid w:val="00E06CB2"/>
    <w:rsid w:val="00E120B3"/>
    <w:rsid w:val="00E25AEE"/>
    <w:rsid w:val="00E3067B"/>
    <w:rsid w:val="00E31FDD"/>
    <w:rsid w:val="00E41171"/>
    <w:rsid w:val="00E42B70"/>
    <w:rsid w:val="00E461A2"/>
    <w:rsid w:val="00E75228"/>
    <w:rsid w:val="00E849E6"/>
    <w:rsid w:val="00E874E2"/>
    <w:rsid w:val="00E90492"/>
    <w:rsid w:val="00E93F24"/>
    <w:rsid w:val="00EB69D0"/>
    <w:rsid w:val="00EC49BC"/>
    <w:rsid w:val="00ED54D1"/>
    <w:rsid w:val="00F01998"/>
    <w:rsid w:val="00F03B43"/>
    <w:rsid w:val="00F04EC5"/>
    <w:rsid w:val="00F31F18"/>
    <w:rsid w:val="00F45953"/>
    <w:rsid w:val="00F45C6D"/>
    <w:rsid w:val="00F525C8"/>
    <w:rsid w:val="00F61343"/>
    <w:rsid w:val="00F6614A"/>
    <w:rsid w:val="00F72364"/>
    <w:rsid w:val="00F7771E"/>
    <w:rsid w:val="00F91658"/>
    <w:rsid w:val="00F940AC"/>
    <w:rsid w:val="00FA4D99"/>
    <w:rsid w:val="00FA4F87"/>
    <w:rsid w:val="00FB63FB"/>
    <w:rsid w:val="00FD159D"/>
    <w:rsid w:val="00FD478B"/>
    <w:rsid w:val="00FD6F10"/>
    <w:rsid w:val="00FE53FF"/>
    <w:rsid w:val="00FF0375"/>
    <w:rsid w:val="00FF37F2"/>
    <w:rsid w:val="01CE7C58"/>
    <w:rsid w:val="023C4E17"/>
    <w:rsid w:val="027032E2"/>
    <w:rsid w:val="042643EE"/>
    <w:rsid w:val="04806059"/>
    <w:rsid w:val="04AF5E6B"/>
    <w:rsid w:val="05C47E9D"/>
    <w:rsid w:val="076C5102"/>
    <w:rsid w:val="07941ABE"/>
    <w:rsid w:val="0A134C4D"/>
    <w:rsid w:val="0A9D21CB"/>
    <w:rsid w:val="0B602B22"/>
    <w:rsid w:val="0C0B1570"/>
    <w:rsid w:val="0C801FF6"/>
    <w:rsid w:val="0D4E6936"/>
    <w:rsid w:val="0DFB2361"/>
    <w:rsid w:val="10E222B1"/>
    <w:rsid w:val="10FA1497"/>
    <w:rsid w:val="116A54F1"/>
    <w:rsid w:val="11A57910"/>
    <w:rsid w:val="11A74BB6"/>
    <w:rsid w:val="121C73D0"/>
    <w:rsid w:val="12836CD6"/>
    <w:rsid w:val="12961480"/>
    <w:rsid w:val="13A95513"/>
    <w:rsid w:val="13F130A8"/>
    <w:rsid w:val="140B2786"/>
    <w:rsid w:val="14E85BF5"/>
    <w:rsid w:val="14F6686F"/>
    <w:rsid w:val="158707C5"/>
    <w:rsid w:val="16306959"/>
    <w:rsid w:val="165F1F84"/>
    <w:rsid w:val="16FE584E"/>
    <w:rsid w:val="173B7D65"/>
    <w:rsid w:val="17C1762F"/>
    <w:rsid w:val="19044777"/>
    <w:rsid w:val="198049C6"/>
    <w:rsid w:val="1B4A210C"/>
    <w:rsid w:val="1BAE0C8B"/>
    <w:rsid w:val="1C972DC6"/>
    <w:rsid w:val="1CF95F3C"/>
    <w:rsid w:val="1D0D3F8F"/>
    <w:rsid w:val="1E5C086F"/>
    <w:rsid w:val="1FF06F09"/>
    <w:rsid w:val="1FF34C4A"/>
    <w:rsid w:val="21910255"/>
    <w:rsid w:val="2257228B"/>
    <w:rsid w:val="22B145B0"/>
    <w:rsid w:val="23A541B4"/>
    <w:rsid w:val="23DE2FC4"/>
    <w:rsid w:val="23F13220"/>
    <w:rsid w:val="242B2C49"/>
    <w:rsid w:val="26844111"/>
    <w:rsid w:val="26882C42"/>
    <w:rsid w:val="26F02FBA"/>
    <w:rsid w:val="277966FE"/>
    <w:rsid w:val="29252DF1"/>
    <w:rsid w:val="2B732DA8"/>
    <w:rsid w:val="2BEA5055"/>
    <w:rsid w:val="2C0577EE"/>
    <w:rsid w:val="2E11151A"/>
    <w:rsid w:val="2E3E01DF"/>
    <w:rsid w:val="31DA3E64"/>
    <w:rsid w:val="34CA533B"/>
    <w:rsid w:val="350F0DF2"/>
    <w:rsid w:val="351C710F"/>
    <w:rsid w:val="371375E4"/>
    <w:rsid w:val="37A76566"/>
    <w:rsid w:val="38596E96"/>
    <w:rsid w:val="39FA4134"/>
    <w:rsid w:val="3B2B0AFE"/>
    <w:rsid w:val="3C916046"/>
    <w:rsid w:val="3E0B74D1"/>
    <w:rsid w:val="3EB017C6"/>
    <w:rsid w:val="3FC120AB"/>
    <w:rsid w:val="407A518F"/>
    <w:rsid w:val="41E23FA3"/>
    <w:rsid w:val="42CD6702"/>
    <w:rsid w:val="431275E6"/>
    <w:rsid w:val="43EF3531"/>
    <w:rsid w:val="43EF372D"/>
    <w:rsid w:val="45353558"/>
    <w:rsid w:val="454D21FC"/>
    <w:rsid w:val="45740942"/>
    <w:rsid w:val="457753E4"/>
    <w:rsid w:val="46AD74C0"/>
    <w:rsid w:val="47000AB6"/>
    <w:rsid w:val="489A4E6A"/>
    <w:rsid w:val="497770F3"/>
    <w:rsid w:val="4A2E7B20"/>
    <w:rsid w:val="4A972DDD"/>
    <w:rsid w:val="4AFC68BE"/>
    <w:rsid w:val="4B2F1C6D"/>
    <w:rsid w:val="4C7D59F6"/>
    <w:rsid w:val="4CE75166"/>
    <w:rsid w:val="4E7B707F"/>
    <w:rsid w:val="4E99531F"/>
    <w:rsid w:val="4E9C2D13"/>
    <w:rsid w:val="50A7487F"/>
    <w:rsid w:val="51155BEE"/>
    <w:rsid w:val="523257C7"/>
    <w:rsid w:val="523F3C19"/>
    <w:rsid w:val="52625890"/>
    <w:rsid w:val="533052C9"/>
    <w:rsid w:val="534E482C"/>
    <w:rsid w:val="54800C6C"/>
    <w:rsid w:val="55910FC8"/>
    <w:rsid w:val="55EF4F8E"/>
    <w:rsid w:val="55F429AF"/>
    <w:rsid w:val="58FD75D2"/>
    <w:rsid w:val="59012109"/>
    <w:rsid w:val="5B241B5B"/>
    <w:rsid w:val="5C0C4088"/>
    <w:rsid w:val="5DD706C5"/>
    <w:rsid w:val="5E7D76F6"/>
    <w:rsid w:val="5FF679AC"/>
    <w:rsid w:val="63D15DC4"/>
    <w:rsid w:val="64DB4612"/>
    <w:rsid w:val="6595340D"/>
    <w:rsid w:val="667370B7"/>
    <w:rsid w:val="667D5B85"/>
    <w:rsid w:val="673B768F"/>
    <w:rsid w:val="68725D24"/>
    <w:rsid w:val="690557D1"/>
    <w:rsid w:val="6A5E3D16"/>
    <w:rsid w:val="6AA0217D"/>
    <w:rsid w:val="6AE179DF"/>
    <w:rsid w:val="6B0845B4"/>
    <w:rsid w:val="6B655563"/>
    <w:rsid w:val="6E1127C4"/>
    <w:rsid w:val="6ED547AD"/>
    <w:rsid w:val="6F487B91"/>
    <w:rsid w:val="724F1673"/>
    <w:rsid w:val="73EF4E98"/>
    <w:rsid w:val="754D286E"/>
    <w:rsid w:val="76A07A99"/>
    <w:rsid w:val="780F42FF"/>
    <w:rsid w:val="7985573C"/>
    <w:rsid w:val="7C483377"/>
    <w:rsid w:val="7C6C29C0"/>
    <w:rsid w:val="7F3C22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21"/>
    <w:autoRedefine/>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autoRedefine/>
    <w:semiHidden/>
    <w:unhideWhenUsed/>
    <w:qFormat/>
    <w:uiPriority w:val="0"/>
    <w:pPr>
      <w:jc w:val="left"/>
    </w:pPr>
  </w:style>
  <w:style w:type="paragraph" w:styleId="5">
    <w:name w:val="Balloon Text"/>
    <w:basedOn w:val="1"/>
    <w:link w:val="18"/>
    <w:autoRedefine/>
    <w:qFormat/>
    <w:uiPriority w:val="0"/>
    <w:rPr>
      <w:sz w:val="18"/>
      <w:szCs w:val="18"/>
    </w:r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3"/>
    <w:autoRedefine/>
    <w:semiHidden/>
    <w:unhideWhenUsed/>
    <w:qFormat/>
    <w:uiPriority w:val="0"/>
    <w:rPr>
      <w:b/>
      <w:bCs/>
    </w:rPr>
  </w:style>
  <w:style w:type="character" w:styleId="11">
    <w:name w:val="Hyperlink"/>
    <w:basedOn w:val="10"/>
    <w:autoRedefine/>
    <w:semiHidden/>
    <w:unhideWhenUsed/>
    <w:qFormat/>
    <w:uiPriority w:val="0"/>
    <w:rPr>
      <w:color w:val="0000FF"/>
      <w:u w:val="single"/>
    </w:rPr>
  </w:style>
  <w:style w:type="character" w:styleId="12">
    <w:name w:val="annotation reference"/>
    <w:basedOn w:val="10"/>
    <w:autoRedefine/>
    <w:semiHidden/>
    <w:unhideWhenUsed/>
    <w:qFormat/>
    <w:uiPriority w:val="0"/>
    <w:rPr>
      <w:sz w:val="21"/>
      <w:szCs w:val="21"/>
    </w:rPr>
  </w:style>
  <w:style w:type="paragraph" w:styleId="13">
    <w:name w:val="List Paragraph"/>
    <w:basedOn w:val="1"/>
    <w:autoRedefine/>
    <w:qFormat/>
    <w:uiPriority w:val="34"/>
    <w:pPr>
      <w:ind w:firstLine="420" w:firstLineChars="200"/>
    </w:pPr>
  </w:style>
  <w:style w:type="character" w:customStyle="1" w:styleId="14">
    <w:name w:val="font11"/>
    <w:basedOn w:val="10"/>
    <w:qFormat/>
    <w:uiPriority w:val="0"/>
    <w:rPr>
      <w:rFonts w:hint="eastAsia" w:ascii="宋体" w:hAnsi="宋体" w:eastAsia="宋体" w:cs="宋体"/>
      <w:color w:val="000000"/>
      <w:sz w:val="21"/>
      <w:szCs w:val="21"/>
      <w:u w:val="none"/>
    </w:rPr>
  </w:style>
  <w:style w:type="character" w:customStyle="1" w:styleId="15">
    <w:name w:val="font01"/>
    <w:basedOn w:val="10"/>
    <w:autoRedefine/>
    <w:qFormat/>
    <w:uiPriority w:val="0"/>
    <w:rPr>
      <w:rFonts w:hint="eastAsia" w:ascii="宋体" w:hAnsi="宋体" w:eastAsia="宋体" w:cs="宋体"/>
      <w:color w:val="000000"/>
      <w:sz w:val="21"/>
      <w:szCs w:val="21"/>
      <w:u w:val="none"/>
      <w:vertAlign w:val="superscript"/>
    </w:rPr>
  </w:style>
  <w:style w:type="character" w:customStyle="1" w:styleId="16">
    <w:name w:val="font21"/>
    <w:basedOn w:val="10"/>
    <w:autoRedefine/>
    <w:qFormat/>
    <w:uiPriority w:val="0"/>
    <w:rPr>
      <w:rFonts w:hint="eastAsia" w:ascii="宋体" w:hAnsi="宋体" w:eastAsia="宋体" w:cs="宋体"/>
      <w:color w:val="000000"/>
      <w:sz w:val="21"/>
      <w:szCs w:val="21"/>
      <w:u w:val="none"/>
    </w:rPr>
  </w:style>
  <w:style w:type="character" w:customStyle="1" w:styleId="17">
    <w:name w:val="font31"/>
    <w:basedOn w:val="10"/>
    <w:autoRedefine/>
    <w:qFormat/>
    <w:uiPriority w:val="0"/>
    <w:rPr>
      <w:rFonts w:hint="eastAsia" w:ascii="宋体" w:hAnsi="宋体" w:eastAsia="宋体" w:cs="宋体"/>
      <w:color w:val="000000"/>
      <w:sz w:val="22"/>
      <w:szCs w:val="22"/>
      <w:u w:val="none"/>
    </w:rPr>
  </w:style>
  <w:style w:type="character" w:customStyle="1" w:styleId="18">
    <w:name w:val="批注框文本 字符"/>
    <w:basedOn w:val="10"/>
    <w:link w:val="5"/>
    <w:autoRedefine/>
    <w:qFormat/>
    <w:uiPriority w:val="0"/>
    <w:rPr>
      <w:rFonts w:asciiTheme="minorHAnsi" w:hAnsiTheme="minorHAnsi" w:eastAsiaTheme="minorEastAsia" w:cstheme="minorBidi"/>
      <w:kern w:val="2"/>
      <w:sz w:val="18"/>
      <w:szCs w:val="18"/>
    </w:rPr>
  </w:style>
  <w:style w:type="character" w:customStyle="1" w:styleId="19">
    <w:name w:val="页眉 字符"/>
    <w:basedOn w:val="10"/>
    <w:link w:val="7"/>
    <w:autoRedefine/>
    <w:qFormat/>
    <w:uiPriority w:val="0"/>
    <w:rPr>
      <w:rFonts w:asciiTheme="minorHAnsi" w:hAnsiTheme="minorHAnsi" w:eastAsiaTheme="minorEastAsia" w:cstheme="minorBidi"/>
      <w:kern w:val="2"/>
      <w:sz w:val="18"/>
      <w:szCs w:val="18"/>
    </w:rPr>
  </w:style>
  <w:style w:type="character" w:customStyle="1" w:styleId="20">
    <w:name w:val="页脚 字符"/>
    <w:basedOn w:val="10"/>
    <w:link w:val="6"/>
    <w:autoRedefine/>
    <w:qFormat/>
    <w:uiPriority w:val="99"/>
    <w:rPr>
      <w:rFonts w:asciiTheme="minorHAnsi" w:hAnsiTheme="minorHAnsi" w:eastAsiaTheme="minorEastAsia" w:cstheme="minorBidi"/>
      <w:kern w:val="2"/>
      <w:sz w:val="18"/>
      <w:szCs w:val="18"/>
    </w:rPr>
  </w:style>
  <w:style w:type="character" w:customStyle="1" w:styleId="21">
    <w:name w:val="标题 3 字符"/>
    <w:basedOn w:val="10"/>
    <w:link w:val="3"/>
    <w:autoRedefine/>
    <w:qFormat/>
    <w:uiPriority w:val="0"/>
    <w:rPr>
      <w:rFonts w:asciiTheme="minorHAnsi" w:hAnsiTheme="minorHAnsi" w:eastAsiaTheme="minorEastAsia" w:cstheme="minorBidi"/>
      <w:b/>
      <w:bCs/>
      <w:kern w:val="2"/>
      <w:sz w:val="32"/>
      <w:szCs w:val="32"/>
    </w:rPr>
  </w:style>
  <w:style w:type="character" w:customStyle="1" w:styleId="22">
    <w:name w:val="批注文字 字符"/>
    <w:basedOn w:val="10"/>
    <w:link w:val="4"/>
    <w:autoRedefine/>
    <w:semiHidden/>
    <w:qFormat/>
    <w:uiPriority w:val="0"/>
    <w:rPr>
      <w:rFonts w:asciiTheme="minorHAnsi" w:hAnsiTheme="minorHAnsi" w:eastAsiaTheme="minorEastAsia" w:cstheme="minorBidi"/>
      <w:kern w:val="2"/>
      <w:sz w:val="28"/>
      <w:szCs w:val="22"/>
    </w:rPr>
  </w:style>
  <w:style w:type="character" w:customStyle="1" w:styleId="23">
    <w:name w:val="批注主题 字符"/>
    <w:basedOn w:val="22"/>
    <w:link w:val="8"/>
    <w:autoRedefine/>
    <w:semiHidden/>
    <w:qFormat/>
    <w:uiPriority w:val="0"/>
    <w:rPr>
      <w:rFonts w:asciiTheme="minorHAnsi" w:hAnsiTheme="minorHAnsi" w:eastAsiaTheme="minorEastAsia" w:cstheme="minorBidi"/>
      <w:b/>
      <w:bCs/>
      <w:kern w:val="2"/>
      <w:sz w:val="28"/>
      <w:szCs w:val="22"/>
    </w:rPr>
  </w:style>
  <w:style w:type="character" w:customStyle="1" w:styleId="24">
    <w:name w:val="font110"/>
    <w:basedOn w:val="10"/>
    <w:qFormat/>
    <w:uiPriority w:val="0"/>
    <w:rPr>
      <w:rFonts w:hint="eastAsia" w:ascii="宋体" w:hAnsi="宋体" w:eastAsia="宋体"/>
      <w:color w:val="000000"/>
      <w:sz w:val="24"/>
      <w:szCs w:val="24"/>
      <w:u w:val="none"/>
    </w:rPr>
  </w:style>
  <w:style w:type="character" w:customStyle="1" w:styleId="25">
    <w:name w:val="font24"/>
    <w:basedOn w:val="10"/>
    <w:qFormat/>
    <w:uiPriority w:val="0"/>
    <w:rPr>
      <w:rFonts w:hint="eastAsia" w:ascii="宋体" w:hAnsi="宋体" w:eastAsia="宋体"/>
      <w:color w:val="000000"/>
      <w:sz w:val="22"/>
      <w:szCs w:val="22"/>
      <w:u w:val="none"/>
    </w:rPr>
  </w:style>
  <w:style w:type="character" w:customStyle="1" w:styleId="26">
    <w:name w:val="font111"/>
    <w:basedOn w:val="10"/>
    <w:qFormat/>
    <w:uiPriority w:val="0"/>
    <w:rPr>
      <w:rFonts w:hint="eastAsia" w:ascii="宋体" w:hAnsi="宋体" w:eastAsia="宋体"/>
      <w:color w:val="000000"/>
      <w:sz w:val="24"/>
      <w:szCs w:val="24"/>
      <w:u w:val="none"/>
    </w:rPr>
  </w:style>
  <w:style w:type="character" w:customStyle="1" w:styleId="27">
    <w:name w:val="font61"/>
    <w:basedOn w:val="10"/>
    <w:qFormat/>
    <w:uiPriority w:val="0"/>
    <w:rPr>
      <w:rFonts w:hint="eastAsia" w:ascii="宋体" w:hAnsi="宋体" w:eastAsia="宋体"/>
      <w:color w:val="000000"/>
      <w:sz w:val="24"/>
      <w:szCs w:val="24"/>
      <w:u w:val="none"/>
    </w:rPr>
  </w:style>
  <w:style w:type="character" w:customStyle="1" w:styleId="28">
    <w:name w:val="font131"/>
    <w:basedOn w:val="10"/>
    <w:qFormat/>
    <w:uiPriority w:val="0"/>
    <w:rPr>
      <w:rFonts w:hint="eastAsia" w:ascii="宋体" w:hAnsi="宋体" w:eastAsia="宋体"/>
      <w:color w:val="333333"/>
      <w:sz w:val="24"/>
      <w:szCs w:val="24"/>
      <w:u w:val="none"/>
    </w:rPr>
  </w:style>
  <w:style w:type="character" w:customStyle="1" w:styleId="29">
    <w:name w:val="font151"/>
    <w:basedOn w:val="10"/>
    <w:qFormat/>
    <w:uiPriority w:val="0"/>
    <w:rPr>
      <w:rFonts w:hint="default" w:ascii="PingFangSC-Medium" w:hAnsi="PingFangSC-Medium"/>
      <w:color w:val="11192D"/>
      <w:sz w:val="21"/>
      <w:szCs w:val="21"/>
      <w:u w:val="none"/>
    </w:rPr>
  </w:style>
  <w:style w:type="character" w:customStyle="1" w:styleId="30">
    <w:name w:val="font221"/>
    <w:basedOn w:val="10"/>
    <w:qFormat/>
    <w:uiPriority w:val="0"/>
    <w:rPr>
      <w:rFonts w:hint="eastAsia" w:ascii="宋体" w:hAnsi="宋体" w:eastAsia="宋体"/>
      <w:color w:val="11192D"/>
      <w:sz w:val="21"/>
      <w:szCs w:val="21"/>
      <w:u w:val="none"/>
    </w:rPr>
  </w:style>
  <w:style w:type="character" w:customStyle="1" w:styleId="31">
    <w:name w:val="font191"/>
    <w:basedOn w:val="10"/>
    <w:qFormat/>
    <w:uiPriority w:val="0"/>
    <w:rPr>
      <w:rFonts w:hint="default" w:ascii="PingFangSC-Semibold" w:hAnsi="PingFangSC-Semibold"/>
      <w:color w:val="11192D"/>
      <w:sz w:val="30"/>
      <w:szCs w:val="30"/>
      <w:u w:val="none"/>
    </w:rPr>
  </w:style>
  <w:style w:type="character" w:customStyle="1" w:styleId="32">
    <w:name w:val="font161"/>
    <w:basedOn w:val="10"/>
    <w:qFormat/>
    <w:uiPriority w:val="0"/>
    <w:rPr>
      <w:rFonts w:hint="eastAsia" w:ascii="宋体" w:hAnsi="宋体" w:eastAsia="宋体"/>
      <w:color w:val="11192D"/>
      <w:sz w:val="30"/>
      <w:szCs w:val="30"/>
      <w:u w:val="none"/>
    </w:rPr>
  </w:style>
  <w:style w:type="character" w:customStyle="1" w:styleId="33">
    <w:name w:val="font41"/>
    <w:basedOn w:val="10"/>
    <w:qFormat/>
    <w:uiPriority w:val="0"/>
    <w:rPr>
      <w:rFonts w:hint="default" w:ascii="PingFangSC-Semibold" w:hAnsi="PingFangSC-Semibold"/>
      <w:color w:val="11192D"/>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327</Words>
  <Characters>585</Characters>
  <Lines>26</Lines>
  <Paragraphs>7</Paragraphs>
  <TotalTime>7</TotalTime>
  <ScaleCrop>false</ScaleCrop>
  <LinksUpToDate>false</LinksUpToDate>
  <CharactersWithSpaces>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2022-10-05T02:04:00Z</dcterms:created>
  <dc:creator>Administrator</dc:creator>
  <cp:lastModifiedBy>怪虫ᴶᴱᴬᴺ</cp:lastModifiedBy>
  <cp:lastPrinted>2025-04-24T09:42:21Z</cp:lastPrinted>
  <dcterms:modified xsi:type="dcterms:W3CDTF">2025-04-24T09:43:36Z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9C69918950BD4F6EA0591D2A51508831</vt:lpwstr>
  </property>
  <property fmtid="{D5CDD505-2E9C-101B-9397-08002B2CF9AE}" pid="4" name="KSOTemplateDocerSaveRecord">
    <vt:lpwstr>eyJoZGlkIjoiZmI4NTEyMWMzNjNhNDJhOGNkZWU0MTczODU0YThkNjYiLCJ1c2VySWQiOiI0MTg5NjAxMDQifQ==</vt:lpwstr>
  </property>
</Properties>
</file>