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B8F79">
      <w:pPr>
        <w:spacing w:line="360" w:lineRule="auto"/>
        <w:rPr>
          <w:rFonts w:hint="eastAsia" w:ascii="仿宋" w:hAnsi="仿宋" w:eastAsia="仿宋" w:cs="仿宋"/>
          <w:b/>
          <w:sz w:val="24"/>
        </w:rPr>
      </w:pPr>
    </w:p>
    <w:p w14:paraId="79ABF709">
      <w:pPr>
        <w:spacing w:line="360" w:lineRule="auto"/>
        <w:rPr>
          <w:rFonts w:hint="eastAsia" w:ascii="仿宋" w:hAnsi="仿宋" w:eastAsia="仿宋" w:cs="仿宋"/>
          <w:b/>
          <w:sz w:val="24"/>
        </w:rPr>
      </w:pPr>
    </w:p>
    <w:p w14:paraId="55310B8E">
      <w:pPr>
        <w:spacing w:line="360" w:lineRule="auto"/>
        <w:rPr>
          <w:rFonts w:hint="eastAsia" w:ascii="仿宋" w:hAnsi="仿宋" w:eastAsia="仿宋" w:cs="仿宋"/>
          <w:b/>
          <w:sz w:val="24"/>
        </w:rPr>
      </w:pPr>
    </w:p>
    <w:p w14:paraId="55952705">
      <w:pPr>
        <w:spacing w:line="360" w:lineRule="auto"/>
        <w:rPr>
          <w:rFonts w:hint="eastAsia" w:ascii="仿宋" w:hAnsi="仿宋" w:eastAsia="仿宋" w:cs="仿宋"/>
          <w:b/>
          <w:sz w:val="24"/>
        </w:rPr>
      </w:pPr>
    </w:p>
    <w:p w14:paraId="5606BBE3">
      <w:pPr>
        <w:spacing w:line="800" w:lineRule="exact"/>
        <w:jc w:val="center"/>
        <w:rPr>
          <w:rFonts w:hint="eastAsia" w:ascii="仿宋" w:hAnsi="仿宋" w:eastAsia="仿宋" w:cs="仿宋"/>
          <w:b/>
          <w:sz w:val="24"/>
        </w:rPr>
      </w:pPr>
      <w:r>
        <w:rPr>
          <w:rFonts w:hint="eastAsia" w:ascii="仿宋" w:hAnsi="仿宋" w:eastAsia="仿宋" w:cs="仿宋"/>
          <w:b/>
          <w:sz w:val="44"/>
          <w:szCs w:val="44"/>
        </w:rPr>
        <w:t>江门市技师学院</w:t>
      </w:r>
    </w:p>
    <w:p w14:paraId="5B62E1D5">
      <w:pPr>
        <w:spacing w:line="800" w:lineRule="exact"/>
        <w:jc w:val="center"/>
        <w:rPr>
          <w:rFonts w:hint="eastAsia" w:ascii="仿宋" w:hAnsi="仿宋" w:eastAsia="仿宋" w:cs="仿宋"/>
          <w:b/>
          <w:sz w:val="36"/>
          <w:szCs w:val="36"/>
        </w:rPr>
      </w:pPr>
      <w:r>
        <w:rPr>
          <w:rFonts w:hint="eastAsia" w:ascii="仿宋" w:hAnsi="仿宋" w:eastAsia="仿宋" w:cs="仿宋"/>
          <w:b/>
          <w:sz w:val="36"/>
          <w:szCs w:val="36"/>
        </w:rPr>
        <w:t>广东省劳模和工匠人才创新工作室建设项目（第</w:t>
      </w:r>
      <w:r>
        <w:rPr>
          <w:rFonts w:hint="eastAsia" w:ascii="仿宋" w:hAnsi="仿宋" w:eastAsia="仿宋" w:cs="仿宋"/>
          <w:b/>
          <w:sz w:val="36"/>
          <w:szCs w:val="36"/>
          <w:lang w:val="en-US" w:eastAsia="zh-CN"/>
        </w:rPr>
        <w:t>三</w:t>
      </w:r>
      <w:r>
        <w:rPr>
          <w:rFonts w:hint="eastAsia" w:ascii="仿宋" w:hAnsi="仿宋" w:eastAsia="仿宋" w:cs="仿宋"/>
          <w:b/>
          <w:sz w:val="36"/>
          <w:szCs w:val="36"/>
        </w:rPr>
        <w:t>次）</w:t>
      </w:r>
    </w:p>
    <w:p w14:paraId="7B7E9792">
      <w:pPr>
        <w:spacing w:line="800" w:lineRule="exact"/>
        <w:jc w:val="center"/>
        <w:rPr>
          <w:rFonts w:hint="eastAsia" w:ascii="仿宋" w:hAnsi="仿宋" w:eastAsia="仿宋" w:cs="仿宋"/>
          <w:b/>
          <w:sz w:val="36"/>
          <w:szCs w:val="36"/>
        </w:rPr>
      </w:pPr>
      <w:r>
        <w:rPr>
          <w:rFonts w:hint="eastAsia" w:ascii="仿宋" w:hAnsi="仿宋" w:eastAsia="仿宋" w:cs="仿宋"/>
          <w:b/>
          <w:sz w:val="36"/>
          <w:szCs w:val="36"/>
        </w:rPr>
        <w:t>用户需求文件</w:t>
      </w:r>
    </w:p>
    <w:p w14:paraId="4289AB28">
      <w:pPr>
        <w:spacing w:line="360" w:lineRule="auto"/>
        <w:rPr>
          <w:rFonts w:hint="eastAsia" w:ascii="仿宋" w:hAnsi="仿宋" w:eastAsia="仿宋" w:cs="仿宋"/>
          <w:b/>
          <w:sz w:val="24"/>
        </w:rPr>
      </w:pPr>
    </w:p>
    <w:p w14:paraId="367805C2">
      <w:pPr>
        <w:pStyle w:val="12"/>
        <w:ind w:firstLine="241"/>
        <w:rPr>
          <w:rFonts w:hint="eastAsia" w:ascii="仿宋" w:hAnsi="仿宋" w:eastAsia="仿宋" w:cs="仿宋"/>
          <w:b/>
          <w:sz w:val="24"/>
        </w:rPr>
      </w:pPr>
    </w:p>
    <w:p w14:paraId="3581B05B">
      <w:pPr>
        <w:pStyle w:val="12"/>
        <w:ind w:firstLine="241"/>
        <w:rPr>
          <w:rFonts w:hint="eastAsia" w:ascii="仿宋" w:hAnsi="仿宋" w:eastAsia="仿宋" w:cs="仿宋"/>
          <w:b/>
          <w:sz w:val="24"/>
        </w:rPr>
      </w:pPr>
    </w:p>
    <w:p w14:paraId="4B575478">
      <w:pPr>
        <w:spacing w:line="360" w:lineRule="auto"/>
        <w:rPr>
          <w:rFonts w:hint="eastAsia" w:ascii="仿宋" w:hAnsi="仿宋" w:eastAsia="仿宋" w:cs="仿宋"/>
          <w:b/>
          <w:sz w:val="24"/>
        </w:rPr>
      </w:pPr>
    </w:p>
    <w:p w14:paraId="70506F62">
      <w:pPr>
        <w:spacing w:line="360" w:lineRule="auto"/>
        <w:rPr>
          <w:rFonts w:hint="eastAsia" w:ascii="仿宋" w:hAnsi="仿宋" w:eastAsia="仿宋" w:cs="仿宋"/>
          <w:b/>
          <w:sz w:val="24"/>
        </w:rPr>
      </w:pPr>
    </w:p>
    <w:p w14:paraId="58CE031A">
      <w:pPr>
        <w:spacing w:line="360" w:lineRule="auto"/>
        <w:rPr>
          <w:rFonts w:hint="eastAsia" w:ascii="仿宋" w:hAnsi="仿宋" w:eastAsia="仿宋" w:cs="仿宋"/>
          <w:b/>
          <w:sz w:val="24"/>
        </w:rPr>
      </w:pPr>
    </w:p>
    <w:p w14:paraId="7259EA10">
      <w:pPr>
        <w:spacing w:line="360" w:lineRule="auto"/>
        <w:rPr>
          <w:rFonts w:hint="eastAsia" w:ascii="仿宋" w:hAnsi="仿宋" w:eastAsia="仿宋" w:cs="仿宋"/>
          <w:b/>
          <w:sz w:val="24"/>
          <w:highlight w:val="none"/>
        </w:rPr>
      </w:pPr>
    </w:p>
    <w:p w14:paraId="7E755E0C">
      <w:pPr>
        <w:spacing w:line="360" w:lineRule="auto"/>
        <w:rPr>
          <w:rFonts w:hint="eastAsia" w:ascii="仿宋" w:hAnsi="仿宋" w:eastAsia="仿宋" w:cs="仿宋"/>
          <w:b/>
          <w:sz w:val="24"/>
          <w:highlight w:val="none"/>
        </w:rPr>
      </w:pPr>
    </w:p>
    <w:p w14:paraId="77A5E479">
      <w:pPr>
        <w:spacing w:line="800" w:lineRule="exact"/>
        <w:jc w:val="center"/>
        <w:rPr>
          <w:rFonts w:hint="eastAsia" w:ascii="仿宋" w:hAnsi="仿宋" w:eastAsia="仿宋" w:cs="仿宋"/>
          <w:b/>
          <w:sz w:val="36"/>
          <w:szCs w:val="36"/>
          <w:highlight w:val="none"/>
        </w:rPr>
      </w:pPr>
      <w:r>
        <w:rPr>
          <w:rFonts w:hint="eastAsia" w:ascii="仿宋" w:hAnsi="仿宋" w:eastAsia="仿宋" w:cs="仿宋"/>
          <w:b/>
          <w:sz w:val="36"/>
          <w:szCs w:val="36"/>
          <w:highlight w:val="none"/>
        </w:rPr>
        <w:t>江门市技师学院</w:t>
      </w:r>
    </w:p>
    <w:p w14:paraId="323AE860">
      <w:pPr>
        <w:spacing w:line="800" w:lineRule="exact"/>
        <w:jc w:val="center"/>
        <w:rPr>
          <w:rFonts w:hint="eastAsia" w:ascii="仿宋" w:hAnsi="仿宋" w:eastAsia="仿宋" w:cs="仿宋"/>
          <w:b/>
          <w:sz w:val="36"/>
          <w:szCs w:val="36"/>
          <w:highlight w:val="none"/>
        </w:rPr>
      </w:pPr>
      <w:r>
        <w:rPr>
          <w:rFonts w:hint="eastAsia" w:ascii="仿宋" w:hAnsi="仿宋" w:eastAsia="仿宋" w:cs="仿宋"/>
          <w:b/>
          <w:sz w:val="36"/>
          <w:szCs w:val="36"/>
          <w:highlight w:val="none"/>
        </w:rPr>
        <w:t>2024年</w:t>
      </w:r>
      <w:r>
        <w:rPr>
          <w:rFonts w:hint="eastAsia" w:ascii="仿宋" w:hAnsi="仿宋" w:eastAsia="仿宋" w:cs="仿宋"/>
          <w:b/>
          <w:sz w:val="36"/>
          <w:szCs w:val="36"/>
          <w:highlight w:val="none"/>
          <w:lang w:val="en-US" w:eastAsia="zh-CN"/>
        </w:rPr>
        <w:t>9</w:t>
      </w:r>
      <w:r>
        <w:rPr>
          <w:rFonts w:hint="eastAsia" w:ascii="仿宋" w:hAnsi="仿宋" w:eastAsia="仿宋" w:cs="仿宋"/>
          <w:b/>
          <w:sz w:val="36"/>
          <w:szCs w:val="36"/>
          <w:highlight w:val="none"/>
        </w:rPr>
        <w:t>月</w:t>
      </w:r>
      <w:r>
        <w:rPr>
          <w:rFonts w:hint="eastAsia" w:ascii="仿宋" w:hAnsi="仿宋" w:eastAsia="仿宋" w:cs="仿宋"/>
          <w:b/>
          <w:sz w:val="36"/>
          <w:szCs w:val="36"/>
          <w:highlight w:val="none"/>
          <w:lang w:val="en-US" w:eastAsia="zh-CN"/>
        </w:rPr>
        <w:t>2</w:t>
      </w:r>
      <w:bookmarkStart w:id="2" w:name="_GoBack"/>
      <w:bookmarkEnd w:id="2"/>
      <w:r>
        <w:rPr>
          <w:rFonts w:hint="eastAsia" w:ascii="仿宋" w:hAnsi="仿宋" w:eastAsia="仿宋" w:cs="仿宋"/>
          <w:b/>
          <w:sz w:val="36"/>
          <w:szCs w:val="36"/>
          <w:highlight w:val="none"/>
        </w:rPr>
        <w:t>日</w:t>
      </w:r>
    </w:p>
    <w:p w14:paraId="18F16C71">
      <w:pPr>
        <w:spacing w:line="360" w:lineRule="auto"/>
        <w:rPr>
          <w:rFonts w:hint="eastAsia" w:ascii="仿宋" w:hAnsi="仿宋" w:eastAsia="仿宋" w:cs="仿宋"/>
          <w:b/>
          <w:sz w:val="24"/>
        </w:rPr>
      </w:pPr>
    </w:p>
    <w:p w14:paraId="00D9DC0F">
      <w:pPr>
        <w:spacing w:line="360" w:lineRule="auto"/>
        <w:rPr>
          <w:rFonts w:hint="eastAsia" w:ascii="仿宋" w:hAnsi="仿宋" w:eastAsia="仿宋" w:cs="仿宋"/>
          <w:b/>
          <w:sz w:val="24"/>
        </w:rPr>
      </w:pPr>
    </w:p>
    <w:p w14:paraId="40DBD6FC">
      <w:pPr>
        <w:spacing w:line="360" w:lineRule="auto"/>
        <w:rPr>
          <w:rFonts w:hint="eastAsia" w:ascii="仿宋" w:hAnsi="仿宋" w:eastAsia="仿宋" w:cs="仿宋"/>
          <w:b/>
          <w:sz w:val="24"/>
        </w:rPr>
      </w:pPr>
    </w:p>
    <w:p w14:paraId="4CD3497B">
      <w:pPr>
        <w:spacing w:line="360" w:lineRule="auto"/>
        <w:rPr>
          <w:rFonts w:hint="eastAsia" w:ascii="仿宋" w:hAnsi="仿宋" w:eastAsia="仿宋" w:cs="仿宋"/>
          <w:b/>
          <w:sz w:val="24"/>
        </w:rPr>
      </w:pPr>
    </w:p>
    <w:p w14:paraId="60B6C102">
      <w:pPr>
        <w:pStyle w:val="6"/>
        <w:spacing w:after="210" w:afterLines="50" w:line="560" w:lineRule="exact"/>
        <w:ind w:right="-28"/>
        <w:jc w:val="center"/>
        <w:outlineLvl w:val="0"/>
        <w:rPr>
          <w:rFonts w:hint="eastAsia" w:ascii="仿宋" w:hAnsi="仿宋" w:eastAsia="仿宋" w:cs="仿宋"/>
          <w:b/>
          <w:bCs/>
          <w:sz w:val="36"/>
          <w:szCs w:val="36"/>
        </w:rPr>
      </w:pPr>
      <w:bookmarkStart w:id="0" w:name="_Toc12355_WPSOffice_Level1"/>
      <w:r>
        <w:rPr>
          <w:rFonts w:hint="eastAsia" w:ascii="仿宋" w:hAnsi="仿宋" w:eastAsia="仿宋" w:cs="仿宋"/>
          <w:b/>
          <w:bCs/>
          <w:sz w:val="36"/>
          <w:szCs w:val="36"/>
        </w:rPr>
        <w:t>用户需求书</w:t>
      </w:r>
      <w:bookmarkEnd w:id="0"/>
    </w:p>
    <w:p w14:paraId="62D86995">
      <w:pPr>
        <w:numPr>
          <w:ilvl w:val="0"/>
          <w:numId w:val="2"/>
        </w:numPr>
        <w:spacing w:before="210" w:beforeLines="50" w:after="210" w:afterLines="50" w:line="560" w:lineRule="exact"/>
        <w:outlineLvl w:val="0"/>
        <w:rPr>
          <w:rFonts w:hint="eastAsia" w:ascii="仿宋" w:hAnsi="仿宋" w:eastAsia="仿宋" w:cs="仿宋"/>
          <w:b/>
          <w:sz w:val="32"/>
          <w:szCs w:val="32"/>
        </w:rPr>
      </w:pPr>
      <w:bookmarkStart w:id="1" w:name="_Toc27617"/>
      <w:r>
        <w:rPr>
          <w:rFonts w:hint="eastAsia" w:ascii="仿宋" w:hAnsi="仿宋" w:eastAsia="仿宋" w:cs="仿宋"/>
          <w:b/>
          <w:sz w:val="32"/>
          <w:szCs w:val="32"/>
        </w:rPr>
        <w:t>项目概况</w:t>
      </w:r>
      <w:bookmarkEnd w:id="1"/>
    </w:p>
    <w:p w14:paraId="383A5B73">
      <w:pPr>
        <w:keepNext w:val="0"/>
        <w:keepLines w:val="0"/>
        <w:pageBreakBefore w:val="0"/>
        <w:widowControl w:val="0"/>
        <w:numPr>
          <w:ilvl w:val="0"/>
          <w:numId w:val="0"/>
        </w:numPr>
        <w:kinsoku/>
        <w:wordWrap/>
        <w:overflowPunct/>
        <w:topLinePunct w:val="0"/>
        <w:autoSpaceDE/>
        <w:autoSpaceDN/>
        <w:bidi w:val="0"/>
        <w:adjustRightInd/>
        <w:snapToGrid/>
        <w:spacing w:before="210" w:beforeLines="50" w:after="210" w:afterLines="50" w:line="560" w:lineRule="exact"/>
        <w:ind w:firstLine="480" w:firstLineChars="200"/>
        <w:textAlignment w:val="auto"/>
        <w:outlineLvl w:val="0"/>
        <w:rPr>
          <w:rFonts w:hint="default" w:ascii="仿宋" w:hAnsi="仿宋" w:eastAsia="仿宋" w:cs="仿宋"/>
          <w:color w:val="333333"/>
          <w:kern w:val="0"/>
          <w:sz w:val="24"/>
          <w:szCs w:val="24"/>
          <w:shd w:val="clear" w:color="auto" w:fill="FFFFFF"/>
          <w:lang w:val="en-US" w:eastAsia="zh-CN" w:bidi="ar-SA"/>
        </w:rPr>
      </w:pPr>
      <w:r>
        <w:rPr>
          <w:rFonts w:hint="eastAsia" w:ascii="仿宋" w:hAnsi="仿宋" w:eastAsia="仿宋" w:cs="仿宋"/>
          <w:color w:val="333333"/>
          <w:kern w:val="0"/>
          <w:sz w:val="24"/>
          <w:szCs w:val="24"/>
          <w:shd w:val="clear" w:color="auto" w:fill="FFFFFF"/>
          <w:lang w:val="en-US" w:eastAsia="zh-CN" w:bidi="ar-SA"/>
        </w:rPr>
        <w:t>本项目为场地建设项目，在江门市技师学院（潮连校区）方君学实训楼二楼建设江门市技师学院广东省劳模和工匠人才创新工作室，项目包括铝合金间墙、文化建设和电路安装等相关建设，并对江门市技师学院（潮连校区）中欧实训楼五楼吴恩来技能大师工作室牌匾悬挂处修复、窗帘更换和宣传喷画制作。</w:t>
      </w:r>
    </w:p>
    <w:p w14:paraId="5E1754F3">
      <w:pPr>
        <w:numPr>
          <w:ilvl w:val="0"/>
          <w:numId w:val="2"/>
        </w:numPr>
        <w:spacing w:before="210" w:beforeLines="50" w:after="210" w:afterLines="50" w:line="560" w:lineRule="exact"/>
        <w:outlineLvl w:val="0"/>
        <w:rPr>
          <w:rFonts w:hint="eastAsia" w:ascii="仿宋" w:hAnsi="仿宋" w:eastAsia="仿宋" w:cs="仿宋"/>
          <w:b/>
          <w:sz w:val="32"/>
          <w:szCs w:val="32"/>
        </w:rPr>
      </w:pPr>
      <w:r>
        <w:rPr>
          <w:rFonts w:hint="eastAsia" w:ascii="仿宋" w:hAnsi="仿宋" w:eastAsia="仿宋" w:cs="仿宋"/>
          <w:b/>
          <w:sz w:val="32"/>
          <w:szCs w:val="32"/>
        </w:rPr>
        <w:t>建设需求</w:t>
      </w:r>
    </w:p>
    <w:tbl>
      <w:tblPr>
        <w:tblStyle w:val="13"/>
        <w:tblW w:w="87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1"/>
        <w:gridCol w:w="1242"/>
        <w:gridCol w:w="5029"/>
        <w:gridCol w:w="768"/>
        <w:gridCol w:w="860"/>
      </w:tblGrid>
      <w:tr w14:paraId="5B998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71" w:type="dxa"/>
            <w:shd w:val="clear" w:color="auto" w:fill="BEBEBE" w:themeFill="background1" w:themeFillShade="BF"/>
            <w:vAlign w:val="center"/>
          </w:tcPr>
          <w:p w14:paraId="4022C558">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序号</w:t>
            </w:r>
          </w:p>
        </w:tc>
        <w:tc>
          <w:tcPr>
            <w:tcW w:w="1242" w:type="dxa"/>
            <w:shd w:val="clear" w:color="auto" w:fill="BEBEBE" w:themeFill="background1" w:themeFillShade="BF"/>
            <w:vAlign w:val="center"/>
          </w:tcPr>
          <w:p w14:paraId="10F99D5C">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项目</w:t>
            </w:r>
          </w:p>
        </w:tc>
        <w:tc>
          <w:tcPr>
            <w:tcW w:w="5029" w:type="dxa"/>
            <w:shd w:val="clear" w:color="auto" w:fill="BEBEBE" w:themeFill="background1" w:themeFillShade="BF"/>
            <w:vAlign w:val="center"/>
          </w:tcPr>
          <w:p w14:paraId="68BEA089">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lang w:val="en-US" w:eastAsia="zh-CN"/>
              </w:rPr>
              <w:t>项目</w:t>
            </w:r>
            <w:r>
              <w:rPr>
                <w:rFonts w:hint="eastAsia" w:ascii="仿宋" w:hAnsi="仿宋" w:eastAsia="仿宋" w:cs="仿宋"/>
                <w:color w:val="000000"/>
                <w:kern w:val="0"/>
                <w:sz w:val="24"/>
              </w:rPr>
              <w:t>说明</w:t>
            </w:r>
          </w:p>
        </w:tc>
        <w:tc>
          <w:tcPr>
            <w:tcW w:w="768" w:type="dxa"/>
            <w:shd w:val="clear" w:color="auto" w:fill="BEBEBE" w:themeFill="background1" w:themeFillShade="BF"/>
            <w:vAlign w:val="center"/>
          </w:tcPr>
          <w:p w14:paraId="6006C06B">
            <w:pPr>
              <w:widowControl/>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rPr>
              <w:t>单位</w:t>
            </w:r>
          </w:p>
        </w:tc>
        <w:tc>
          <w:tcPr>
            <w:tcW w:w="860" w:type="dxa"/>
            <w:shd w:val="clear" w:color="auto" w:fill="BEBEBE" w:themeFill="background1" w:themeFillShade="BF"/>
            <w:vAlign w:val="center"/>
          </w:tcPr>
          <w:p w14:paraId="4C2B51B2">
            <w:pPr>
              <w:widowControl/>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rPr>
              <w:t>数量</w:t>
            </w:r>
          </w:p>
        </w:tc>
      </w:tr>
      <w:tr w14:paraId="6A025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shd w:val="clear" w:color="auto" w:fill="auto"/>
            <w:vAlign w:val="center"/>
          </w:tcPr>
          <w:p w14:paraId="47672D76">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1</w:t>
            </w:r>
          </w:p>
        </w:tc>
        <w:tc>
          <w:tcPr>
            <w:tcW w:w="1242" w:type="dxa"/>
            <w:shd w:val="clear" w:color="auto" w:fill="auto"/>
            <w:vAlign w:val="center"/>
          </w:tcPr>
          <w:p w14:paraId="5C47DBB6">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间墙</w:t>
            </w:r>
          </w:p>
        </w:tc>
        <w:tc>
          <w:tcPr>
            <w:tcW w:w="5029" w:type="dxa"/>
            <w:shd w:val="clear" w:color="auto" w:fill="auto"/>
            <w:vAlign w:val="center"/>
          </w:tcPr>
          <w:p w14:paraId="483FFBEA">
            <w:pPr>
              <w:widowControl/>
              <w:spacing w:line="340" w:lineRule="exact"/>
              <w:rPr>
                <w:rFonts w:hint="eastAsia" w:ascii="仿宋" w:hAnsi="仿宋" w:eastAsia="仿宋" w:cs="仿宋"/>
                <w:color w:val="000000"/>
                <w:kern w:val="0"/>
                <w:sz w:val="24"/>
              </w:rPr>
            </w:pPr>
            <w:r>
              <w:rPr>
                <w:rFonts w:hint="eastAsia" w:ascii="仿宋" w:hAnsi="仿宋" w:eastAsia="仿宋" w:cs="仿宋"/>
                <w:color w:val="000000"/>
                <w:kern w:val="0"/>
                <w:sz w:val="24"/>
              </w:rPr>
              <w:t>间墙采用铝合金、玻璃、铝塑板材料组成，玻璃厚度不少于5mm，并有3C认定的钢化玻璃；铝塑板厚度不少于5mm；铝合金方管采用75mm*45mm*1.5mm；包括所有配件及安装</w:t>
            </w:r>
            <w:r>
              <w:rPr>
                <w:rFonts w:hint="eastAsia" w:ascii="仿宋" w:hAnsi="仿宋" w:eastAsia="仿宋" w:cs="仿宋"/>
                <w:color w:val="000000"/>
                <w:kern w:val="0"/>
                <w:sz w:val="24"/>
                <w:lang w:eastAsia="zh-CN"/>
              </w:rPr>
              <w:t>，</w:t>
            </w:r>
            <w:r>
              <w:rPr>
                <w:rFonts w:hint="eastAsia" w:ascii="仿宋" w:hAnsi="仿宋" w:eastAsia="仿宋" w:cs="仿宋"/>
                <w:color w:val="000000"/>
                <w:kern w:val="0"/>
                <w:sz w:val="24"/>
              </w:rPr>
              <w:t>具体尺</w:t>
            </w:r>
            <w:r>
              <w:rPr>
                <w:rFonts w:hint="eastAsia" w:ascii="仿宋" w:hAnsi="仿宋" w:eastAsia="仿宋" w:cs="仿宋"/>
                <w:color w:val="000000"/>
                <w:kern w:val="0"/>
                <w:sz w:val="24"/>
                <w:lang w:val="en-US" w:eastAsia="zh-CN"/>
              </w:rPr>
              <w:t>寸可参考</w:t>
            </w:r>
            <w:r>
              <w:rPr>
                <w:rFonts w:hint="eastAsia" w:ascii="仿宋" w:hAnsi="仿宋" w:eastAsia="仿宋" w:cs="仿宋"/>
                <w:color w:val="000000"/>
                <w:kern w:val="0"/>
                <w:sz w:val="24"/>
              </w:rPr>
              <w:t>其它说明</w:t>
            </w:r>
            <w:r>
              <w:rPr>
                <w:rFonts w:hint="eastAsia" w:ascii="仿宋" w:hAnsi="仿宋" w:eastAsia="仿宋" w:cs="仿宋"/>
                <w:color w:val="000000"/>
                <w:kern w:val="0"/>
                <w:sz w:val="24"/>
                <w:lang w:val="en-US" w:eastAsia="zh-CN"/>
              </w:rPr>
              <w:t>中的</w:t>
            </w:r>
            <w:r>
              <w:rPr>
                <w:rFonts w:hint="eastAsia" w:ascii="仿宋" w:hAnsi="仿宋" w:eastAsia="仿宋" w:cs="仿宋"/>
                <w:color w:val="000000"/>
                <w:kern w:val="0"/>
                <w:sz w:val="24"/>
              </w:rPr>
              <w:t>工作室平面设计图</w:t>
            </w:r>
            <w:r>
              <w:rPr>
                <w:rFonts w:hint="eastAsia" w:ascii="仿宋" w:hAnsi="仿宋" w:eastAsia="仿宋" w:cs="仿宋"/>
                <w:color w:val="000000"/>
                <w:kern w:val="0"/>
                <w:sz w:val="24"/>
                <w:lang w:val="en-US" w:eastAsia="zh-CN"/>
              </w:rPr>
              <w:t>和尺寸图</w:t>
            </w:r>
            <w:r>
              <w:rPr>
                <w:rFonts w:hint="eastAsia" w:ascii="仿宋" w:hAnsi="仿宋" w:eastAsia="仿宋" w:cs="仿宋"/>
                <w:color w:val="000000"/>
                <w:kern w:val="0"/>
                <w:sz w:val="24"/>
              </w:rPr>
              <w:t>。</w:t>
            </w:r>
          </w:p>
        </w:tc>
        <w:tc>
          <w:tcPr>
            <w:tcW w:w="768" w:type="dxa"/>
            <w:shd w:val="clear" w:color="auto" w:fill="auto"/>
            <w:vAlign w:val="center"/>
          </w:tcPr>
          <w:p w14:paraId="673CC887">
            <w:pPr>
              <w:widowControl/>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rPr>
              <w:t>㎡</w:t>
            </w:r>
          </w:p>
        </w:tc>
        <w:tc>
          <w:tcPr>
            <w:tcW w:w="860" w:type="dxa"/>
            <w:shd w:val="clear" w:color="auto" w:fill="auto"/>
            <w:vAlign w:val="center"/>
          </w:tcPr>
          <w:p w14:paraId="38087DB7">
            <w:pPr>
              <w:widowControl/>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rPr>
              <w:t>80</w:t>
            </w:r>
          </w:p>
        </w:tc>
      </w:tr>
      <w:tr w14:paraId="5539C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shd w:val="clear" w:color="auto" w:fill="auto"/>
            <w:vAlign w:val="center"/>
          </w:tcPr>
          <w:p w14:paraId="53B9ED0E">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2</w:t>
            </w:r>
          </w:p>
        </w:tc>
        <w:tc>
          <w:tcPr>
            <w:tcW w:w="1242" w:type="dxa"/>
            <w:shd w:val="clear" w:color="auto" w:fill="auto"/>
            <w:vAlign w:val="center"/>
          </w:tcPr>
          <w:p w14:paraId="1EC81691">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双开门</w:t>
            </w:r>
          </w:p>
        </w:tc>
        <w:tc>
          <w:tcPr>
            <w:tcW w:w="5029" w:type="dxa"/>
            <w:shd w:val="clear" w:color="auto" w:fill="auto"/>
            <w:vAlign w:val="center"/>
          </w:tcPr>
          <w:p w14:paraId="7E121C18">
            <w:pPr>
              <w:widowControl/>
              <w:spacing w:line="340" w:lineRule="exact"/>
              <w:rPr>
                <w:rFonts w:hint="eastAsia" w:ascii="仿宋" w:hAnsi="仿宋" w:eastAsia="仿宋" w:cs="仿宋"/>
                <w:color w:val="000000"/>
                <w:kern w:val="0"/>
                <w:sz w:val="24"/>
              </w:rPr>
            </w:pPr>
            <w:r>
              <w:rPr>
                <w:rFonts w:hint="eastAsia" w:ascii="仿宋" w:hAnsi="仿宋" w:eastAsia="仿宋" w:cs="仿宋"/>
                <w:color w:val="000000"/>
                <w:kern w:val="0"/>
                <w:sz w:val="24"/>
              </w:rPr>
              <w:t>门采用铝合金、玻璃、铝塑板材料组成，玻璃厚度不少于5mm，并有3C认定的钢化玻璃；铝塑板厚度不少于5mm；铝合金方管采用75mm*45mm*1.5mm；包括所有配件及安装，具体尺</w:t>
            </w:r>
            <w:r>
              <w:rPr>
                <w:rFonts w:hint="eastAsia" w:ascii="仿宋" w:hAnsi="仿宋" w:eastAsia="仿宋" w:cs="仿宋"/>
                <w:color w:val="000000"/>
                <w:kern w:val="0"/>
                <w:sz w:val="24"/>
                <w:lang w:val="en-US" w:eastAsia="zh-CN"/>
              </w:rPr>
              <w:t>寸可参考</w:t>
            </w:r>
            <w:r>
              <w:rPr>
                <w:rFonts w:hint="eastAsia" w:ascii="仿宋" w:hAnsi="仿宋" w:eastAsia="仿宋" w:cs="仿宋"/>
                <w:color w:val="000000"/>
                <w:kern w:val="0"/>
                <w:sz w:val="24"/>
              </w:rPr>
              <w:t>其它说明</w:t>
            </w:r>
            <w:r>
              <w:rPr>
                <w:rFonts w:hint="eastAsia" w:ascii="仿宋" w:hAnsi="仿宋" w:eastAsia="仿宋" w:cs="仿宋"/>
                <w:color w:val="000000"/>
                <w:kern w:val="0"/>
                <w:sz w:val="24"/>
                <w:lang w:val="en-US" w:eastAsia="zh-CN"/>
              </w:rPr>
              <w:t>中的</w:t>
            </w:r>
            <w:r>
              <w:rPr>
                <w:rFonts w:hint="eastAsia" w:ascii="仿宋" w:hAnsi="仿宋" w:eastAsia="仿宋" w:cs="仿宋"/>
                <w:color w:val="000000"/>
                <w:kern w:val="0"/>
                <w:sz w:val="24"/>
              </w:rPr>
              <w:t>工作室平面设计图</w:t>
            </w:r>
            <w:r>
              <w:rPr>
                <w:rFonts w:hint="eastAsia" w:ascii="仿宋" w:hAnsi="仿宋" w:eastAsia="仿宋" w:cs="仿宋"/>
                <w:color w:val="000000"/>
                <w:kern w:val="0"/>
                <w:sz w:val="24"/>
                <w:lang w:val="en-US" w:eastAsia="zh-CN"/>
              </w:rPr>
              <w:t>和尺寸图</w:t>
            </w:r>
            <w:r>
              <w:rPr>
                <w:rFonts w:hint="eastAsia" w:ascii="仿宋" w:hAnsi="仿宋" w:eastAsia="仿宋" w:cs="仿宋"/>
                <w:color w:val="000000"/>
                <w:kern w:val="0"/>
                <w:sz w:val="24"/>
              </w:rPr>
              <w:t>。</w:t>
            </w:r>
          </w:p>
        </w:tc>
        <w:tc>
          <w:tcPr>
            <w:tcW w:w="768" w:type="dxa"/>
            <w:shd w:val="clear" w:color="auto" w:fill="auto"/>
            <w:vAlign w:val="center"/>
          </w:tcPr>
          <w:p w14:paraId="763976D8">
            <w:pPr>
              <w:widowControl/>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rPr>
              <w:t>套</w:t>
            </w:r>
          </w:p>
        </w:tc>
        <w:tc>
          <w:tcPr>
            <w:tcW w:w="860" w:type="dxa"/>
            <w:shd w:val="clear" w:color="auto" w:fill="auto"/>
            <w:vAlign w:val="center"/>
          </w:tcPr>
          <w:p w14:paraId="617F0810">
            <w:pPr>
              <w:widowControl/>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rPr>
              <w:t>1</w:t>
            </w:r>
          </w:p>
        </w:tc>
      </w:tr>
      <w:tr w14:paraId="376E5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shd w:val="clear" w:color="auto" w:fill="auto"/>
            <w:vAlign w:val="center"/>
          </w:tcPr>
          <w:p w14:paraId="2466922C">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3</w:t>
            </w:r>
          </w:p>
        </w:tc>
        <w:tc>
          <w:tcPr>
            <w:tcW w:w="1242" w:type="dxa"/>
            <w:shd w:val="clear" w:color="auto" w:fill="auto"/>
            <w:vAlign w:val="center"/>
          </w:tcPr>
          <w:p w14:paraId="0E026845">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单开门</w:t>
            </w:r>
          </w:p>
        </w:tc>
        <w:tc>
          <w:tcPr>
            <w:tcW w:w="5029" w:type="dxa"/>
            <w:shd w:val="clear" w:color="auto" w:fill="auto"/>
            <w:vAlign w:val="center"/>
          </w:tcPr>
          <w:p w14:paraId="2311B9CD">
            <w:pPr>
              <w:widowControl/>
              <w:spacing w:line="340" w:lineRule="exact"/>
              <w:rPr>
                <w:rFonts w:hint="eastAsia" w:ascii="仿宋" w:hAnsi="仿宋" w:eastAsia="仿宋" w:cs="仿宋"/>
                <w:color w:val="000000"/>
                <w:kern w:val="0"/>
                <w:sz w:val="24"/>
              </w:rPr>
            </w:pPr>
            <w:r>
              <w:rPr>
                <w:rFonts w:hint="eastAsia" w:ascii="仿宋" w:hAnsi="仿宋" w:eastAsia="仿宋" w:cs="仿宋"/>
                <w:color w:val="000000"/>
                <w:kern w:val="0"/>
                <w:sz w:val="24"/>
              </w:rPr>
              <w:t>门采用铝合金、玻璃、铝塑板材料组成，玻璃厚度不少于5mm，并有3C认定的钢化玻璃；铝塑板厚度不少于5mm；铝合金方管采用75mm*45mm*1.5mm；包括所有配件及安装，具体尺</w:t>
            </w:r>
            <w:r>
              <w:rPr>
                <w:rFonts w:hint="eastAsia" w:ascii="仿宋" w:hAnsi="仿宋" w:eastAsia="仿宋" w:cs="仿宋"/>
                <w:color w:val="000000"/>
                <w:kern w:val="0"/>
                <w:sz w:val="24"/>
                <w:lang w:val="en-US" w:eastAsia="zh-CN"/>
              </w:rPr>
              <w:t>寸可参考</w:t>
            </w:r>
            <w:r>
              <w:rPr>
                <w:rFonts w:hint="eastAsia" w:ascii="仿宋" w:hAnsi="仿宋" w:eastAsia="仿宋" w:cs="仿宋"/>
                <w:color w:val="000000"/>
                <w:kern w:val="0"/>
                <w:sz w:val="24"/>
              </w:rPr>
              <w:t>其它说明</w:t>
            </w:r>
            <w:r>
              <w:rPr>
                <w:rFonts w:hint="eastAsia" w:ascii="仿宋" w:hAnsi="仿宋" w:eastAsia="仿宋" w:cs="仿宋"/>
                <w:color w:val="000000"/>
                <w:kern w:val="0"/>
                <w:sz w:val="24"/>
                <w:lang w:val="en-US" w:eastAsia="zh-CN"/>
              </w:rPr>
              <w:t>中的</w:t>
            </w:r>
            <w:r>
              <w:rPr>
                <w:rFonts w:hint="eastAsia" w:ascii="仿宋" w:hAnsi="仿宋" w:eastAsia="仿宋" w:cs="仿宋"/>
                <w:color w:val="000000"/>
                <w:kern w:val="0"/>
                <w:sz w:val="24"/>
              </w:rPr>
              <w:t>工作室平面设计图</w:t>
            </w:r>
            <w:r>
              <w:rPr>
                <w:rFonts w:hint="eastAsia" w:ascii="仿宋" w:hAnsi="仿宋" w:eastAsia="仿宋" w:cs="仿宋"/>
                <w:color w:val="000000"/>
                <w:kern w:val="0"/>
                <w:sz w:val="24"/>
                <w:lang w:val="en-US" w:eastAsia="zh-CN"/>
              </w:rPr>
              <w:t>和尺寸图</w:t>
            </w:r>
            <w:r>
              <w:rPr>
                <w:rFonts w:hint="eastAsia" w:ascii="仿宋" w:hAnsi="仿宋" w:eastAsia="仿宋" w:cs="仿宋"/>
                <w:color w:val="000000"/>
                <w:kern w:val="0"/>
                <w:sz w:val="24"/>
              </w:rPr>
              <w:t>。</w:t>
            </w:r>
          </w:p>
        </w:tc>
        <w:tc>
          <w:tcPr>
            <w:tcW w:w="768" w:type="dxa"/>
            <w:shd w:val="clear" w:color="auto" w:fill="auto"/>
            <w:vAlign w:val="center"/>
          </w:tcPr>
          <w:p w14:paraId="2D5FD12F">
            <w:pPr>
              <w:widowControl/>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rPr>
              <w:t>套</w:t>
            </w:r>
          </w:p>
        </w:tc>
        <w:tc>
          <w:tcPr>
            <w:tcW w:w="860" w:type="dxa"/>
            <w:shd w:val="clear" w:color="auto" w:fill="auto"/>
            <w:vAlign w:val="center"/>
          </w:tcPr>
          <w:p w14:paraId="342ACA2D">
            <w:pPr>
              <w:widowControl/>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rPr>
              <w:t>2</w:t>
            </w:r>
          </w:p>
        </w:tc>
      </w:tr>
      <w:tr w14:paraId="71E31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shd w:val="clear" w:color="auto" w:fill="auto"/>
            <w:vAlign w:val="center"/>
          </w:tcPr>
          <w:p w14:paraId="14BF54C4">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4</w:t>
            </w:r>
          </w:p>
        </w:tc>
        <w:tc>
          <w:tcPr>
            <w:tcW w:w="1242" w:type="dxa"/>
            <w:shd w:val="clear" w:color="auto" w:fill="auto"/>
            <w:vAlign w:val="center"/>
          </w:tcPr>
          <w:p w14:paraId="0B23A79E">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推拉窗</w:t>
            </w:r>
          </w:p>
        </w:tc>
        <w:tc>
          <w:tcPr>
            <w:tcW w:w="5029" w:type="dxa"/>
            <w:shd w:val="clear" w:color="auto" w:fill="auto"/>
            <w:vAlign w:val="center"/>
          </w:tcPr>
          <w:p w14:paraId="1E5FEAE7">
            <w:pPr>
              <w:widowControl/>
              <w:rPr>
                <w:rFonts w:hint="eastAsia" w:ascii="仿宋" w:hAnsi="仿宋" w:eastAsia="仿宋" w:cs="仿宋"/>
                <w:color w:val="000000"/>
                <w:kern w:val="0"/>
                <w:sz w:val="24"/>
              </w:rPr>
            </w:pPr>
            <w:r>
              <w:rPr>
                <w:rFonts w:hint="eastAsia" w:ascii="仿宋" w:hAnsi="仿宋" w:eastAsia="仿宋" w:cs="仿宋"/>
                <w:color w:val="000000"/>
                <w:kern w:val="0"/>
                <w:sz w:val="24"/>
              </w:rPr>
              <w:t>推拉窗采用铝合金、玻璃材料组成，玻璃厚度不少于5mm，并有3C认定的钢化玻璃；铝合金厚度不少于1.5mm；包括所有配件及安装，具体尺</w:t>
            </w:r>
            <w:r>
              <w:rPr>
                <w:rFonts w:hint="eastAsia" w:ascii="仿宋" w:hAnsi="仿宋" w:eastAsia="仿宋" w:cs="仿宋"/>
                <w:color w:val="000000"/>
                <w:kern w:val="0"/>
                <w:sz w:val="24"/>
                <w:lang w:val="en-US" w:eastAsia="zh-CN"/>
              </w:rPr>
              <w:t>寸可参考</w:t>
            </w:r>
            <w:r>
              <w:rPr>
                <w:rFonts w:hint="eastAsia" w:ascii="仿宋" w:hAnsi="仿宋" w:eastAsia="仿宋" w:cs="仿宋"/>
                <w:color w:val="000000"/>
                <w:kern w:val="0"/>
                <w:sz w:val="24"/>
              </w:rPr>
              <w:t>其它说明</w:t>
            </w:r>
            <w:r>
              <w:rPr>
                <w:rFonts w:hint="eastAsia" w:ascii="仿宋" w:hAnsi="仿宋" w:eastAsia="仿宋" w:cs="仿宋"/>
                <w:color w:val="000000"/>
                <w:kern w:val="0"/>
                <w:sz w:val="24"/>
                <w:lang w:val="en-US" w:eastAsia="zh-CN"/>
              </w:rPr>
              <w:t>中的</w:t>
            </w:r>
            <w:r>
              <w:rPr>
                <w:rFonts w:hint="eastAsia" w:ascii="仿宋" w:hAnsi="仿宋" w:eastAsia="仿宋" w:cs="仿宋"/>
                <w:color w:val="000000"/>
                <w:kern w:val="0"/>
                <w:sz w:val="24"/>
              </w:rPr>
              <w:t>工作室平面设计图</w:t>
            </w:r>
            <w:r>
              <w:rPr>
                <w:rFonts w:hint="eastAsia" w:ascii="仿宋" w:hAnsi="仿宋" w:eastAsia="仿宋" w:cs="仿宋"/>
                <w:color w:val="000000"/>
                <w:kern w:val="0"/>
                <w:sz w:val="24"/>
                <w:lang w:val="en-US" w:eastAsia="zh-CN"/>
              </w:rPr>
              <w:t>和尺寸图</w:t>
            </w:r>
            <w:r>
              <w:rPr>
                <w:rFonts w:hint="eastAsia" w:ascii="仿宋" w:hAnsi="仿宋" w:eastAsia="仿宋" w:cs="仿宋"/>
                <w:color w:val="000000"/>
                <w:kern w:val="0"/>
                <w:sz w:val="24"/>
              </w:rPr>
              <w:t>。</w:t>
            </w:r>
          </w:p>
        </w:tc>
        <w:tc>
          <w:tcPr>
            <w:tcW w:w="768" w:type="dxa"/>
            <w:shd w:val="clear" w:color="auto" w:fill="auto"/>
            <w:vAlign w:val="center"/>
          </w:tcPr>
          <w:p w14:paraId="54C80A4F">
            <w:pPr>
              <w:widowControl/>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rPr>
              <w:t>套</w:t>
            </w:r>
          </w:p>
        </w:tc>
        <w:tc>
          <w:tcPr>
            <w:tcW w:w="860" w:type="dxa"/>
            <w:shd w:val="clear" w:color="auto" w:fill="auto"/>
            <w:vAlign w:val="center"/>
          </w:tcPr>
          <w:p w14:paraId="091DF7A9">
            <w:pPr>
              <w:widowControl/>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rPr>
              <w:t>8</w:t>
            </w:r>
          </w:p>
        </w:tc>
      </w:tr>
      <w:tr w14:paraId="26723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shd w:val="clear" w:color="auto" w:fill="auto"/>
            <w:vAlign w:val="center"/>
          </w:tcPr>
          <w:p w14:paraId="40C7B6D6">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5</w:t>
            </w:r>
          </w:p>
        </w:tc>
        <w:tc>
          <w:tcPr>
            <w:tcW w:w="1242" w:type="dxa"/>
            <w:shd w:val="clear" w:color="auto" w:fill="auto"/>
            <w:vAlign w:val="center"/>
          </w:tcPr>
          <w:p w14:paraId="48BE1259">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文化建设</w:t>
            </w:r>
          </w:p>
        </w:tc>
        <w:tc>
          <w:tcPr>
            <w:tcW w:w="5029" w:type="dxa"/>
            <w:shd w:val="clear" w:color="auto" w:fill="auto"/>
            <w:vAlign w:val="center"/>
          </w:tcPr>
          <w:p w14:paraId="1D0F7B3D">
            <w:pPr>
              <w:widowControl/>
              <w:rPr>
                <w:rFonts w:hint="eastAsia" w:ascii="仿宋" w:hAnsi="仿宋" w:eastAsia="仿宋" w:cs="仿宋"/>
                <w:color w:val="000000"/>
                <w:kern w:val="0"/>
                <w:sz w:val="24"/>
              </w:rPr>
            </w:pPr>
            <w:r>
              <w:rPr>
                <w:rFonts w:hint="eastAsia" w:ascii="仿宋" w:hAnsi="仿宋" w:eastAsia="仿宋" w:cs="仿宋"/>
                <w:color w:val="000000"/>
                <w:kern w:val="0"/>
                <w:sz w:val="24"/>
              </w:rPr>
              <w:t>按要求设计喷画效果图、制作和安装。底部采用厚度不少于10mm POP板打底，再张贴喷画。</w:t>
            </w:r>
          </w:p>
        </w:tc>
        <w:tc>
          <w:tcPr>
            <w:tcW w:w="768" w:type="dxa"/>
            <w:shd w:val="clear" w:color="auto" w:fill="auto"/>
            <w:vAlign w:val="center"/>
          </w:tcPr>
          <w:p w14:paraId="41681E0E">
            <w:pPr>
              <w:widowControl/>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rPr>
              <w:t>㎡</w:t>
            </w:r>
          </w:p>
        </w:tc>
        <w:tc>
          <w:tcPr>
            <w:tcW w:w="860" w:type="dxa"/>
            <w:shd w:val="clear" w:color="auto" w:fill="auto"/>
            <w:vAlign w:val="center"/>
          </w:tcPr>
          <w:p w14:paraId="24070865">
            <w:pPr>
              <w:widowControl/>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rPr>
              <w:t>8</w:t>
            </w:r>
          </w:p>
        </w:tc>
      </w:tr>
      <w:tr w14:paraId="05F3D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shd w:val="clear" w:color="auto" w:fill="auto"/>
            <w:vAlign w:val="center"/>
          </w:tcPr>
          <w:p w14:paraId="3356D400">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6</w:t>
            </w:r>
          </w:p>
        </w:tc>
        <w:tc>
          <w:tcPr>
            <w:tcW w:w="1242" w:type="dxa"/>
            <w:shd w:val="clear" w:color="auto" w:fill="auto"/>
            <w:vAlign w:val="center"/>
          </w:tcPr>
          <w:p w14:paraId="250FD9F2">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窗帘</w:t>
            </w:r>
          </w:p>
        </w:tc>
        <w:tc>
          <w:tcPr>
            <w:tcW w:w="5029" w:type="dxa"/>
            <w:shd w:val="clear" w:color="auto" w:fill="auto"/>
            <w:vAlign w:val="center"/>
          </w:tcPr>
          <w:p w14:paraId="35813E55">
            <w:pPr>
              <w:widowControl/>
              <w:rPr>
                <w:rFonts w:hint="eastAsia" w:ascii="仿宋" w:hAnsi="仿宋" w:eastAsia="仿宋" w:cs="仿宋"/>
                <w:color w:val="000000"/>
                <w:kern w:val="0"/>
                <w:sz w:val="24"/>
              </w:rPr>
            </w:pPr>
            <w:r>
              <w:rPr>
                <w:rFonts w:hint="eastAsia" w:ascii="仿宋" w:hAnsi="仿宋" w:eastAsia="仿宋" w:cs="仿宋"/>
                <w:color w:val="000000"/>
                <w:kern w:val="0"/>
                <w:sz w:val="24"/>
              </w:rPr>
              <w:t>窗宽度为6.5米，窗帘采用对开式，材料使用遮光布料制作</w:t>
            </w:r>
            <w:r>
              <w:rPr>
                <w:rFonts w:hint="eastAsia" w:ascii="仿宋" w:hAnsi="仿宋" w:eastAsia="仿宋" w:cs="仿宋"/>
                <w:color w:val="000000"/>
                <w:kern w:val="0"/>
                <w:sz w:val="24"/>
                <w:lang w:eastAsia="zh-CN"/>
              </w:rPr>
              <w:t>，</w:t>
            </w:r>
            <w:r>
              <w:rPr>
                <w:rFonts w:hint="eastAsia" w:ascii="仿宋" w:hAnsi="仿宋" w:eastAsia="仿宋" w:cs="仿宋"/>
                <w:color w:val="000000"/>
                <w:kern w:val="0"/>
                <w:sz w:val="24"/>
                <w:lang w:val="en-US" w:eastAsia="zh-CN"/>
              </w:rPr>
              <w:t>颜色根据提供色卡选择</w:t>
            </w:r>
            <w:r>
              <w:rPr>
                <w:rFonts w:hint="eastAsia" w:ascii="仿宋" w:hAnsi="仿宋" w:eastAsia="仿宋" w:cs="仿宋"/>
                <w:color w:val="000000"/>
                <w:kern w:val="0"/>
                <w:sz w:val="24"/>
              </w:rPr>
              <w:t>（包含所有材料和安装配件）。</w:t>
            </w:r>
          </w:p>
        </w:tc>
        <w:tc>
          <w:tcPr>
            <w:tcW w:w="768" w:type="dxa"/>
            <w:shd w:val="clear" w:color="auto" w:fill="auto"/>
            <w:vAlign w:val="center"/>
          </w:tcPr>
          <w:p w14:paraId="6E39DF0A">
            <w:pPr>
              <w:widowControl/>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rPr>
              <w:t>㎡</w:t>
            </w:r>
          </w:p>
        </w:tc>
        <w:tc>
          <w:tcPr>
            <w:tcW w:w="860" w:type="dxa"/>
            <w:shd w:val="clear" w:color="auto" w:fill="auto"/>
            <w:vAlign w:val="center"/>
          </w:tcPr>
          <w:p w14:paraId="2F46CEF9">
            <w:pPr>
              <w:widowControl/>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rPr>
              <w:t>15</w:t>
            </w:r>
          </w:p>
        </w:tc>
      </w:tr>
      <w:tr w14:paraId="1D43C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exact"/>
        </w:trPr>
        <w:tc>
          <w:tcPr>
            <w:tcW w:w="871" w:type="dxa"/>
            <w:shd w:val="clear" w:color="auto" w:fill="auto"/>
            <w:vAlign w:val="center"/>
          </w:tcPr>
          <w:p w14:paraId="6C9BEBAC">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7</w:t>
            </w:r>
          </w:p>
        </w:tc>
        <w:tc>
          <w:tcPr>
            <w:tcW w:w="1242" w:type="dxa"/>
            <w:shd w:val="clear" w:color="auto" w:fill="auto"/>
            <w:vAlign w:val="center"/>
          </w:tcPr>
          <w:p w14:paraId="34AD144E">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墙身扇灰油漆</w:t>
            </w:r>
          </w:p>
        </w:tc>
        <w:tc>
          <w:tcPr>
            <w:tcW w:w="5029" w:type="dxa"/>
            <w:shd w:val="clear" w:color="auto" w:fill="auto"/>
            <w:vAlign w:val="center"/>
          </w:tcPr>
          <w:p w14:paraId="642E3309">
            <w:pPr>
              <w:widowControl/>
              <w:rPr>
                <w:rFonts w:hint="eastAsia" w:ascii="仿宋" w:hAnsi="仿宋" w:eastAsia="仿宋" w:cs="仿宋"/>
                <w:color w:val="000000"/>
                <w:kern w:val="0"/>
                <w:sz w:val="24"/>
              </w:rPr>
            </w:pPr>
            <w:r>
              <w:rPr>
                <w:rFonts w:hint="eastAsia" w:ascii="仿宋" w:hAnsi="仿宋" w:eastAsia="仿宋" w:cs="仿宋"/>
                <w:color w:val="000000"/>
                <w:kern w:val="0"/>
                <w:sz w:val="24"/>
              </w:rPr>
              <w:t>原墙面扇灰</w:t>
            </w:r>
            <w:r>
              <w:rPr>
                <w:rFonts w:hint="eastAsia" w:ascii="仿宋" w:hAnsi="仿宋" w:eastAsia="仿宋" w:cs="仿宋"/>
                <w:color w:val="000000"/>
                <w:kern w:val="0"/>
                <w:sz w:val="24"/>
                <w:lang w:eastAsia="zh-CN"/>
              </w:rPr>
              <w:t>、</w:t>
            </w:r>
            <w:r>
              <w:rPr>
                <w:rFonts w:hint="eastAsia" w:ascii="仿宋" w:hAnsi="仿宋" w:eastAsia="仿宋" w:cs="仿宋"/>
                <w:color w:val="000000"/>
                <w:kern w:val="0"/>
                <w:sz w:val="24"/>
              </w:rPr>
              <w:t>刷乳胶漆</w:t>
            </w:r>
            <w:r>
              <w:rPr>
                <w:rFonts w:hint="eastAsia" w:ascii="仿宋" w:hAnsi="仿宋" w:eastAsia="仿宋" w:cs="仿宋"/>
                <w:color w:val="000000"/>
                <w:kern w:val="0"/>
                <w:sz w:val="24"/>
                <w:lang w:eastAsia="zh-CN"/>
              </w:rPr>
              <w:t>（</w:t>
            </w:r>
            <w:r>
              <w:rPr>
                <w:rFonts w:hint="eastAsia" w:ascii="仿宋" w:hAnsi="仿宋" w:eastAsia="仿宋" w:cs="仿宋"/>
                <w:color w:val="000000"/>
                <w:kern w:val="0"/>
                <w:sz w:val="24"/>
              </w:rPr>
              <w:t>满足国家的强制环保标准GB18582一2020</w:t>
            </w:r>
            <w:r>
              <w:rPr>
                <w:rFonts w:hint="eastAsia" w:ascii="仿宋" w:hAnsi="仿宋" w:eastAsia="仿宋" w:cs="仿宋"/>
                <w:color w:val="000000"/>
                <w:kern w:val="0"/>
                <w:sz w:val="24"/>
                <w:lang w:eastAsia="zh-CN"/>
              </w:rPr>
              <w:t>）</w:t>
            </w:r>
            <w:r>
              <w:rPr>
                <w:rFonts w:hint="eastAsia" w:ascii="仿宋" w:hAnsi="仿宋" w:eastAsia="仿宋" w:cs="仿宋"/>
                <w:color w:val="000000"/>
                <w:kern w:val="0"/>
                <w:sz w:val="24"/>
              </w:rPr>
              <w:t>。</w:t>
            </w:r>
          </w:p>
        </w:tc>
        <w:tc>
          <w:tcPr>
            <w:tcW w:w="768" w:type="dxa"/>
            <w:shd w:val="clear" w:color="auto" w:fill="auto"/>
            <w:vAlign w:val="center"/>
          </w:tcPr>
          <w:p w14:paraId="5F15F503">
            <w:pPr>
              <w:widowControl/>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rPr>
              <w:t>㎡</w:t>
            </w:r>
          </w:p>
        </w:tc>
        <w:tc>
          <w:tcPr>
            <w:tcW w:w="860" w:type="dxa"/>
            <w:shd w:val="clear" w:color="auto" w:fill="auto"/>
            <w:vAlign w:val="center"/>
          </w:tcPr>
          <w:p w14:paraId="2BEF7928">
            <w:pPr>
              <w:widowControl/>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rPr>
              <w:t>30</w:t>
            </w:r>
          </w:p>
        </w:tc>
      </w:tr>
      <w:tr w14:paraId="3E0B9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shd w:val="clear" w:color="auto" w:fill="auto"/>
            <w:vAlign w:val="center"/>
          </w:tcPr>
          <w:p w14:paraId="5D7621CC">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8</w:t>
            </w:r>
          </w:p>
        </w:tc>
        <w:tc>
          <w:tcPr>
            <w:tcW w:w="1242" w:type="dxa"/>
            <w:shd w:val="clear" w:color="auto" w:fill="auto"/>
            <w:vAlign w:val="center"/>
          </w:tcPr>
          <w:p w14:paraId="17FB75EA">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会议桌</w:t>
            </w:r>
          </w:p>
        </w:tc>
        <w:tc>
          <w:tcPr>
            <w:tcW w:w="5029" w:type="dxa"/>
            <w:shd w:val="clear" w:color="auto" w:fill="auto"/>
            <w:vAlign w:val="center"/>
          </w:tcPr>
          <w:p w14:paraId="56EF536C">
            <w:pPr>
              <w:widowControl/>
              <w:rPr>
                <w:rFonts w:hint="eastAsia" w:ascii="仿宋" w:hAnsi="仿宋" w:eastAsia="仿宋" w:cs="仿宋"/>
                <w:color w:val="000000"/>
                <w:kern w:val="0"/>
                <w:sz w:val="24"/>
              </w:rPr>
            </w:pPr>
            <w:r>
              <w:rPr>
                <w:rFonts w:hint="eastAsia" w:ascii="仿宋" w:hAnsi="仿宋" w:eastAsia="仿宋" w:cs="仿宋"/>
                <w:color w:val="000000"/>
                <w:kern w:val="0"/>
                <w:sz w:val="24"/>
              </w:rPr>
              <w:t>尺寸：4.8m*1.6m*0.75m（长*宽*高），台面厚度不少于30mm多层板制作，台架采用钢结构制作。</w:t>
            </w:r>
          </w:p>
        </w:tc>
        <w:tc>
          <w:tcPr>
            <w:tcW w:w="768" w:type="dxa"/>
            <w:shd w:val="clear" w:color="auto" w:fill="auto"/>
            <w:vAlign w:val="center"/>
          </w:tcPr>
          <w:p w14:paraId="6E875376">
            <w:pPr>
              <w:widowControl/>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rPr>
              <w:t>张</w:t>
            </w:r>
          </w:p>
        </w:tc>
        <w:tc>
          <w:tcPr>
            <w:tcW w:w="860" w:type="dxa"/>
            <w:shd w:val="clear" w:color="auto" w:fill="auto"/>
            <w:vAlign w:val="center"/>
          </w:tcPr>
          <w:p w14:paraId="6A0E8AA0">
            <w:pPr>
              <w:widowControl/>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rPr>
              <w:t>1</w:t>
            </w:r>
          </w:p>
        </w:tc>
      </w:tr>
      <w:tr w14:paraId="0F64B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shd w:val="clear" w:color="auto" w:fill="auto"/>
            <w:vAlign w:val="center"/>
          </w:tcPr>
          <w:p w14:paraId="2773C8C9">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9</w:t>
            </w:r>
          </w:p>
        </w:tc>
        <w:tc>
          <w:tcPr>
            <w:tcW w:w="1242" w:type="dxa"/>
            <w:shd w:val="clear" w:color="auto" w:fill="auto"/>
            <w:vAlign w:val="center"/>
          </w:tcPr>
          <w:p w14:paraId="1FEA92B3">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电路安装</w:t>
            </w:r>
          </w:p>
        </w:tc>
        <w:tc>
          <w:tcPr>
            <w:tcW w:w="5029" w:type="dxa"/>
            <w:shd w:val="clear" w:color="auto" w:fill="auto"/>
            <w:vAlign w:val="center"/>
          </w:tcPr>
          <w:p w14:paraId="396B0993">
            <w:pPr>
              <w:widowControl/>
              <w:rPr>
                <w:rFonts w:hint="eastAsia" w:ascii="仿宋" w:hAnsi="仿宋" w:eastAsia="仿宋" w:cs="仿宋"/>
                <w:color w:val="000000"/>
                <w:kern w:val="0"/>
                <w:sz w:val="24"/>
              </w:rPr>
            </w:pPr>
            <w:r>
              <w:rPr>
                <w:rFonts w:hint="eastAsia" w:ascii="仿宋" w:hAnsi="仿宋" w:eastAsia="仿宋" w:cs="仿宋"/>
                <w:color w:val="000000"/>
                <w:kern w:val="0"/>
                <w:sz w:val="24"/>
              </w:rPr>
              <w:t>工作1室需安装灯管和4把吊扇、办公桌</w:t>
            </w:r>
            <w:r>
              <w:rPr>
                <w:rFonts w:hint="eastAsia" w:ascii="仿宋" w:hAnsi="仿宋" w:eastAsia="仿宋" w:cs="仿宋"/>
                <w:color w:val="000000"/>
                <w:kern w:val="0"/>
                <w:sz w:val="24"/>
                <w:lang w:val="en-US" w:eastAsia="zh-CN"/>
              </w:rPr>
              <w:t>旁安装插座</w:t>
            </w:r>
            <w:r>
              <w:rPr>
                <w:rFonts w:hint="eastAsia" w:ascii="仿宋" w:hAnsi="仿宋" w:eastAsia="仿宋" w:cs="仿宋"/>
                <w:color w:val="000000"/>
                <w:kern w:val="0"/>
                <w:sz w:val="24"/>
              </w:rPr>
              <w:t>（不少于两个二三插座）及其控制线路。以上安装包含器件（吊扇除外）材料及安装。</w:t>
            </w:r>
          </w:p>
        </w:tc>
        <w:tc>
          <w:tcPr>
            <w:tcW w:w="768" w:type="dxa"/>
            <w:shd w:val="clear" w:color="auto" w:fill="auto"/>
            <w:vAlign w:val="center"/>
          </w:tcPr>
          <w:p w14:paraId="0F1B7BA8">
            <w:pPr>
              <w:widowControl/>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rPr>
              <w:t>项</w:t>
            </w:r>
          </w:p>
        </w:tc>
        <w:tc>
          <w:tcPr>
            <w:tcW w:w="860" w:type="dxa"/>
            <w:shd w:val="clear" w:color="auto" w:fill="auto"/>
            <w:vAlign w:val="center"/>
          </w:tcPr>
          <w:p w14:paraId="52615E21">
            <w:pPr>
              <w:widowControl/>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rPr>
              <w:t>1</w:t>
            </w:r>
          </w:p>
        </w:tc>
      </w:tr>
      <w:tr w14:paraId="38021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71" w:type="dxa"/>
            <w:shd w:val="clear" w:color="auto" w:fill="auto"/>
            <w:vAlign w:val="center"/>
          </w:tcPr>
          <w:p w14:paraId="75BD0B5B">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10</w:t>
            </w:r>
          </w:p>
        </w:tc>
        <w:tc>
          <w:tcPr>
            <w:tcW w:w="1242" w:type="dxa"/>
            <w:shd w:val="clear" w:color="auto" w:fill="auto"/>
            <w:vAlign w:val="center"/>
          </w:tcPr>
          <w:p w14:paraId="7069A089">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拆墙</w:t>
            </w:r>
          </w:p>
        </w:tc>
        <w:tc>
          <w:tcPr>
            <w:tcW w:w="5029" w:type="dxa"/>
            <w:shd w:val="clear" w:color="auto" w:fill="auto"/>
            <w:vAlign w:val="center"/>
          </w:tcPr>
          <w:p w14:paraId="24626A1E">
            <w:pPr>
              <w:widowControl/>
              <w:rPr>
                <w:rFonts w:hint="eastAsia" w:ascii="仿宋" w:hAnsi="仿宋" w:eastAsia="仿宋" w:cs="仿宋"/>
                <w:color w:val="000000"/>
                <w:kern w:val="0"/>
                <w:sz w:val="24"/>
              </w:rPr>
            </w:pPr>
            <w:r>
              <w:rPr>
                <w:rFonts w:hint="eastAsia" w:ascii="仿宋" w:hAnsi="仿宋" w:eastAsia="仿宋" w:cs="仿宋"/>
                <w:color w:val="000000"/>
                <w:kern w:val="0"/>
                <w:sz w:val="24"/>
              </w:rPr>
              <w:t>拆除方君学实训楼二楼东面砂轮房（包清运装修垃圾）。</w:t>
            </w:r>
          </w:p>
        </w:tc>
        <w:tc>
          <w:tcPr>
            <w:tcW w:w="768" w:type="dxa"/>
            <w:shd w:val="clear" w:color="auto" w:fill="auto"/>
            <w:vAlign w:val="center"/>
          </w:tcPr>
          <w:p w14:paraId="48496DED">
            <w:pPr>
              <w:widowControl/>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rPr>
              <w:t>项</w:t>
            </w:r>
          </w:p>
        </w:tc>
        <w:tc>
          <w:tcPr>
            <w:tcW w:w="860" w:type="dxa"/>
            <w:shd w:val="clear" w:color="auto" w:fill="auto"/>
            <w:vAlign w:val="center"/>
          </w:tcPr>
          <w:p w14:paraId="114A0715">
            <w:pPr>
              <w:widowControl/>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rPr>
              <w:t>1</w:t>
            </w:r>
          </w:p>
        </w:tc>
      </w:tr>
      <w:tr w14:paraId="6D142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71" w:type="dxa"/>
            <w:shd w:val="clear" w:color="auto" w:fill="auto"/>
            <w:vAlign w:val="center"/>
          </w:tcPr>
          <w:p w14:paraId="50F6AE63">
            <w:pPr>
              <w:widowControl/>
              <w:jc w:val="center"/>
              <w:rPr>
                <w:rFonts w:hint="eastAsia" w:ascii="仿宋" w:hAnsi="仿宋" w:eastAsia="仿宋" w:cs="仿宋"/>
                <w:kern w:val="0"/>
                <w:sz w:val="24"/>
              </w:rPr>
            </w:pPr>
            <w:r>
              <w:rPr>
                <w:rFonts w:hint="eastAsia" w:ascii="仿宋" w:hAnsi="仿宋" w:eastAsia="仿宋" w:cs="仿宋"/>
                <w:kern w:val="0"/>
                <w:sz w:val="24"/>
              </w:rPr>
              <w:t>11</w:t>
            </w:r>
          </w:p>
        </w:tc>
        <w:tc>
          <w:tcPr>
            <w:tcW w:w="1242" w:type="dxa"/>
            <w:shd w:val="clear" w:color="auto" w:fill="auto"/>
            <w:vAlign w:val="center"/>
          </w:tcPr>
          <w:p w14:paraId="228CE49B">
            <w:pPr>
              <w:widowControl/>
              <w:jc w:val="center"/>
              <w:rPr>
                <w:rFonts w:hint="eastAsia" w:ascii="仿宋" w:hAnsi="仿宋" w:eastAsia="仿宋" w:cs="仿宋"/>
                <w:kern w:val="0"/>
                <w:sz w:val="24"/>
              </w:rPr>
            </w:pPr>
            <w:r>
              <w:rPr>
                <w:rFonts w:hint="eastAsia" w:ascii="仿宋" w:hAnsi="仿宋" w:eastAsia="仿宋" w:cs="仿宋"/>
                <w:kern w:val="0"/>
                <w:sz w:val="24"/>
              </w:rPr>
              <w:t>工作室牌匾</w:t>
            </w:r>
          </w:p>
        </w:tc>
        <w:tc>
          <w:tcPr>
            <w:tcW w:w="5029" w:type="dxa"/>
            <w:shd w:val="clear" w:color="auto" w:fill="auto"/>
            <w:vAlign w:val="center"/>
          </w:tcPr>
          <w:p w14:paraId="727BA560">
            <w:pPr>
              <w:widowControl/>
              <w:rPr>
                <w:rFonts w:hint="eastAsia" w:ascii="仿宋" w:hAnsi="仿宋" w:eastAsia="仿宋" w:cs="仿宋"/>
                <w:color w:val="000000"/>
                <w:kern w:val="0"/>
                <w:sz w:val="24"/>
              </w:rPr>
            </w:pPr>
            <w:r>
              <w:rPr>
                <w:rFonts w:hint="eastAsia" w:ascii="仿宋" w:hAnsi="仿宋" w:eastAsia="仿宋" w:cs="仿宋"/>
                <w:color w:val="000000"/>
                <w:kern w:val="0"/>
                <w:sz w:val="24"/>
              </w:rPr>
              <w:t>按原牌匾</w:t>
            </w:r>
            <w:r>
              <w:rPr>
                <w:rFonts w:hint="eastAsia" w:ascii="仿宋" w:hAnsi="仿宋" w:eastAsia="仿宋" w:cs="仿宋"/>
                <w:color w:val="000000"/>
                <w:kern w:val="0"/>
                <w:sz w:val="24"/>
                <w:lang w:val="en-US" w:eastAsia="zh-CN"/>
              </w:rPr>
              <w:t>材质、字体和尺寸</w:t>
            </w:r>
            <w:r>
              <w:rPr>
                <w:rFonts w:hint="eastAsia" w:ascii="仿宋" w:hAnsi="仿宋" w:eastAsia="仿宋" w:cs="仿宋"/>
                <w:color w:val="000000"/>
                <w:kern w:val="0"/>
                <w:sz w:val="24"/>
              </w:rPr>
              <w:t>进行定制。</w:t>
            </w:r>
          </w:p>
        </w:tc>
        <w:tc>
          <w:tcPr>
            <w:tcW w:w="768" w:type="dxa"/>
            <w:shd w:val="clear" w:color="auto" w:fill="auto"/>
            <w:vAlign w:val="center"/>
          </w:tcPr>
          <w:p w14:paraId="6485D5C4">
            <w:pPr>
              <w:widowControl/>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rPr>
              <w:t>个</w:t>
            </w:r>
          </w:p>
        </w:tc>
        <w:tc>
          <w:tcPr>
            <w:tcW w:w="860" w:type="dxa"/>
            <w:shd w:val="clear" w:color="auto" w:fill="auto"/>
            <w:vAlign w:val="center"/>
          </w:tcPr>
          <w:p w14:paraId="12F80E44">
            <w:pPr>
              <w:widowControl/>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rPr>
              <w:t>1</w:t>
            </w:r>
          </w:p>
        </w:tc>
      </w:tr>
      <w:tr w14:paraId="741D6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71" w:type="dxa"/>
            <w:shd w:val="clear" w:color="auto" w:fill="auto"/>
            <w:vAlign w:val="center"/>
          </w:tcPr>
          <w:p w14:paraId="4C2FCE49">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12</w:t>
            </w:r>
          </w:p>
        </w:tc>
        <w:tc>
          <w:tcPr>
            <w:tcW w:w="1242" w:type="dxa"/>
            <w:shd w:val="clear" w:color="auto" w:fill="auto"/>
            <w:vAlign w:val="center"/>
          </w:tcPr>
          <w:p w14:paraId="6109B6C3">
            <w:pPr>
              <w:widowControl/>
              <w:jc w:val="center"/>
              <w:rPr>
                <w:rFonts w:hint="default" w:ascii="仿宋" w:hAnsi="仿宋" w:eastAsia="仿宋" w:cs="仿宋"/>
                <w:kern w:val="0"/>
                <w:sz w:val="24"/>
                <w:highlight w:val="none"/>
                <w:lang w:val="en-US"/>
              </w:rPr>
            </w:pPr>
            <w:r>
              <w:rPr>
                <w:rFonts w:hint="eastAsia" w:ascii="仿宋" w:hAnsi="仿宋" w:eastAsia="仿宋" w:cs="仿宋"/>
                <w:kern w:val="0"/>
                <w:sz w:val="24"/>
                <w:highlight w:val="none"/>
                <w:lang w:val="en-US" w:eastAsia="zh-CN"/>
              </w:rPr>
              <w:t>吴恩来技能大师工作室卷帘窗帘</w:t>
            </w:r>
          </w:p>
        </w:tc>
        <w:tc>
          <w:tcPr>
            <w:tcW w:w="5029" w:type="dxa"/>
            <w:shd w:val="clear" w:color="auto" w:fill="auto"/>
            <w:vAlign w:val="center"/>
          </w:tcPr>
          <w:p w14:paraId="169AEA07">
            <w:pPr>
              <w:widowControl/>
              <w:rPr>
                <w:rFonts w:hint="default" w:ascii="仿宋" w:hAnsi="仿宋" w:eastAsia="仿宋" w:cs="仿宋"/>
                <w:color w:val="000000"/>
                <w:kern w:val="0"/>
                <w:sz w:val="24"/>
                <w:highlight w:val="none"/>
                <w:lang w:val="en-US" w:eastAsia="zh-CN"/>
              </w:rPr>
            </w:pPr>
            <w:r>
              <w:rPr>
                <w:rFonts w:hint="eastAsia" w:ascii="仿宋" w:hAnsi="仿宋" w:eastAsia="仿宋" w:cs="仿宋"/>
                <w:color w:val="000000"/>
                <w:kern w:val="0"/>
                <w:sz w:val="24"/>
                <w:highlight w:val="none"/>
                <w:lang w:val="en-US" w:eastAsia="zh-CN"/>
              </w:rPr>
              <w:t>成品宽1.8m*2m</w:t>
            </w:r>
            <w:r>
              <w:rPr>
                <w:rFonts w:hint="eastAsia" w:ascii="仿宋" w:hAnsi="仿宋" w:eastAsia="仿宋" w:cs="仿宋"/>
                <w:color w:val="000000"/>
                <w:kern w:val="0"/>
                <w:sz w:val="24"/>
                <w:highlight w:val="none"/>
              </w:rPr>
              <w:t>（宽*高）</w:t>
            </w:r>
            <w:r>
              <w:rPr>
                <w:rFonts w:hint="eastAsia" w:ascii="仿宋" w:hAnsi="仿宋" w:eastAsia="仿宋" w:cs="仿宋"/>
                <w:color w:val="000000"/>
                <w:kern w:val="0"/>
                <w:sz w:val="24"/>
                <w:highlight w:val="none"/>
                <w:lang w:eastAsia="zh-CN"/>
              </w:rPr>
              <w:t>，</w:t>
            </w:r>
            <w:r>
              <w:rPr>
                <w:rFonts w:hint="eastAsia" w:ascii="仿宋" w:hAnsi="仿宋" w:eastAsia="仿宋" w:cs="仿宋"/>
                <w:color w:val="000000"/>
                <w:kern w:val="0"/>
                <w:sz w:val="24"/>
                <w:highlight w:val="none"/>
                <w:lang w:val="en-US" w:eastAsia="zh-CN"/>
              </w:rPr>
              <w:t>按要求印制图案。</w:t>
            </w:r>
          </w:p>
        </w:tc>
        <w:tc>
          <w:tcPr>
            <w:tcW w:w="768" w:type="dxa"/>
            <w:shd w:val="clear" w:color="auto" w:fill="auto"/>
            <w:vAlign w:val="center"/>
          </w:tcPr>
          <w:p w14:paraId="14BE8F3A">
            <w:pPr>
              <w:widowControl/>
              <w:jc w:val="center"/>
              <w:rPr>
                <w:rFonts w:hint="default"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套</w:t>
            </w:r>
          </w:p>
        </w:tc>
        <w:tc>
          <w:tcPr>
            <w:tcW w:w="860" w:type="dxa"/>
            <w:shd w:val="clear" w:color="auto" w:fill="auto"/>
            <w:vAlign w:val="center"/>
          </w:tcPr>
          <w:p w14:paraId="461FEC90">
            <w:pPr>
              <w:widowControl/>
              <w:jc w:val="center"/>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highlight w:val="none"/>
              </w:rPr>
              <w:t>1</w:t>
            </w:r>
            <w:r>
              <w:rPr>
                <w:rFonts w:hint="eastAsia" w:ascii="仿宋" w:hAnsi="仿宋" w:eastAsia="仿宋" w:cs="仿宋"/>
                <w:color w:val="000000"/>
                <w:kern w:val="0"/>
                <w:sz w:val="24"/>
                <w:highlight w:val="none"/>
                <w:lang w:val="en-US" w:eastAsia="zh-CN"/>
              </w:rPr>
              <w:t>0</w:t>
            </w:r>
          </w:p>
        </w:tc>
      </w:tr>
      <w:tr w14:paraId="3C2C8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71" w:type="dxa"/>
            <w:shd w:val="clear" w:color="auto" w:fill="auto"/>
            <w:vAlign w:val="center"/>
          </w:tcPr>
          <w:p w14:paraId="2F011F34">
            <w:pPr>
              <w:widowControl/>
              <w:jc w:val="center"/>
              <w:rPr>
                <w:rFonts w:hint="eastAsia" w:ascii="仿宋" w:hAnsi="仿宋" w:eastAsia="仿宋" w:cs="仿宋"/>
                <w:kern w:val="0"/>
                <w:sz w:val="24"/>
              </w:rPr>
            </w:pPr>
            <w:r>
              <w:rPr>
                <w:rFonts w:hint="eastAsia" w:ascii="仿宋" w:hAnsi="仿宋" w:eastAsia="仿宋" w:cs="仿宋"/>
                <w:kern w:val="0"/>
                <w:sz w:val="24"/>
              </w:rPr>
              <w:t>13</w:t>
            </w:r>
          </w:p>
        </w:tc>
        <w:tc>
          <w:tcPr>
            <w:tcW w:w="1242" w:type="dxa"/>
            <w:shd w:val="clear" w:color="auto" w:fill="auto"/>
            <w:vAlign w:val="center"/>
          </w:tcPr>
          <w:p w14:paraId="5916DF69">
            <w:pPr>
              <w:widowControl/>
              <w:jc w:val="center"/>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吴恩来技能大师工作室</w:t>
            </w:r>
            <w:r>
              <w:rPr>
                <w:rFonts w:hint="eastAsia" w:ascii="仿宋" w:hAnsi="仿宋" w:eastAsia="仿宋" w:cs="仿宋"/>
                <w:kern w:val="0"/>
                <w:sz w:val="24"/>
              </w:rPr>
              <w:t>牌匾悬</w:t>
            </w:r>
            <w:r>
              <w:rPr>
                <w:rFonts w:hint="eastAsia" w:ascii="仿宋" w:hAnsi="仿宋" w:eastAsia="仿宋" w:cs="仿宋"/>
                <w:kern w:val="0"/>
                <w:sz w:val="24"/>
                <w:lang w:val="en-US" w:eastAsia="zh-CN"/>
              </w:rPr>
              <w:t>挂处修复</w:t>
            </w:r>
          </w:p>
        </w:tc>
        <w:tc>
          <w:tcPr>
            <w:tcW w:w="5029" w:type="dxa"/>
            <w:shd w:val="clear" w:color="auto" w:fill="auto"/>
            <w:vAlign w:val="center"/>
          </w:tcPr>
          <w:p w14:paraId="4DB413BF">
            <w:pPr>
              <w:widowControl/>
              <w:rPr>
                <w:rFonts w:hint="eastAsia" w:ascii="仿宋" w:hAnsi="仿宋" w:eastAsia="仿宋" w:cs="仿宋"/>
                <w:color w:val="000000"/>
                <w:kern w:val="0"/>
                <w:sz w:val="24"/>
              </w:rPr>
            </w:pPr>
            <w:r>
              <w:rPr>
                <w:rFonts w:hint="eastAsia" w:ascii="仿宋" w:hAnsi="仿宋" w:eastAsia="仿宋" w:cs="仿宋"/>
                <w:color w:val="000000"/>
                <w:kern w:val="0"/>
                <w:sz w:val="24"/>
              </w:rPr>
              <w:t>采用原样式铝塑板包柱</w:t>
            </w:r>
            <w:r>
              <w:rPr>
                <w:rFonts w:hint="eastAsia" w:ascii="仿宋" w:hAnsi="仿宋" w:eastAsia="仿宋" w:cs="仿宋"/>
                <w:color w:val="000000"/>
                <w:kern w:val="0"/>
                <w:sz w:val="24"/>
                <w:lang w:val="en-US" w:eastAsia="zh-CN"/>
              </w:rPr>
              <w:t>和制作造型</w:t>
            </w:r>
            <w:r>
              <w:rPr>
                <w:rFonts w:hint="eastAsia" w:ascii="仿宋" w:hAnsi="仿宋" w:eastAsia="仿宋" w:cs="仿宋"/>
                <w:color w:val="000000"/>
                <w:kern w:val="0"/>
                <w:sz w:val="24"/>
              </w:rPr>
              <w:t>，</w:t>
            </w:r>
            <w:r>
              <w:rPr>
                <w:rFonts w:hint="eastAsia" w:ascii="仿宋" w:hAnsi="仿宋" w:eastAsia="仿宋" w:cs="仿宋"/>
                <w:color w:val="000000"/>
                <w:kern w:val="0"/>
                <w:sz w:val="24"/>
                <w:lang w:val="en-US" w:eastAsia="zh-CN"/>
              </w:rPr>
              <w:t>使用</w:t>
            </w:r>
            <w:r>
              <w:rPr>
                <w:rFonts w:hint="eastAsia" w:ascii="仿宋" w:hAnsi="仿宋" w:eastAsia="仿宋" w:cs="仿宋"/>
                <w:color w:val="000000"/>
                <w:kern w:val="0"/>
                <w:sz w:val="24"/>
              </w:rPr>
              <w:t>亚克力</w:t>
            </w:r>
            <w:r>
              <w:rPr>
                <w:rFonts w:hint="eastAsia" w:ascii="仿宋" w:hAnsi="仿宋" w:eastAsia="仿宋" w:cs="仿宋"/>
                <w:color w:val="000000"/>
                <w:kern w:val="0"/>
                <w:sz w:val="24"/>
                <w:lang w:val="en-US" w:eastAsia="zh-CN"/>
              </w:rPr>
              <w:t>或不锈钢制作</w:t>
            </w:r>
            <w:r>
              <w:rPr>
                <w:rFonts w:hint="eastAsia" w:ascii="仿宋" w:hAnsi="仿宋" w:eastAsia="仿宋" w:cs="仿宋"/>
                <w:color w:val="000000"/>
                <w:kern w:val="0"/>
                <w:sz w:val="24"/>
              </w:rPr>
              <w:t>字</w:t>
            </w:r>
            <w:r>
              <w:rPr>
                <w:rFonts w:hint="eastAsia" w:ascii="仿宋" w:hAnsi="仿宋" w:eastAsia="仿宋" w:cs="仿宋"/>
                <w:color w:val="000000"/>
                <w:kern w:val="0"/>
                <w:sz w:val="24"/>
                <w:lang w:val="en-US" w:eastAsia="zh-CN"/>
              </w:rPr>
              <w:t>体</w:t>
            </w:r>
            <w:r>
              <w:rPr>
                <w:rFonts w:hint="eastAsia" w:ascii="仿宋" w:hAnsi="仿宋" w:eastAsia="仿宋" w:cs="仿宋"/>
                <w:color w:val="000000"/>
                <w:kern w:val="0"/>
                <w:sz w:val="24"/>
              </w:rPr>
              <w:t>（10个），</w:t>
            </w:r>
            <w:r>
              <w:rPr>
                <w:rFonts w:hint="eastAsia" w:ascii="仿宋" w:hAnsi="仿宋" w:eastAsia="仿宋" w:cs="仿宋"/>
                <w:color w:val="000000"/>
                <w:kern w:val="0"/>
                <w:sz w:val="24"/>
                <w:lang w:val="en-US" w:eastAsia="zh-CN"/>
              </w:rPr>
              <w:t>并</w:t>
            </w:r>
            <w:r>
              <w:rPr>
                <w:rFonts w:hint="eastAsia" w:ascii="仿宋" w:hAnsi="仿宋" w:eastAsia="仿宋" w:cs="仿宋"/>
                <w:color w:val="000000"/>
                <w:kern w:val="0"/>
                <w:sz w:val="24"/>
              </w:rPr>
              <w:t>根据现场情况进行设计及安装。</w:t>
            </w:r>
          </w:p>
        </w:tc>
        <w:tc>
          <w:tcPr>
            <w:tcW w:w="768" w:type="dxa"/>
            <w:shd w:val="clear" w:color="auto" w:fill="auto"/>
            <w:vAlign w:val="center"/>
          </w:tcPr>
          <w:p w14:paraId="77356F8F">
            <w:pPr>
              <w:widowControl/>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rPr>
              <w:t>项</w:t>
            </w:r>
          </w:p>
        </w:tc>
        <w:tc>
          <w:tcPr>
            <w:tcW w:w="860" w:type="dxa"/>
            <w:shd w:val="clear" w:color="auto" w:fill="auto"/>
            <w:vAlign w:val="center"/>
          </w:tcPr>
          <w:p w14:paraId="535C5655">
            <w:pPr>
              <w:widowControl/>
              <w:jc w:val="center"/>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rPr>
              <w:t>1</w:t>
            </w:r>
          </w:p>
        </w:tc>
      </w:tr>
      <w:tr w14:paraId="4E30E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71" w:type="dxa"/>
            <w:shd w:val="clear" w:color="auto" w:fill="auto"/>
            <w:vAlign w:val="center"/>
          </w:tcPr>
          <w:p w14:paraId="4183AE62">
            <w:pPr>
              <w:widowControl/>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14</w:t>
            </w:r>
          </w:p>
        </w:tc>
        <w:tc>
          <w:tcPr>
            <w:tcW w:w="1242" w:type="dxa"/>
            <w:shd w:val="clear" w:color="auto" w:fill="auto"/>
            <w:vAlign w:val="center"/>
          </w:tcPr>
          <w:p w14:paraId="73C5B240">
            <w:pPr>
              <w:widowControl/>
              <w:jc w:val="center"/>
              <w:rPr>
                <w:rFonts w:hint="eastAsia" w:ascii="仿宋" w:hAnsi="仿宋" w:eastAsia="仿宋" w:cs="仿宋"/>
                <w:kern w:val="0"/>
                <w:sz w:val="24"/>
                <w:highlight w:val="none"/>
              </w:rPr>
            </w:pPr>
            <w:r>
              <w:rPr>
                <w:rFonts w:hint="eastAsia" w:ascii="仿宋" w:hAnsi="仿宋" w:eastAsia="仿宋" w:cs="仿宋"/>
                <w:color w:val="000000"/>
                <w:kern w:val="0"/>
                <w:sz w:val="24"/>
                <w:highlight w:val="none"/>
                <w:lang w:val="en-US" w:eastAsia="zh-CN"/>
              </w:rPr>
              <w:t>宣传喷画</w:t>
            </w:r>
          </w:p>
        </w:tc>
        <w:tc>
          <w:tcPr>
            <w:tcW w:w="5029" w:type="dxa"/>
            <w:shd w:val="clear" w:color="auto" w:fill="auto"/>
            <w:vAlign w:val="center"/>
          </w:tcPr>
          <w:p w14:paraId="684BDCDD">
            <w:pPr>
              <w:keepNext w:val="0"/>
              <w:keepLines w:val="0"/>
              <w:pageBreakBefore w:val="0"/>
              <w:widowControl/>
              <w:kinsoku/>
              <w:wordWrap w:val="0"/>
              <w:overflowPunct/>
              <w:topLinePunct w:val="0"/>
              <w:autoSpaceDE/>
              <w:autoSpaceDN/>
              <w:bidi w:val="0"/>
              <w:adjustRightInd/>
              <w:snapToGrid/>
              <w:jc w:val="left"/>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lang w:val="en-US" w:eastAsia="zh-CN"/>
              </w:rPr>
              <w:t>1700mm*2100mm不透喷画10张;1600mm*1100mm不透喷画4张，A3尺寸照片12张，含效果设计、制作及安装。</w:t>
            </w:r>
          </w:p>
        </w:tc>
        <w:tc>
          <w:tcPr>
            <w:tcW w:w="768" w:type="dxa"/>
            <w:shd w:val="clear" w:color="auto" w:fill="auto"/>
            <w:vAlign w:val="center"/>
          </w:tcPr>
          <w:p w14:paraId="60D02238">
            <w:pPr>
              <w:widowControl/>
              <w:jc w:val="center"/>
              <w:rPr>
                <w:rFonts w:hint="default"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项</w:t>
            </w:r>
          </w:p>
        </w:tc>
        <w:tc>
          <w:tcPr>
            <w:tcW w:w="860" w:type="dxa"/>
            <w:shd w:val="clear" w:color="auto" w:fill="auto"/>
            <w:vAlign w:val="center"/>
          </w:tcPr>
          <w:p w14:paraId="73C35D7C">
            <w:pPr>
              <w:widowControl/>
              <w:jc w:val="center"/>
              <w:rPr>
                <w:rFonts w:hint="default"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1</w:t>
            </w:r>
          </w:p>
        </w:tc>
      </w:tr>
    </w:tbl>
    <w:p w14:paraId="579325A8">
      <w:pPr>
        <w:rPr>
          <w:rFonts w:hint="eastAsia" w:ascii="仿宋" w:hAnsi="仿宋" w:eastAsia="仿宋" w:cs="仿宋"/>
          <w:b/>
          <w:sz w:val="32"/>
          <w:szCs w:val="32"/>
        </w:rPr>
      </w:pPr>
      <w:r>
        <w:rPr>
          <w:rFonts w:hint="eastAsia" w:ascii="仿宋" w:hAnsi="仿宋" w:eastAsia="仿宋" w:cs="仿宋"/>
          <w:b/>
          <w:sz w:val="32"/>
          <w:szCs w:val="32"/>
        </w:rPr>
        <w:br w:type="page"/>
      </w:r>
    </w:p>
    <w:p w14:paraId="2387B670">
      <w:pPr>
        <w:numPr>
          <w:ilvl w:val="0"/>
          <w:numId w:val="2"/>
        </w:numPr>
        <w:spacing w:before="210" w:beforeLines="50" w:after="210" w:afterLines="50" w:line="560" w:lineRule="exact"/>
        <w:outlineLvl w:val="0"/>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售后服务</w:t>
      </w:r>
    </w:p>
    <w:p w14:paraId="09E320EA">
      <w:pPr>
        <w:keepNext w:val="0"/>
        <w:keepLines w:val="0"/>
        <w:pageBreakBefore w:val="0"/>
        <w:widowControl w:val="0"/>
        <w:numPr>
          <w:ilvl w:val="0"/>
          <w:numId w:val="0"/>
        </w:numPr>
        <w:kinsoku/>
        <w:wordWrap/>
        <w:overflowPunct/>
        <w:topLinePunct w:val="0"/>
        <w:autoSpaceDE/>
        <w:autoSpaceDN/>
        <w:bidi w:val="0"/>
        <w:adjustRightInd/>
        <w:snapToGrid/>
        <w:spacing w:before="210" w:beforeLines="50" w:after="210" w:afterLines="50" w:line="560" w:lineRule="exact"/>
        <w:ind w:firstLine="480" w:firstLineChars="200"/>
        <w:textAlignment w:val="auto"/>
        <w:outlineLvl w:val="0"/>
        <w:rPr>
          <w:rFonts w:hint="eastAsia" w:ascii="仿宋" w:hAnsi="仿宋" w:eastAsia="仿宋" w:cs="仿宋"/>
          <w:color w:val="333333"/>
          <w:kern w:val="0"/>
          <w:sz w:val="24"/>
          <w:szCs w:val="24"/>
          <w:shd w:val="clear" w:color="auto" w:fill="FFFFFF"/>
          <w:lang w:val="en-US" w:eastAsia="zh-CN" w:bidi="ar-SA"/>
        </w:rPr>
      </w:pPr>
      <w:r>
        <w:rPr>
          <w:rFonts w:hint="eastAsia" w:ascii="仿宋" w:hAnsi="仿宋" w:eastAsia="仿宋" w:cs="仿宋"/>
          <w:color w:val="333333"/>
          <w:kern w:val="0"/>
          <w:sz w:val="24"/>
          <w:szCs w:val="24"/>
          <w:shd w:val="clear" w:color="auto" w:fill="FFFFFF"/>
          <w:lang w:val="en-US" w:eastAsia="zh-CN" w:bidi="ar-SA"/>
        </w:rPr>
        <w:t>项目质保期不少于1年（以项目验收合格并签署《验收报告单》之日起计）。质保期间因质量问题造成损坏，需免费进行修复，因采购人使用不当损坏，按优惠价格与采购人提供保养和维修。</w:t>
      </w:r>
    </w:p>
    <w:p w14:paraId="43188429">
      <w:pPr>
        <w:numPr>
          <w:ilvl w:val="0"/>
          <w:numId w:val="2"/>
        </w:numPr>
        <w:spacing w:before="210" w:beforeLines="50" w:after="210" w:afterLines="50" w:line="560" w:lineRule="exact"/>
        <w:outlineLvl w:val="0"/>
        <w:rPr>
          <w:rFonts w:hint="eastAsia" w:ascii="仿宋" w:hAnsi="仿宋" w:eastAsia="仿宋" w:cs="仿宋"/>
          <w:b/>
          <w:sz w:val="32"/>
          <w:szCs w:val="32"/>
        </w:rPr>
      </w:pPr>
      <w:r>
        <w:rPr>
          <w:rFonts w:hint="eastAsia" w:ascii="仿宋" w:hAnsi="仿宋" w:eastAsia="仿宋" w:cs="仿宋"/>
          <w:b/>
          <w:sz w:val="32"/>
          <w:szCs w:val="32"/>
        </w:rPr>
        <w:t>其它说明</w:t>
      </w:r>
    </w:p>
    <w:p w14:paraId="1E92E27A">
      <w:pPr>
        <w:widowControl/>
        <w:spacing w:line="560" w:lineRule="exact"/>
        <w:rPr>
          <w:rFonts w:hint="eastAsia" w:ascii="仿宋" w:hAnsi="仿宋" w:eastAsia="仿宋" w:cs="黑体"/>
          <w:bCs/>
          <w:sz w:val="32"/>
          <w:szCs w:val="32"/>
        </w:rPr>
      </w:pPr>
      <w:r>
        <w:rPr>
          <w:rFonts w:hint="eastAsia" w:ascii="仿宋" w:hAnsi="仿宋" w:eastAsia="仿宋" w:cs="黑体"/>
          <w:bCs/>
          <w:sz w:val="32"/>
          <w:szCs w:val="32"/>
        </w:rPr>
        <w:t>（一）工作室平面设计图</w:t>
      </w:r>
    </w:p>
    <w:p w14:paraId="04072409">
      <w:pPr>
        <w:jc w:val="center"/>
        <w:rPr>
          <w:rFonts w:hint="eastAsia" w:ascii="仿宋" w:hAnsi="仿宋" w:eastAsia="仿宋"/>
          <w:sz w:val="32"/>
          <w:szCs w:val="32"/>
        </w:rPr>
      </w:pPr>
      <w:r>
        <w:drawing>
          <wp:inline distT="0" distB="0" distL="114300" distR="114300">
            <wp:extent cx="5486400" cy="2892425"/>
            <wp:effectExtent l="0" t="0" r="0" b="3175"/>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5"/>
                    <a:srcRect l="5463" t="7668" r="8408" b="8372"/>
                    <a:stretch>
                      <a:fillRect/>
                    </a:stretch>
                  </pic:blipFill>
                  <pic:spPr>
                    <a:xfrm>
                      <a:off x="0" y="0"/>
                      <a:ext cx="5486400" cy="2892425"/>
                    </a:xfrm>
                    <a:prstGeom prst="rect">
                      <a:avLst/>
                    </a:prstGeom>
                    <a:noFill/>
                    <a:ln>
                      <a:noFill/>
                    </a:ln>
                  </pic:spPr>
                </pic:pic>
              </a:graphicData>
            </a:graphic>
          </wp:inline>
        </w:drawing>
      </w:r>
    </w:p>
    <w:p w14:paraId="20FE2C36">
      <w:pPr>
        <w:rPr>
          <w:rFonts w:hint="eastAsia" w:ascii="仿宋" w:hAnsi="仿宋" w:eastAsia="仿宋"/>
          <w:sz w:val="32"/>
          <w:szCs w:val="32"/>
        </w:rPr>
      </w:pPr>
      <w:r>
        <w:rPr>
          <w:rFonts w:hint="eastAsia" w:ascii="仿宋" w:hAnsi="仿宋" w:eastAsia="仿宋"/>
          <w:sz w:val="32"/>
          <w:szCs w:val="32"/>
        </w:rPr>
        <w:t>（二）间墙1效果图和尺寸图</w:t>
      </w:r>
    </w:p>
    <w:p w14:paraId="51F2DD45">
      <w:r>
        <w:drawing>
          <wp:inline distT="0" distB="0" distL="0" distR="0">
            <wp:extent cx="5610860" cy="1612900"/>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610860" cy="1612900"/>
                    </a:xfrm>
                    <a:prstGeom prst="rect">
                      <a:avLst/>
                    </a:prstGeom>
                  </pic:spPr>
                </pic:pic>
              </a:graphicData>
            </a:graphic>
          </wp:inline>
        </w:drawing>
      </w:r>
    </w:p>
    <w:p w14:paraId="6D1F8F1C">
      <w:pPr>
        <w:jc w:val="center"/>
      </w:pPr>
      <w:r>
        <w:rPr>
          <w:rFonts w:hint="eastAsia"/>
        </w:rPr>
        <w:t>（效果图）</w:t>
      </w:r>
    </w:p>
    <w:p w14:paraId="6EC2065A">
      <w:r>
        <w:drawing>
          <wp:inline distT="0" distB="0" distL="0" distR="0">
            <wp:extent cx="5744845" cy="2042160"/>
            <wp:effectExtent l="0" t="0" r="8255"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7"/>
                    <a:stretch>
                      <a:fillRect/>
                    </a:stretch>
                  </pic:blipFill>
                  <pic:spPr>
                    <a:xfrm>
                      <a:off x="0" y="0"/>
                      <a:ext cx="5744845" cy="2042160"/>
                    </a:xfrm>
                    <a:prstGeom prst="rect">
                      <a:avLst/>
                    </a:prstGeom>
                  </pic:spPr>
                </pic:pic>
              </a:graphicData>
            </a:graphic>
          </wp:inline>
        </w:drawing>
      </w:r>
    </w:p>
    <w:p w14:paraId="247A9B2A">
      <w:pPr>
        <w:jc w:val="center"/>
      </w:pPr>
      <w:r>
        <w:rPr>
          <w:rFonts w:hint="eastAsia"/>
        </w:rPr>
        <w:t>（尺寸图）</w:t>
      </w:r>
    </w:p>
    <w:p w14:paraId="0E9F6677">
      <w:pPr>
        <w:rPr>
          <w:rFonts w:hint="eastAsia" w:ascii="仿宋" w:hAnsi="仿宋" w:eastAsia="仿宋" w:cs="仿宋"/>
          <w:sz w:val="28"/>
          <w:szCs w:val="28"/>
        </w:rPr>
      </w:pPr>
      <w:r>
        <w:rPr>
          <w:rFonts w:ascii="仿宋" w:hAnsi="仿宋" w:eastAsia="仿宋" w:cs="仿宋"/>
          <w:sz w:val="28"/>
          <w:szCs w:val="28"/>
        </w:rPr>
        <w:br w:type="page"/>
      </w:r>
    </w:p>
    <w:p w14:paraId="142A8C4B">
      <w:pPr>
        <w:rPr>
          <w:rFonts w:hint="eastAsia" w:ascii="仿宋" w:hAnsi="仿宋" w:eastAsia="仿宋"/>
          <w:sz w:val="32"/>
          <w:szCs w:val="32"/>
        </w:rPr>
      </w:pPr>
      <w:r>
        <w:rPr>
          <w:rFonts w:hint="eastAsia" w:ascii="仿宋" w:hAnsi="仿宋" w:eastAsia="仿宋"/>
          <w:sz w:val="32"/>
          <w:szCs w:val="32"/>
        </w:rPr>
        <w:t>（三）间墙2效果图和尺寸图</w:t>
      </w:r>
    </w:p>
    <w:p w14:paraId="3F54E167">
      <w:r>
        <w:drawing>
          <wp:inline distT="0" distB="0" distL="0" distR="0">
            <wp:extent cx="5506085" cy="4493260"/>
            <wp:effectExtent l="0" t="0" r="5715"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5506085" cy="4493260"/>
                    </a:xfrm>
                    <a:prstGeom prst="rect">
                      <a:avLst/>
                    </a:prstGeom>
                  </pic:spPr>
                </pic:pic>
              </a:graphicData>
            </a:graphic>
          </wp:inline>
        </w:drawing>
      </w:r>
    </w:p>
    <w:p w14:paraId="36580330">
      <w:pPr>
        <w:jc w:val="center"/>
      </w:pPr>
      <w:r>
        <w:rPr>
          <w:rFonts w:hint="eastAsia"/>
        </w:rPr>
        <w:t>（效果图）</w:t>
      </w:r>
    </w:p>
    <w:p w14:paraId="697F08F3">
      <w:r>
        <w:drawing>
          <wp:inline distT="0" distB="0" distL="0" distR="0">
            <wp:extent cx="5524500" cy="3376295"/>
            <wp:effectExtent l="0" t="0" r="0" b="190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5524500" cy="3376295"/>
                    </a:xfrm>
                    <a:prstGeom prst="rect">
                      <a:avLst/>
                    </a:prstGeom>
                  </pic:spPr>
                </pic:pic>
              </a:graphicData>
            </a:graphic>
          </wp:inline>
        </w:drawing>
      </w:r>
    </w:p>
    <w:p w14:paraId="49873B2D">
      <w:pPr>
        <w:jc w:val="center"/>
      </w:pPr>
      <w:r>
        <w:rPr>
          <w:rFonts w:hint="eastAsia"/>
        </w:rPr>
        <w:t>（尺寸图）</w:t>
      </w:r>
    </w:p>
    <w:p w14:paraId="083F45A4">
      <w:pPr>
        <w:sectPr>
          <w:footerReference r:id="rId3" w:type="default"/>
          <w:pgSz w:w="11907" w:h="16840"/>
          <w:pgMar w:top="1440" w:right="1440" w:bottom="1440" w:left="1800" w:header="851" w:footer="992" w:gutter="0"/>
          <w:cols w:space="720" w:num="1"/>
          <w:docGrid w:type="lines" w:linePitch="420" w:charSpace="0"/>
        </w:sectPr>
      </w:pPr>
    </w:p>
    <w:p w14:paraId="72337A73">
      <w:pPr>
        <w:numPr>
          <w:ilvl w:val="0"/>
          <w:numId w:val="3"/>
        </w:numPr>
        <w:rPr>
          <w:rFonts w:hint="eastAsia" w:ascii="仿宋" w:hAnsi="仿宋" w:eastAsia="仿宋"/>
          <w:sz w:val="32"/>
          <w:szCs w:val="32"/>
        </w:rPr>
      </w:pPr>
      <w:r>
        <w:rPr>
          <w:rFonts w:hint="eastAsia" w:ascii="仿宋" w:hAnsi="仿宋" w:eastAsia="仿宋"/>
          <w:sz w:val="32"/>
          <w:szCs w:val="32"/>
        </w:rPr>
        <w:t>牌匾照片</w:t>
      </w:r>
    </w:p>
    <w:p w14:paraId="3BED80F1">
      <w:pPr>
        <w:jc w:val="center"/>
        <w:rPr>
          <w:rFonts w:hint="eastAsia" w:ascii="仿宋" w:hAnsi="仿宋" w:eastAsia="仿宋"/>
          <w:sz w:val="32"/>
          <w:szCs w:val="32"/>
        </w:rPr>
      </w:pPr>
      <w:r>
        <w:rPr>
          <w:rFonts w:ascii="仿宋" w:hAnsi="仿宋" w:eastAsia="仿宋"/>
          <w:sz w:val="32"/>
          <w:szCs w:val="32"/>
        </w:rPr>
        <w:drawing>
          <wp:inline distT="0" distB="0" distL="114300" distR="114300">
            <wp:extent cx="3035935" cy="4339590"/>
            <wp:effectExtent l="0" t="0" r="3810" b="12065"/>
            <wp:docPr id="7" name="图片 7" descr="b92ffa7f4d3661e47ddeac0c5eafc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b92ffa7f4d3661e47ddeac0c5eafceb"/>
                    <pic:cNvPicPr>
                      <a:picLocks noChangeAspect="1"/>
                    </pic:cNvPicPr>
                  </pic:nvPicPr>
                  <pic:blipFill>
                    <a:blip r:embed="rId10"/>
                    <a:srcRect l="11485" t="5128" r="11948" b="12802"/>
                    <a:stretch>
                      <a:fillRect/>
                    </a:stretch>
                  </pic:blipFill>
                  <pic:spPr>
                    <a:xfrm rot="16200000">
                      <a:off x="0" y="0"/>
                      <a:ext cx="3035935" cy="4339590"/>
                    </a:xfrm>
                    <a:prstGeom prst="rect">
                      <a:avLst/>
                    </a:prstGeom>
                  </pic:spPr>
                </pic:pic>
              </a:graphicData>
            </a:graphic>
          </wp:inline>
        </w:drawing>
      </w:r>
    </w:p>
    <w:p w14:paraId="21787E6F">
      <w:pPr>
        <w:numPr>
          <w:ilvl w:val="0"/>
          <w:numId w:val="3"/>
        </w:numPr>
        <w:rPr>
          <w:rFonts w:hint="eastAsia" w:ascii="仿宋" w:hAnsi="仿宋" w:eastAsia="仿宋"/>
          <w:sz w:val="32"/>
          <w:szCs w:val="32"/>
        </w:rPr>
      </w:pPr>
      <w:r>
        <w:rPr>
          <w:rFonts w:hint="eastAsia" w:ascii="仿宋" w:hAnsi="仿宋" w:eastAsia="仿宋"/>
          <w:sz w:val="32"/>
          <w:szCs w:val="32"/>
          <w:lang w:val="en-US" w:eastAsia="zh-CN"/>
        </w:rPr>
        <w:t>吴恩来技能大师工作室</w:t>
      </w:r>
      <w:r>
        <w:rPr>
          <w:rFonts w:hint="eastAsia" w:ascii="仿宋" w:hAnsi="仿宋" w:eastAsia="仿宋"/>
          <w:sz w:val="32"/>
          <w:szCs w:val="32"/>
        </w:rPr>
        <w:t>牌匾悬</w:t>
      </w:r>
      <w:r>
        <w:rPr>
          <w:rFonts w:hint="eastAsia" w:ascii="仿宋" w:hAnsi="仿宋" w:eastAsia="仿宋"/>
          <w:sz w:val="32"/>
          <w:szCs w:val="32"/>
          <w:lang w:val="en-US" w:eastAsia="zh-CN"/>
        </w:rPr>
        <w:t>挂修复</w:t>
      </w:r>
    </w:p>
    <w:p w14:paraId="26973CD8">
      <w:pPr>
        <w:jc w:val="center"/>
      </w:pPr>
      <w:r>
        <w:rPr>
          <w:rFonts w:hint="eastAsia"/>
        </w:rPr>
        <w:drawing>
          <wp:inline distT="0" distB="0" distL="114300" distR="114300">
            <wp:extent cx="2639695" cy="4958080"/>
            <wp:effectExtent l="0" t="0" r="1905" b="7620"/>
            <wp:docPr id="2" name="图片 2" descr="7e2cafea318584454dabbdd0a73d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e2cafea318584454dabbdd0a73d487"/>
                    <pic:cNvPicPr>
                      <a:picLocks noChangeAspect="1"/>
                    </pic:cNvPicPr>
                  </pic:nvPicPr>
                  <pic:blipFill>
                    <a:blip r:embed="rId11"/>
                    <a:srcRect l="18405" t="1344" r="11542"/>
                    <a:stretch>
                      <a:fillRect/>
                    </a:stretch>
                  </pic:blipFill>
                  <pic:spPr>
                    <a:xfrm>
                      <a:off x="0" y="0"/>
                      <a:ext cx="2639695" cy="4958080"/>
                    </a:xfrm>
                    <a:prstGeom prst="rect">
                      <a:avLst/>
                    </a:prstGeom>
                  </pic:spPr>
                </pic:pic>
              </a:graphicData>
            </a:graphic>
          </wp:inline>
        </w:drawing>
      </w:r>
    </w:p>
    <w:sectPr>
      <w:pgSz w:w="11907" w:h="16840"/>
      <w:pgMar w:top="1440" w:right="1440" w:bottom="1440" w:left="1800" w:header="851" w:footer="992" w:gutter="0"/>
      <w:cols w:space="720" w:num="1"/>
      <w:docGrid w:type="lines" w:linePitch="4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8FDA7">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41314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6B41314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DB223C"/>
    <w:multiLevelType w:val="singleLevel"/>
    <w:tmpl w:val="A0DB223C"/>
    <w:lvl w:ilvl="0" w:tentative="0">
      <w:start w:val="1"/>
      <w:numFmt w:val="chineseCounting"/>
      <w:suff w:val="nothing"/>
      <w:lvlText w:val="%1、"/>
      <w:lvlJc w:val="left"/>
      <w:rPr>
        <w:rFonts w:hint="eastAsia"/>
      </w:rPr>
    </w:lvl>
  </w:abstractNum>
  <w:abstractNum w:abstractNumId="1">
    <w:nsid w:val="A70CEB8D"/>
    <w:multiLevelType w:val="multilevel"/>
    <w:tmpl w:val="A70CEB8D"/>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pStyle w:val="3"/>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254A01B8"/>
    <w:multiLevelType w:val="singleLevel"/>
    <w:tmpl w:val="254A01B8"/>
    <w:lvl w:ilvl="0" w:tentative="0">
      <w:start w:val="4"/>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yMmQ0NzE4NWMzYTViMmQwNmJlYzc5ZjcxZWEwNmUifQ=="/>
  </w:docVars>
  <w:rsids>
    <w:rsidRoot w:val="69480FC6"/>
    <w:rsid w:val="0015360A"/>
    <w:rsid w:val="00371ED4"/>
    <w:rsid w:val="007C35C6"/>
    <w:rsid w:val="008E3AD8"/>
    <w:rsid w:val="009C62F3"/>
    <w:rsid w:val="00A34192"/>
    <w:rsid w:val="028671F2"/>
    <w:rsid w:val="03493D8C"/>
    <w:rsid w:val="03577546"/>
    <w:rsid w:val="04673B0C"/>
    <w:rsid w:val="04BA0275"/>
    <w:rsid w:val="04C55066"/>
    <w:rsid w:val="0714252C"/>
    <w:rsid w:val="07706DBE"/>
    <w:rsid w:val="0E8B1CCB"/>
    <w:rsid w:val="0F565E31"/>
    <w:rsid w:val="11E673B3"/>
    <w:rsid w:val="121F2B91"/>
    <w:rsid w:val="16D76D64"/>
    <w:rsid w:val="187A6760"/>
    <w:rsid w:val="18D94D16"/>
    <w:rsid w:val="190A3122"/>
    <w:rsid w:val="19B86291"/>
    <w:rsid w:val="1ABB2A70"/>
    <w:rsid w:val="1EF62FCD"/>
    <w:rsid w:val="1F233B60"/>
    <w:rsid w:val="21105E77"/>
    <w:rsid w:val="24127291"/>
    <w:rsid w:val="24CA4831"/>
    <w:rsid w:val="25CB50BC"/>
    <w:rsid w:val="2B7D4268"/>
    <w:rsid w:val="3437684E"/>
    <w:rsid w:val="3A8B1791"/>
    <w:rsid w:val="3AB77C1E"/>
    <w:rsid w:val="3D545A76"/>
    <w:rsid w:val="3F1974AF"/>
    <w:rsid w:val="3F4F12C9"/>
    <w:rsid w:val="41493B97"/>
    <w:rsid w:val="415F5A72"/>
    <w:rsid w:val="41724FC6"/>
    <w:rsid w:val="483C299B"/>
    <w:rsid w:val="4BCE5F3F"/>
    <w:rsid w:val="5090015A"/>
    <w:rsid w:val="51237E35"/>
    <w:rsid w:val="54766EF1"/>
    <w:rsid w:val="573F0EB6"/>
    <w:rsid w:val="5836081B"/>
    <w:rsid w:val="59B54439"/>
    <w:rsid w:val="5D0F4C70"/>
    <w:rsid w:val="5DD260ED"/>
    <w:rsid w:val="62181824"/>
    <w:rsid w:val="62522C01"/>
    <w:rsid w:val="62FB1BA6"/>
    <w:rsid w:val="634338F4"/>
    <w:rsid w:val="63AE7952"/>
    <w:rsid w:val="648F1509"/>
    <w:rsid w:val="658900AF"/>
    <w:rsid w:val="67E364E5"/>
    <w:rsid w:val="69480FC6"/>
    <w:rsid w:val="69AC655C"/>
    <w:rsid w:val="706111A0"/>
    <w:rsid w:val="729D614B"/>
    <w:rsid w:val="73221F8B"/>
    <w:rsid w:val="77A4700A"/>
    <w:rsid w:val="78AE0E6F"/>
    <w:rsid w:val="7A5441EA"/>
    <w:rsid w:val="7C0C7186"/>
    <w:rsid w:val="7C950C5D"/>
    <w:rsid w:val="7F546D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3"/>
    <w:basedOn w:val="1"/>
    <w:next w:val="1"/>
    <w:qFormat/>
    <w:uiPriority w:val="0"/>
    <w:pPr>
      <w:keepNext/>
      <w:keepLines/>
      <w:numPr>
        <w:ilvl w:val="2"/>
        <w:numId w:val="1"/>
      </w:numPr>
      <w:tabs>
        <w:tab w:val="left" w:pos="720"/>
      </w:tabs>
      <w:spacing w:before="260" w:after="260" w:line="413" w:lineRule="auto"/>
      <w:outlineLvl w:val="2"/>
    </w:pPr>
    <w:rPr>
      <w:rFonts w:cs="Times New Roman"/>
      <w:b/>
      <w:bCs/>
      <w:kern w:val="0"/>
      <w:sz w:val="32"/>
      <w:szCs w:val="32"/>
    </w:rPr>
  </w:style>
  <w:style w:type="paragraph" w:styleId="4">
    <w:name w:val="heading 4"/>
    <w:basedOn w:val="1"/>
    <w:next w:val="1"/>
    <w:autoRedefine/>
    <w:qFormat/>
    <w:uiPriority w:val="9"/>
    <w:pPr>
      <w:keepNext/>
      <w:keepLines/>
      <w:spacing w:before="280" w:after="290" w:line="372" w:lineRule="auto"/>
      <w:outlineLvl w:val="3"/>
    </w:pPr>
    <w:rPr>
      <w:rFonts w:ascii="Arial" w:hAnsi="Arial" w:eastAsia="黑体"/>
      <w:b/>
      <w:sz w:val="28"/>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autoRedefine/>
    <w:unhideWhenUsed/>
    <w:qFormat/>
    <w:uiPriority w:val="99"/>
    <w:pPr>
      <w:spacing w:after="120"/>
    </w:pPr>
  </w:style>
  <w:style w:type="paragraph" w:styleId="6">
    <w:name w:val="Plain Text"/>
    <w:basedOn w:val="1"/>
    <w:autoRedefine/>
    <w:qFormat/>
    <w:uiPriority w:val="0"/>
    <w:rPr>
      <w:rFonts w:ascii="宋体" w:hAnsi="Courier New"/>
      <w:kern w:val="0"/>
      <w:sz w:val="20"/>
      <w:szCs w:val="20"/>
    </w:rPr>
  </w:style>
  <w:style w:type="paragraph" w:styleId="7">
    <w:name w:val="Body Text Indent 2"/>
    <w:basedOn w:val="1"/>
    <w:next w:val="1"/>
    <w:autoRedefine/>
    <w:qFormat/>
    <w:uiPriority w:val="0"/>
    <w:pPr>
      <w:snapToGrid w:val="0"/>
      <w:spacing w:line="360" w:lineRule="auto"/>
      <w:ind w:left="840" w:leftChars="400"/>
    </w:pPr>
  </w:style>
  <w:style w:type="paragraph" w:styleId="8">
    <w:name w:val="footer"/>
    <w:basedOn w:val="1"/>
    <w:autoRedefine/>
    <w:unhideWhenUsed/>
    <w:qFormat/>
    <w:uiPriority w:val="99"/>
    <w:pPr>
      <w:tabs>
        <w:tab w:val="center" w:pos="4153"/>
        <w:tab w:val="right" w:pos="8306"/>
      </w:tabs>
      <w:snapToGrid w:val="0"/>
      <w:jc w:val="left"/>
    </w:pPr>
    <w:rPr>
      <w:kern w:val="0"/>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Body Text Indent 3"/>
    <w:basedOn w:val="1"/>
    <w:autoRedefine/>
    <w:qFormat/>
    <w:uiPriority w:val="0"/>
    <w:pPr>
      <w:spacing w:line="360" w:lineRule="auto"/>
      <w:ind w:left="1260" w:leftChars="600"/>
    </w:pPr>
    <w:rPr>
      <w:rFonts w:ascii="宋体" w:hAnsi="宋体"/>
      <w:b/>
      <w:bCs/>
      <w:sz w:val="24"/>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Body Text First Indent"/>
    <w:basedOn w:val="5"/>
    <w:autoRedefine/>
    <w:unhideWhenUsed/>
    <w:qFormat/>
    <w:uiPriority w:val="99"/>
    <w:pPr>
      <w:autoSpaceDE w:val="0"/>
      <w:autoSpaceDN w:val="0"/>
      <w:spacing w:after="0"/>
      <w:ind w:firstLine="420" w:firstLineChars="100"/>
      <w:jc w:val="left"/>
    </w:pPr>
    <w:rPr>
      <w:rFonts w:ascii="宋体" w:hAnsi="Calibri" w:cs="宋体"/>
      <w:sz w:val="22"/>
      <w:szCs w:val="22"/>
      <w:lang w:val="zh-CN" w:bidi="zh-CN"/>
    </w:rPr>
  </w:style>
  <w:style w:type="character" w:styleId="15">
    <w:name w:val="Emphasis"/>
    <w:autoRedefine/>
    <w:qFormat/>
    <w:uiPriority w:val="20"/>
    <w:rPr>
      <w:rFonts w:ascii="Times New Roman" w:hAnsi="Times New Roman" w:eastAsia="宋体" w:cs="Times New Roman"/>
      <w:color w:val="CC0000"/>
      <w:kern w:val="2"/>
      <w:sz w:val="24"/>
      <w:szCs w:val="24"/>
      <w:lang w:val="en-US" w:eastAsia="zh-CN" w:bidi="ar-SA"/>
    </w:rPr>
  </w:style>
  <w:style w:type="paragraph" w:customStyle="1" w:styleId="16">
    <w:name w:val="_Style 3"/>
    <w:basedOn w:val="1"/>
    <w:next w:val="10"/>
    <w:autoRedefine/>
    <w:qFormat/>
    <w:uiPriority w:val="0"/>
    <w:pPr>
      <w:autoSpaceDE w:val="0"/>
      <w:autoSpaceDN w:val="0"/>
      <w:spacing w:line="480" w:lineRule="exact"/>
      <w:ind w:firstLine="560"/>
      <w:jc w:val="left"/>
    </w:pPr>
    <w:rPr>
      <w:rFonts w:ascii="宋体" w:hAnsi="宋体"/>
      <w:color w:val="000000"/>
      <w:kern w:val="0"/>
      <w:sz w:val="28"/>
      <w:szCs w:val="20"/>
      <w:lang w:val="zh-CN" w:bidi="zh-CN"/>
    </w:rPr>
  </w:style>
  <w:style w:type="paragraph" w:customStyle="1" w:styleId="17">
    <w:name w:val="正文缩进1"/>
    <w:basedOn w:val="1"/>
    <w:autoRedefine/>
    <w:qFormat/>
    <w:uiPriority w:val="0"/>
    <w:pPr>
      <w:widowControl/>
      <w:ind w:firstLine="420"/>
    </w:pPr>
    <w:rPr>
      <w:rFonts w:eastAsia="仿宋_GB2312"/>
      <w:sz w:val="30"/>
      <w:szCs w:val="20"/>
    </w:rPr>
  </w:style>
  <w:style w:type="character" w:customStyle="1" w:styleId="18">
    <w:name w:val="页眉 字符"/>
    <w:basedOn w:val="14"/>
    <w:link w:val="9"/>
    <w:autoRedefine/>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1211</Words>
  <Characters>1355</Characters>
  <Lines>8</Lines>
  <Paragraphs>2</Paragraphs>
  <TotalTime>27</TotalTime>
  <ScaleCrop>false</ScaleCrop>
  <LinksUpToDate>false</LinksUpToDate>
  <CharactersWithSpaces>1356</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2024-04-03T07:09:00Z</dcterms:created>
  <dc:creator>~十一~</dc:creator>
  <cp:lastModifiedBy>做自动化的吴先生</cp:lastModifiedBy>
  <cp:lastPrinted>2024-08-28T00:28:00Z</cp:lastPrinted>
  <dcterms:modified xsi:type="dcterms:W3CDTF">2024-08-30T00:02:55Z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FD6EE771FA0E461187610FF9293497ED_11</vt:lpwstr>
  </property>
</Properties>
</file>