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sz w:val="24"/>
        </w:rPr>
      </w:pPr>
    </w:p>
    <w:p>
      <w:pPr>
        <w:spacing w:line="800" w:lineRule="exact"/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江门市技师学院</w:t>
      </w:r>
    </w:p>
    <w:p>
      <w:pPr>
        <w:spacing w:line="80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广东省劳模和工匠人才创新工作室建设项目</w:t>
      </w:r>
    </w:p>
    <w:p>
      <w:pPr>
        <w:spacing w:line="80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用户需求文件</w:t>
      </w:r>
    </w:p>
    <w:p>
      <w:pPr>
        <w:spacing w:line="360" w:lineRule="auto"/>
        <w:rPr>
          <w:rFonts w:ascii="仿宋" w:hAnsi="仿宋" w:eastAsia="仿宋" w:cs="仿宋"/>
          <w:b/>
          <w:sz w:val="24"/>
        </w:rPr>
      </w:pPr>
    </w:p>
    <w:p>
      <w:pPr>
        <w:pStyle w:val="10"/>
        <w:ind w:firstLine="241"/>
        <w:rPr>
          <w:rFonts w:ascii="仿宋" w:hAnsi="仿宋" w:eastAsia="仿宋" w:cs="仿宋"/>
          <w:b/>
          <w:sz w:val="24"/>
        </w:rPr>
      </w:pPr>
    </w:p>
    <w:p>
      <w:pPr>
        <w:pStyle w:val="10"/>
        <w:ind w:firstLine="241"/>
        <w:rPr>
          <w:rFonts w:ascii="仿宋" w:hAnsi="仿宋" w:eastAsia="仿宋" w:cs="仿宋"/>
          <w:b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sz w:val="24"/>
        </w:rPr>
      </w:pPr>
    </w:p>
    <w:p>
      <w:pPr>
        <w:spacing w:line="80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江门市技师学院</w:t>
      </w:r>
    </w:p>
    <w:p>
      <w:pPr>
        <w:spacing w:line="80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2024年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6"/>
          <w:szCs w:val="36"/>
        </w:rPr>
        <w:t>月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24</w:t>
      </w:r>
      <w:r>
        <w:rPr>
          <w:rFonts w:hint="eastAsia" w:ascii="仿宋" w:hAnsi="仿宋" w:eastAsia="仿宋" w:cs="仿宋"/>
          <w:b/>
          <w:sz w:val="36"/>
          <w:szCs w:val="36"/>
        </w:rPr>
        <w:t>日</w:t>
      </w:r>
    </w:p>
    <w:p>
      <w:pPr>
        <w:spacing w:line="360" w:lineRule="auto"/>
        <w:rPr>
          <w:rFonts w:ascii="仿宋" w:hAnsi="仿宋" w:eastAsia="仿宋" w:cs="仿宋"/>
          <w:b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sz w:val="24"/>
        </w:rPr>
      </w:pPr>
    </w:p>
    <w:p>
      <w:pPr>
        <w:pStyle w:val="5"/>
        <w:spacing w:after="210" w:afterLines="50" w:line="560" w:lineRule="exact"/>
        <w:ind w:right="-28"/>
        <w:jc w:val="center"/>
        <w:outlineLvl w:val="0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Toc12355_WPSOffice_Level1"/>
      <w:r>
        <w:rPr>
          <w:rFonts w:hint="eastAsia" w:ascii="仿宋" w:hAnsi="仿宋" w:eastAsia="仿宋" w:cs="仿宋"/>
          <w:b/>
          <w:bCs/>
          <w:sz w:val="36"/>
          <w:szCs w:val="36"/>
        </w:rPr>
        <w:t>用户需求书</w:t>
      </w:r>
      <w:bookmarkEnd w:id="0"/>
    </w:p>
    <w:p>
      <w:pPr>
        <w:numPr>
          <w:ilvl w:val="0"/>
          <w:numId w:val="1"/>
        </w:numPr>
        <w:spacing w:before="210" w:beforeLines="50" w:after="210" w:afterLines="50" w:line="560" w:lineRule="exact"/>
        <w:outlineLvl w:val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b/>
          <w:sz w:val="32"/>
          <w:szCs w:val="32"/>
        </w:rPr>
        <w:t>需求</w:t>
      </w:r>
    </w:p>
    <w:tbl>
      <w:tblPr>
        <w:tblStyle w:val="11"/>
        <w:tblW w:w="8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154"/>
        <w:gridCol w:w="800"/>
        <w:gridCol w:w="800"/>
        <w:gridCol w:w="4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21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80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80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4308" w:type="dxa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43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间墙采用铝合金、玻璃、铝塑板材料组成，玻璃厚度不少于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mm，并有3C认定的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钢化玻璃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塑板厚度不少于5mm；铝合金方管采用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mm*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mm*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mm；包括所有配件及安装（具体尺寸参照间墙1、2的尺寸图，所有材料均知名品牌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双开门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3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门采用铝合金、玻璃、铝塑板材料组成，玻璃厚度不少于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mm，并有3C认定的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钢化玻璃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塑板厚度不少于5mm；铝合金方管采用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mm*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mm*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mm；包括所有配件及安装（具体尺寸参照间墙1的尺寸图，所有材料均知名品牌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单开门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3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门采用铝合金、玻璃、铝塑板材料组成，玻璃厚度不少于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mm，并有3C认定的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钢化玻璃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塑板厚度不少于5mm；铝合金方管采用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mm*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mm*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mm；包括所有配件及安装（具体尺寸参照间墙1的尺寸图，所有材料均知名品牌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推拉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窗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43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推拉窗采用铝合金、玻璃材料组成，玻璃厚度不少于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mm，并有3C认定的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钢化玻璃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铝合金厚度不少于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mm；包括所有配件及安装（具体尺寸参照间墙1的尺寸图，所有材料均知名品牌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文化建设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43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按要求设计喷画效果图、制作和安装。底部采用厚度不少于10mm POP板打底，再张贴喷画。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窗帘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43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窗宽度为6.5米，窗帘采用对开式，材料使用遮光布料制作（包含所有材料和安装配件）。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墙身扇灰油漆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4308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原墙面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扇灰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刷乳胶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使用立邦乳胶）。漆）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会议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桌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尺寸：4.8m*1.6m*0.75m（长*宽*高），台面厚度不少于30mm多层板制作，台架采用钢结构制作。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电路安装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/>
              </w:rPr>
              <w:t>工作1室需安装灯管和4把吊扇、办公桌电位（不少于两个二三插座）及其控制线路。以上安装包含器件（吊扇除外）材料及安装。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拆墙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拆除方君学实训楼二楼东面砂轮房（包清运装修垃圾）。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工作室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牌匾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个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按原牌匾进行定制。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原工作室空调移位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项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5匹空调移位（含室内和室外机）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包含移位过程中产生的材料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原工作室牌匾悬挂柱修饰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项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采用原样式铝塑板包柱，制作装饰板和亚克力字（10个），根据现场情况进行设计及安装。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资料柜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个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2000mm*400mm*1300mm(长*宽*高），采用18mm多层板制作，包含柜门、柜锁。</w:t>
            </w:r>
          </w:p>
        </w:tc>
      </w:tr>
    </w:tbl>
    <w:p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br w:type="page"/>
      </w:r>
    </w:p>
    <w:p>
      <w:pPr>
        <w:spacing w:before="210" w:beforeLines="50" w:after="210" w:afterLines="50" w:line="560" w:lineRule="exact"/>
        <w:outlineLvl w:val="0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其它说明</w:t>
      </w:r>
    </w:p>
    <w:p>
      <w:pPr>
        <w:widowControl/>
        <w:spacing w:line="560" w:lineRule="exact"/>
        <w:rPr>
          <w:rFonts w:ascii="仿宋" w:hAnsi="仿宋" w:eastAsia="仿宋" w:cs="黑体"/>
          <w:bCs/>
          <w:sz w:val="32"/>
          <w:szCs w:val="32"/>
        </w:rPr>
      </w:pPr>
      <w:r>
        <w:rPr>
          <w:rFonts w:hint="eastAsia" w:ascii="仿宋" w:hAnsi="仿宋" w:eastAsia="仿宋" w:cs="黑体"/>
          <w:bCs/>
          <w:sz w:val="32"/>
          <w:szCs w:val="32"/>
        </w:rPr>
        <w:t>（一）工作室平面设计图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drawing>
          <wp:inline distT="0" distB="0" distL="114300" distR="114300">
            <wp:extent cx="5486400" cy="2892425"/>
            <wp:effectExtent l="0" t="0" r="0" b="317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5463" t="7668" r="8408" b="837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（二）间墙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效果图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和尺寸图</w:t>
      </w:r>
    </w:p>
    <w:p>
      <w:r>
        <w:drawing>
          <wp:inline distT="0" distB="0" distL="0" distR="0">
            <wp:extent cx="5610860" cy="16129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（效果图）</w:t>
      </w:r>
    </w:p>
    <w:p>
      <w:r>
        <w:drawing>
          <wp:inline distT="0" distB="0" distL="0" distR="0">
            <wp:extent cx="5744845" cy="2042160"/>
            <wp:effectExtent l="0" t="0" r="825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4845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（尺寸图）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br w:type="page"/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）间墙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效果图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和尺寸图</w:t>
      </w:r>
    </w:p>
    <w:p>
      <w:r>
        <w:drawing>
          <wp:inline distT="0" distB="0" distL="0" distR="0">
            <wp:extent cx="5506085" cy="4493260"/>
            <wp:effectExtent l="0" t="0" r="5715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6085" cy="449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（效果图）</w:t>
      </w:r>
    </w:p>
    <w:p>
      <w:r>
        <w:drawing>
          <wp:inline distT="0" distB="0" distL="0" distR="0">
            <wp:extent cx="5524500" cy="3376295"/>
            <wp:effectExtent l="0" t="0" r="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（尺寸图）</w:t>
      </w:r>
    </w:p>
    <w:p>
      <w:pPr>
        <w:sectPr>
          <w:footerReference r:id="rId3" w:type="default"/>
          <w:pgSz w:w="11907" w:h="16840"/>
          <w:pgMar w:top="1440" w:right="1440" w:bottom="1440" w:left="1800" w:header="851" w:footer="992" w:gutter="0"/>
          <w:cols w:space="720" w:num="1"/>
          <w:docGrid w:type="lines" w:linePitch="420" w:charSpace="0"/>
        </w:sectPr>
      </w:pPr>
    </w:p>
    <w:p>
      <w:pPr>
        <w:numPr>
          <w:ilvl w:val="0"/>
          <w:numId w:val="2"/>
        </w:num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牌匾照片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drawing>
          <wp:inline distT="0" distB="0" distL="114300" distR="114300">
            <wp:extent cx="3035935" cy="4339590"/>
            <wp:effectExtent l="0" t="0" r="3810" b="12065"/>
            <wp:docPr id="7" name="图片 7" descr="b92ffa7f4d3661e47ddeac0c5eafc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92ffa7f4d3661e47ddeac0c5eafceb"/>
                    <pic:cNvPicPr>
                      <a:picLocks noChangeAspect="1"/>
                    </pic:cNvPicPr>
                  </pic:nvPicPr>
                  <pic:blipFill>
                    <a:blip r:embed="rId10"/>
                    <a:srcRect l="11485" t="5128" r="11948" b="1280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35935" cy="433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原工作室牌匾悬挂柱修饰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639695" cy="4958080"/>
            <wp:effectExtent l="0" t="0" r="1905" b="7620"/>
            <wp:docPr id="2" name="图片 2" descr="7e2cafea318584454dabbdd0a73d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2cafea318584454dabbdd0a73d487"/>
                    <pic:cNvPicPr>
                      <a:picLocks noChangeAspect="1"/>
                    </pic:cNvPicPr>
                  </pic:nvPicPr>
                  <pic:blipFill>
                    <a:blip r:embed="rId11"/>
                    <a:srcRect l="18405" t="1344" r="11542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495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40"/>
      <w:pgMar w:top="1440" w:right="1440" w:bottom="1440" w:left="1800" w:header="851" w:footer="992" w:gutter="0"/>
      <w:cols w:space="720" w:num="1"/>
      <w:docGrid w:type="lines" w:linePitch="4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DB223C"/>
    <w:multiLevelType w:val="singleLevel"/>
    <w:tmpl w:val="A0DB22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4A01B8"/>
    <w:multiLevelType w:val="singleLevel"/>
    <w:tmpl w:val="254A01B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MmQ0NzE4NWMzYTViMmQwNmJlYzc5ZjcxZWEwNmUifQ=="/>
  </w:docVars>
  <w:rsids>
    <w:rsidRoot w:val="69480FC6"/>
    <w:rsid w:val="0015360A"/>
    <w:rsid w:val="007C35C6"/>
    <w:rsid w:val="008E3AD8"/>
    <w:rsid w:val="028671F2"/>
    <w:rsid w:val="04673B0C"/>
    <w:rsid w:val="04BA0275"/>
    <w:rsid w:val="04C55066"/>
    <w:rsid w:val="0714252C"/>
    <w:rsid w:val="07706DBE"/>
    <w:rsid w:val="0F565E31"/>
    <w:rsid w:val="187A6760"/>
    <w:rsid w:val="18D94D16"/>
    <w:rsid w:val="190A3122"/>
    <w:rsid w:val="1ABB2A70"/>
    <w:rsid w:val="1EF62FCD"/>
    <w:rsid w:val="21105E77"/>
    <w:rsid w:val="24CA4831"/>
    <w:rsid w:val="25CB50BC"/>
    <w:rsid w:val="2B7D4268"/>
    <w:rsid w:val="3AB77C1E"/>
    <w:rsid w:val="3F4F12C9"/>
    <w:rsid w:val="415F5A72"/>
    <w:rsid w:val="41724FC6"/>
    <w:rsid w:val="483C299B"/>
    <w:rsid w:val="4BCE5F3F"/>
    <w:rsid w:val="5090015A"/>
    <w:rsid w:val="51237E35"/>
    <w:rsid w:val="573F0EB6"/>
    <w:rsid w:val="5836081B"/>
    <w:rsid w:val="59B54439"/>
    <w:rsid w:val="5D0F4C70"/>
    <w:rsid w:val="5DD260ED"/>
    <w:rsid w:val="62181824"/>
    <w:rsid w:val="62522C01"/>
    <w:rsid w:val="69480FC6"/>
    <w:rsid w:val="69AC655C"/>
    <w:rsid w:val="706111A0"/>
    <w:rsid w:val="78AE0E6F"/>
    <w:rsid w:val="7A5441EA"/>
    <w:rsid w:val="7C0C7186"/>
    <w:rsid w:val="7C95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autoRedefine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Plain Text"/>
    <w:basedOn w:val="1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ody Text Indent 2"/>
    <w:basedOn w:val="1"/>
    <w:next w:val="1"/>
    <w:autoRedefine/>
    <w:qFormat/>
    <w:uiPriority w:val="0"/>
    <w:pPr>
      <w:snapToGrid w:val="0"/>
      <w:spacing w:line="360" w:lineRule="auto"/>
      <w:ind w:left="840" w:leftChars="400"/>
    </w:p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line="360" w:lineRule="auto"/>
      <w:ind w:left="1260" w:leftChars="600"/>
    </w:pPr>
    <w:rPr>
      <w:rFonts w:ascii="宋体" w:hAnsi="宋体"/>
      <w:b/>
      <w:bCs/>
      <w:sz w:val="24"/>
    </w:rPr>
  </w:style>
  <w:style w:type="paragraph" w:styleId="10">
    <w:name w:val="Body Text First Indent"/>
    <w:basedOn w:val="4"/>
    <w:autoRedefine/>
    <w:unhideWhenUsed/>
    <w:qFormat/>
    <w:uiPriority w:val="99"/>
    <w:pPr>
      <w:autoSpaceDE w:val="0"/>
      <w:autoSpaceDN w:val="0"/>
      <w:spacing w:after="0"/>
      <w:ind w:firstLine="420" w:firstLineChars="100"/>
      <w:jc w:val="left"/>
    </w:pPr>
    <w:rPr>
      <w:rFonts w:ascii="宋体" w:hAnsi="Calibri" w:cs="宋体"/>
      <w:sz w:val="22"/>
      <w:szCs w:val="22"/>
      <w:lang w:val="zh-CN" w:bidi="zh-CN"/>
    </w:rPr>
  </w:style>
  <w:style w:type="character" w:styleId="13">
    <w:name w:val="Emphasis"/>
    <w:autoRedefine/>
    <w:qFormat/>
    <w:uiPriority w:val="20"/>
    <w:rPr>
      <w:rFonts w:ascii="Times New Roman" w:hAnsi="Times New Roman" w:eastAsia="宋体" w:cs="Times New Roman"/>
      <w:color w:val="CC0000"/>
      <w:kern w:val="2"/>
      <w:sz w:val="24"/>
      <w:szCs w:val="24"/>
      <w:lang w:val="en-US" w:eastAsia="zh-CN" w:bidi="ar-SA"/>
    </w:rPr>
  </w:style>
  <w:style w:type="paragraph" w:customStyle="1" w:styleId="14">
    <w:name w:val="_Style 3"/>
    <w:basedOn w:val="1"/>
    <w:next w:val="9"/>
    <w:autoRedefine/>
    <w:qFormat/>
    <w:uiPriority w:val="0"/>
    <w:pPr>
      <w:autoSpaceDE w:val="0"/>
      <w:autoSpaceDN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  <w:lang w:val="zh-CN" w:bidi="zh-CN"/>
    </w:rPr>
  </w:style>
  <w:style w:type="paragraph" w:customStyle="1" w:styleId="15">
    <w:name w:val="正文缩进1"/>
    <w:basedOn w:val="1"/>
    <w:autoRedefine/>
    <w:qFormat/>
    <w:uiPriority w:val="0"/>
    <w:pPr>
      <w:widowControl/>
      <w:ind w:firstLine="420"/>
    </w:pPr>
    <w:rPr>
      <w:rFonts w:eastAsia="仿宋_GB2312"/>
      <w:sz w:val="30"/>
      <w:szCs w:val="20"/>
    </w:rPr>
  </w:style>
  <w:style w:type="character" w:customStyle="1" w:styleId="16">
    <w:name w:val="页眉 字符"/>
    <w:basedOn w:val="12"/>
    <w:link w:val="8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910</Words>
  <Characters>1033</Characters>
  <Lines>38</Lines>
  <Paragraphs>10</Paragraphs>
  <TotalTime>0</TotalTime>
  <ScaleCrop>false</ScaleCrop>
  <LinksUpToDate>false</LinksUpToDate>
  <CharactersWithSpaces>1034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2024-04-03T07:09:00Z</dcterms:created>
  <dc:creator>~十一~</dc:creator>
  <cp:lastModifiedBy>做自动化的吴先生</cp:lastModifiedBy>
  <cp:lastPrinted>2024-04-19T06:35:00Z</cp:lastPrinted>
  <dcterms:modified xsi:type="dcterms:W3CDTF">2024-06-20T14:40:39Z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FD6EE771FA0E461187610FF9293497ED_11</vt:lpwstr>
  </property>
</Properties>
</file>