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lang w:val="zh-CN"/>
        </w:rPr>
      </w:pPr>
      <w:bookmarkStart w:id="0" w:name="_Toc13583"/>
      <w:bookmarkStart w:id="1" w:name="_Toc8039"/>
      <w:bookmarkStart w:id="2" w:name="_Toc18722"/>
      <w:bookmarkStart w:id="3" w:name="_Toc29342"/>
      <w:bookmarkStart w:id="4" w:name="_Toc1727"/>
      <w:r>
        <w:rPr>
          <w:rFonts w:hint="eastAsia" w:asciiTheme="minorEastAsia" w:hAnsiTheme="minorEastAsia"/>
          <w:b/>
          <w:sz w:val="32"/>
          <w:szCs w:val="32"/>
          <w:lang w:val="zh-CN"/>
        </w:rPr>
        <w:t>封面：</w:t>
      </w:r>
      <w:bookmarkEnd w:id="0"/>
      <w:bookmarkEnd w:id="1"/>
      <w:bookmarkEnd w:id="2"/>
      <w:bookmarkEnd w:id="3"/>
      <w:bookmarkEnd w:id="4"/>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sz w:val="44"/>
          <w:szCs w:val="44"/>
        </w:rPr>
      </w:pPr>
      <w:r>
        <w:rPr>
          <w:rFonts w:hint="eastAsia" w:ascii="宋体" w:hAnsi="宋体" w:eastAsia="宋体" w:cs="Times New Roman"/>
          <w:b/>
          <w:bCs/>
          <w:sz w:val="44"/>
          <w:szCs w:val="44"/>
        </w:rPr>
        <w:t>江门市技师学院</w:t>
      </w:r>
    </w:p>
    <w:p>
      <w:pPr>
        <w:spacing w:line="240" w:lineRule="atLeast"/>
        <w:jc w:val="both"/>
        <w:rPr>
          <w:rFonts w:ascii="宋体" w:hAnsi="宋体" w:eastAsia="宋体" w:cs="Times New Roman"/>
          <w:b/>
          <w:sz w:val="44"/>
          <w:szCs w:val="44"/>
        </w:rPr>
      </w:pPr>
    </w:p>
    <w:p>
      <w:pPr>
        <w:spacing w:line="240" w:lineRule="atLeast"/>
        <w:jc w:val="center"/>
        <w:rPr>
          <w:rFonts w:hint="eastAsia" w:ascii="宋体" w:hAnsi="宋体" w:eastAsia="宋体" w:cs="Times New Roman"/>
          <w:b/>
          <w:bCs/>
          <w:w w:val="90"/>
          <w:sz w:val="44"/>
          <w:szCs w:val="44"/>
          <w:u w:val="single"/>
        </w:rPr>
      </w:pPr>
      <w:r>
        <w:rPr>
          <w:rFonts w:hint="eastAsia" w:ascii="宋体" w:hAnsi="宋体" w:eastAsia="宋体" w:cs="Times New Roman"/>
          <w:b/>
          <w:bCs/>
          <w:w w:val="90"/>
          <w:sz w:val="44"/>
          <w:szCs w:val="44"/>
          <w:u w:val="single"/>
        </w:rPr>
        <w:t>机电工程系</w:t>
      </w:r>
      <w:r>
        <w:rPr>
          <w:rFonts w:hint="eastAsia" w:ascii="宋体" w:hAnsi="宋体" w:eastAsia="宋体" w:cs="Times New Roman"/>
          <w:b/>
          <w:bCs/>
          <w:w w:val="90"/>
          <w:sz w:val="44"/>
          <w:szCs w:val="44"/>
          <w:u w:val="single"/>
          <w:lang w:eastAsia="zh-CN"/>
        </w:rPr>
        <w:t>数控车床升级改造为车铣复合机床专用材料购置项目</w:t>
      </w:r>
    </w:p>
    <w:p>
      <w:pPr>
        <w:spacing w:line="240" w:lineRule="atLeast"/>
        <w:jc w:val="center"/>
        <w:rPr>
          <w:rFonts w:ascii="宋体" w:hAnsi="宋体" w:eastAsia="宋体" w:cs="Times New Roman"/>
          <w:b/>
          <w:sz w:val="44"/>
          <w:szCs w:val="44"/>
        </w:rPr>
      </w:pPr>
    </w:p>
    <w:p>
      <w:pPr>
        <w:spacing w:line="240" w:lineRule="atLeast"/>
        <w:jc w:val="center"/>
        <w:rPr>
          <w:rFonts w:ascii="宋体" w:hAnsi="宋体" w:eastAsia="宋体" w:cs="Times New Roman"/>
          <w:sz w:val="24"/>
          <w:szCs w:val="24"/>
        </w:rPr>
      </w:pPr>
      <w:r>
        <w:rPr>
          <w:rFonts w:hint="eastAsia" w:ascii="宋体" w:hAnsi="宋体" w:eastAsia="宋体" w:cs="Times New Roman"/>
          <w:b/>
          <w:bCs/>
          <w:sz w:val="48"/>
          <w:szCs w:val="48"/>
        </w:rPr>
        <w:t>响 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240" w:lineRule="atLeast"/>
        <w:ind w:firstLine="240" w:firstLineChars="100"/>
        <w:rPr>
          <w:rFonts w:ascii="宋体" w:hAnsi="宋体" w:eastAsia="宋体" w:cs="Times New Roman"/>
          <w:sz w:val="24"/>
          <w:szCs w:val="24"/>
        </w:rPr>
      </w:pP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ind w:firstLine="1260" w:firstLineChars="450"/>
        <w:rPr>
          <w:rFonts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pPr>
        <w:spacing w:line="240" w:lineRule="atLeast"/>
        <w:ind w:right="-512" w:rightChars="-244" w:firstLine="1260" w:firstLineChars="450"/>
        <w:rPr>
          <w:rFonts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pPr>
        <w:spacing w:line="240" w:lineRule="atLeast"/>
        <w:ind w:right="-512" w:rightChars="-244" w:firstLine="1260" w:firstLineChars="450"/>
        <w:rPr>
          <w:rFonts w:ascii="宋体" w:hAnsi="宋体" w:eastAsia="宋体" w:cs="Times New Roman"/>
          <w:sz w:val="28"/>
          <w:szCs w:val="24"/>
        </w:rPr>
      </w:pPr>
    </w:p>
    <w:p>
      <w:pPr>
        <w:spacing w:line="240" w:lineRule="atLeast"/>
        <w:ind w:right="-512" w:rightChars="-244" w:firstLine="1260" w:firstLineChars="450"/>
        <w:rPr>
          <w:rFonts w:ascii="宋体" w:hAnsi="宋体" w:eastAsia="宋体" w:cs="Times New Roman"/>
          <w:sz w:val="28"/>
          <w:szCs w:val="24"/>
        </w:rPr>
      </w:pPr>
    </w:p>
    <w:p>
      <w:pPr>
        <w:spacing w:before="240" w:after="60"/>
        <w:rPr>
          <w:rFonts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pPr>
            <w:spacing w:after="312" w:afterLines="100"/>
            <w:jc w:val="center"/>
            <w:rPr>
              <w:rFonts w:ascii="黑体" w:hAnsi="黑体" w:eastAsia="黑体" w:cs="黑体"/>
              <w:sz w:val="32"/>
              <w:szCs w:val="32"/>
            </w:rPr>
          </w:pPr>
          <w:r>
            <w:rPr>
              <w:rFonts w:hint="eastAsia" w:ascii="黑体" w:hAnsi="黑体" w:eastAsia="黑体" w:cs="黑体"/>
              <w:sz w:val="32"/>
              <w:szCs w:val="32"/>
            </w:rPr>
            <w:t>目  录</w:t>
          </w:r>
        </w:p>
        <w:p>
          <w:pPr>
            <w:pStyle w:val="8"/>
            <w:tabs>
              <w:tab w:val="right" w:leader="dot" w:pos="8306"/>
            </w:tabs>
            <w:rPr>
              <w:rFonts w:hint="eastAsia" w:ascii="宋体" w:hAnsi="宋体" w:eastAsia="宋体" w:cs="宋体"/>
              <w:b/>
              <w:bCs/>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rPr>
              <w:rFonts w:hint="eastAsia" w:ascii="宋体" w:hAnsi="宋体" w:eastAsia="宋体" w:cs="宋体"/>
              <w:b/>
              <w:bCs/>
              <w:sz w:val="28"/>
              <w:szCs w:val="28"/>
              <w:lang w:val="zh-CN"/>
            </w:rPr>
            <w:fldChar w:fldCharType="begin"/>
          </w:r>
          <w:r>
            <w:rPr>
              <w:rFonts w:hint="eastAsia" w:ascii="宋体" w:hAnsi="宋体" w:eastAsia="宋体" w:cs="宋体"/>
              <w:b/>
              <w:bCs/>
              <w:sz w:val="28"/>
              <w:szCs w:val="28"/>
              <w:lang w:val="zh-CN"/>
            </w:rPr>
            <w:instrText xml:space="preserve"> HYPERLINK \l _Toc5152 </w:instrText>
          </w:r>
          <w:r>
            <w:rPr>
              <w:rFonts w:hint="eastAsia" w:ascii="宋体" w:hAnsi="宋体" w:eastAsia="宋体" w:cs="宋体"/>
              <w:b/>
              <w:bCs/>
              <w:sz w:val="28"/>
              <w:szCs w:val="28"/>
              <w:lang w:val="zh-CN"/>
            </w:rPr>
            <w:fldChar w:fldCharType="separate"/>
          </w:r>
          <w:r>
            <w:rPr>
              <w:rFonts w:hint="eastAsia" w:ascii="宋体" w:hAnsi="宋体" w:eastAsia="宋体" w:cs="宋体"/>
              <w:b/>
              <w:bCs/>
              <w:sz w:val="28"/>
              <w:szCs w:val="28"/>
            </w:rPr>
            <w:t>附件一：投标单位关于资格的声明函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_Toc5152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lang w:val="zh-CN"/>
            </w:rPr>
            <w:fldChar w:fldCharType="end"/>
          </w:r>
        </w:p>
        <w:p>
          <w:pPr>
            <w:pStyle w:val="8"/>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lang w:val="zh-CN"/>
            </w:rPr>
            <w:fldChar w:fldCharType="begin"/>
          </w:r>
          <w:r>
            <w:rPr>
              <w:rFonts w:hint="eastAsia" w:ascii="宋体" w:hAnsi="宋体" w:eastAsia="宋体" w:cs="宋体"/>
              <w:b/>
              <w:bCs/>
              <w:sz w:val="28"/>
              <w:szCs w:val="28"/>
              <w:lang w:val="zh-CN"/>
            </w:rPr>
            <w:instrText xml:space="preserve"> HYPERLINK \l _Toc4847 </w:instrText>
          </w:r>
          <w:r>
            <w:rPr>
              <w:rFonts w:hint="eastAsia" w:ascii="宋体" w:hAnsi="宋体" w:eastAsia="宋体" w:cs="宋体"/>
              <w:b/>
              <w:bCs/>
              <w:sz w:val="28"/>
              <w:szCs w:val="28"/>
              <w:lang w:val="zh-CN"/>
            </w:rPr>
            <w:fldChar w:fldCharType="separate"/>
          </w:r>
          <w:r>
            <w:rPr>
              <w:rFonts w:hint="eastAsia" w:ascii="宋体" w:hAnsi="宋体" w:eastAsia="宋体" w:cs="宋体"/>
              <w:b/>
              <w:bCs/>
              <w:sz w:val="28"/>
              <w:szCs w:val="28"/>
              <w:lang w:val="zh-CN"/>
            </w:rPr>
            <w:t>附件二：营业执照复印件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_Toc4847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lang w:val="zh-CN"/>
            </w:rPr>
            <w:fldChar w:fldCharType="end"/>
          </w:r>
        </w:p>
        <w:p>
          <w:pPr>
            <w:pStyle w:val="8"/>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lang w:val="zh-CN"/>
            </w:rPr>
            <w:fldChar w:fldCharType="begin"/>
          </w:r>
          <w:r>
            <w:rPr>
              <w:rFonts w:hint="eastAsia" w:ascii="宋体" w:hAnsi="宋体" w:eastAsia="宋体" w:cs="宋体"/>
              <w:b/>
              <w:bCs/>
              <w:sz w:val="28"/>
              <w:szCs w:val="28"/>
              <w:lang w:val="zh-CN"/>
            </w:rPr>
            <w:instrText xml:space="preserve"> HYPERLINK \l _Toc20303 </w:instrText>
          </w:r>
          <w:r>
            <w:rPr>
              <w:rFonts w:hint="eastAsia" w:ascii="宋体" w:hAnsi="宋体" w:eastAsia="宋体" w:cs="宋体"/>
              <w:b/>
              <w:bCs/>
              <w:sz w:val="28"/>
              <w:szCs w:val="28"/>
              <w:lang w:val="zh-CN"/>
            </w:rPr>
            <w:fldChar w:fldCharType="separate"/>
          </w:r>
          <w:r>
            <w:rPr>
              <w:rFonts w:hint="eastAsia" w:ascii="宋体" w:hAnsi="宋体" w:eastAsia="宋体" w:cs="宋体"/>
              <w:b/>
              <w:bCs/>
              <w:sz w:val="28"/>
              <w:szCs w:val="28"/>
              <w:lang w:val="zh-CN"/>
            </w:rPr>
            <w:t>附件三：法人身份证复印件（正反面）</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_Toc20303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lang w:val="zh-CN"/>
            </w:rPr>
            <w:fldChar w:fldCharType="end"/>
          </w:r>
        </w:p>
        <w:p>
          <w:pPr>
            <w:pStyle w:val="8"/>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lang w:val="zh-CN"/>
            </w:rPr>
            <w:fldChar w:fldCharType="begin"/>
          </w:r>
          <w:r>
            <w:rPr>
              <w:rFonts w:hint="eastAsia" w:ascii="宋体" w:hAnsi="宋体" w:eastAsia="宋体" w:cs="宋体"/>
              <w:b/>
              <w:bCs/>
              <w:sz w:val="28"/>
              <w:szCs w:val="28"/>
              <w:lang w:val="zh-CN"/>
            </w:rPr>
            <w:instrText xml:space="preserve"> HYPERLINK \l _Toc32246 </w:instrText>
          </w:r>
          <w:r>
            <w:rPr>
              <w:rFonts w:hint="eastAsia" w:ascii="宋体" w:hAnsi="宋体" w:eastAsia="宋体" w:cs="宋体"/>
              <w:b/>
              <w:bCs/>
              <w:sz w:val="28"/>
              <w:szCs w:val="28"/>
              <w:lang w:val="zh-CN"/>
            </w:rPr>
            <w:fldChar w:fldCharType="separate"/>
          </w:r>
          <w:r>
            <w:rPr>
              <w:rFonts w:hint="eastAsia" w:ascii="宋体" w:hAnsi="宋体" w:eastAsia="宋体" w:cs="宋体"/>
              <w:b/>
              <w:bCs/>
              <w:sz w:val="28"/>
              <w:szCs w:val="28"/>
              <w:lang w:val="zh-CN"/>
            </w:rPr>
            <w:t>附件四</w:t>
          </w:r>
          <w:r>
            <w:rPr>
              <w:rFonts w:hint="eastAsia" w:ascii="宋体" w:hAnsi="宋体" w:eastAsia="宋体" w:cs="宋体"/>
              <w:b/>
              <w:bCs/>
              <w:sz w:val="28"/>
              <w:szCs w:val="28"/>
            </w:rPr>
            <w:t>：服务承诺书（格式自拟）</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_Toc32246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lang w:val="zh-CN"/>
            </w:rPr>
            <w:fldChar w:fldCharType="end"/>
          </w:r>
        </w:p>
        <w:p>
          <w:pPr>
            <w:pStyle w:val="8"/>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lang w:val="zh-CN"/>
            </w:rPr>
            <w:fldChar w:fldCharType="begin"/>
          </w:r>
          <w:r>
            <w:rPr>
              <w:rFonts w:hint="eastAsia" w:ascii="宋体" w:hAnsi="宋体" w:eastAsia="宋体" w:cs="宋体"/>
              <w:b/>
              <w:bCs/>
              <w:sz w:val="28"/>
              <w:szCs w:val="28"/>
              <w:lang w:val="zh-CN"/>
            </w:rPr>
            <w:instrText xml:space="preserve"> HYPERLINK \l _Toc23580 </w:instrText>
          </w:r>
          <w:r>
            <w:rPr>
              <w:rFonts w:hint="eastAsia" w:ascii="宋体" w:hAnsi="宋体" w:eastAsia="宋体" w:cs="宋体"/>
              <w:b/>
              <w:bCs/>
              <w:sz w:val="28"/>
              <w:szCs w:val="28"/>
              <w:lang w:val="zh-CN"/>
            </w:rPr>
            <w:fldChar w:fldCharType="separate"/>
          </w:r>
          <w:r>
            <w:rPr>
              <w:rFonts w:hint="eastAsia" w:ascii="宋体" w:hAnsi="宋体" w:eastAsia="宋体" w:cs="宋体"/>
              <w:b/>
              <w:bCs/>
              <w:sz w:val="28"/>
              <w:szCs w:val="28"/>
              <w:lang w:val="zh-CN"/>
            </w:rPr>
            <w:t>附件</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勘察报告及相关阐释（</w:t>
          </w:r>
          <w:r>
            <w:rPr>
              <w:rFonts w:hint="eastAsia" w:ascii="宋体" w:hAnsi="宋体" w:eastAsia="宋体" w:cs="宋体"/>
              <w:b/>
              <w:bCs/>
              <w:sz w:val="28"/>
              <w:szCs w:val="28"/>
            </w:rPr>
            <w:t>格式自拟</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_Toc23580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zh-CN"/>
            </w:rPr>
            <w:fldChar w:fldCharType="end"/>
          </w:r>
        </w:p>
        <w:p>
          <w:pPr>
            <w:pStyle w:val="8"/>
            <w:tabs>
              <w:tab w:val="right" w:leader="dot" w:pos="8306"/>
            </w:tabs>
          </w:pPr>
          <w:r>
            <w:rPr>
              <w:rFonts w:hint="eastAsia" w:ascii="宋体" w:hAnsi="宋体" w:eastAsia="宋体" w:cs="宋体"/>
              <w:b/>
              <w:bCs/>
              <w:sz w:val="28"/>
              <w:szCs w:val="28"/>
              <w:lang w:val="zh-CN"/>
            </w:rPr>
            <w:fldChar w:fldCharType="begin"/>
          </w:r>
          <w:r>
            <w:rPr>
              <w:rFonts w:hint="eastAsia" w:ascii="宋体" w:hAnsi="宋体" w:eastAsia="宋体" w:cs="宋体"/>
              <w:b/>
              <w:bCs/>
              <w:sz w:val="28"/>
              <w:szCs w:val="28"/>
              <w:lang w:val="zh-CN"/>
            </w:rPr>
            <w:instrText xml:space="preserve"> HYPERLINK \l _Toc775 </w:instrText>
          </w:r>
          <w:r>
            <w:rPr>
              <w:rFonts w:hint="eastAsia" w:ascii="宋体" w:hAnsi="宋体" w:eastAsia="宋体" w:cs="宋体"/>
              <w:b/>
              <w:bCs/>
              <w:sz w:val="28"/>
              <w:szCs w:val="28"/>
              <w:lang w:val="zh-CN"/>
            </w:rPr>
            <w:fldChar w:fldCharType="separate"/>
          </w:r>
          <w:r>
            <w:rPr>
              <w:rFonts w:hint="eastAsia" w:ascii="宋体" w:hAnsi="宋体" w:eastAsia="宋体" w:cs="宋体"/>
              <w:b/>
              <w:bCs/>
              <w:sz w:val="28"/>
              <w:szCs w:val="28"/>
              <w:lang w:val="zh-CN"/>
            </w:rPr>
            <w:t>附件</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lang w:val="zh-CN"/>
            </w:rPr>
            <w:t>：无重大违法记录申明</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sz w:val="28"/>
              <w:szCs w:val="28"/>
              <w:lang w:val="zh-CN"/>
            </w:rPr>
            <w:fldChar w:fldCharType="end"/>
          </w:r>
        </w:p>
        <w:p>
          <w:pPr>
            <w:spacing w:before="240" w:after="60"/>
            <w:rPr>
              <w:rFonts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pPr>
        <w:spacing w:before="240" w:after="60"/>
        <w:outlineLvl w:val="0"/>
        <w:rPr>
          <w:rFonts w:ascii="Cambria" w:hAnsi="Cambria" w:eastAsia="宋体" w:cs="Times New Roman"/>
          <w:b/>
          <w:bCs/>
          <w:sz w:val="32"/>
          <w:szCs w:val="32"/>
        </w:rPr>
      </w:pPr>
      <w:bookmarkStart w:id="5" w:name="_Toc409460893"/>
      <w:bookmarkStart w:id="6" w:name="_Toc5152"/>
      <w:r>
        <w:rPr>
          <w:rStyle w:val="16"/>
          <w:rFonts w:hint="eastAsia"/>
          <w:sz w:val="32"/>
          <w:szCs w:val="32"/>
        </w:rPr>
        <w:t>附件一：投标单位关于资格的声明函</w:t>
      </w:r>
      <w:bookmarkEnd w:id="5"/>
      <w:bookmarkEnd w:id="6"/>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特此声明!</w:t>
      </w: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pPr>
        <w:spacing w:line="48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4847"/>
      <w:r>
        <w:rPr>
          <w:rFonts w:hint="eastAsia"/>
          <w:sz w:val="32"/>
          <w:szCs w:val="32"/>
          <w:lang w:val="zh-CN"/>
        </w:rPr>
        <w:t>附件二：</w:t>
      </w:r>
      <w:bookmarkEnd w:id="7"/>
      <w:r>
        <w:rPr>
          <w:rFonts w:hint="eastAsia"/>
          <w:sz w:val="32"/>
          <w:szCs w:val="32"/>
          <w:lang w:val="zh-CN"/>
        </w:rPr>
        <w:t>营业执照复印件</w:t>
      </w:r>
      <w:bookmarkEnd w:id="8"/>
    </w:p>
    <w:p>
      <w:pPr>
        <w:pStyle w:val="2"/>
        <w:rPr>
          <w:sz w:val="32"/>
          <w:szCs w:val="32"/>
          <w:lang w:val="zh-CN"/>
        </w:rPr>
      </w:pPr>
      <w:bookmarkStart w:id="9" w:name="_Toc409460895"/>
      <w:bookmarkStart w:id="10" w:name="_Toc20303"/>
      <w:r>
        <w:rPr>
          <w:rFonts w:hint="eastAsia"/>
          <w:sz w:val="32"/>
          <w:szCs w:val="32"/>
          <w:lang w:val="zh-CN"/>
        </w:rPr>
        <w:t>附件三：</w:t>
      </w:r>
      <w:bookmarkEnd w:id="9"/>
      <w:r>
        <w:rPr>
          <w:rFonts w:hint="eastAsia"/>
          <w:sz w:val="32"/>
          <w:szCs w:val="32"/>
          <w:lang w:val="zh-CN"/>
        </w:rPr>
        <w:t>法人身份证复印件（正反面）</w:t>
      </w:r>
      <w:bookmarkEnd w:id="10"/>
    </w:p>
    <w:p>
      <w:pPr>
        <w:pStyle w:val="2"/>
        <w:rPr>
          <w:sz w:val="32"/>
          <w:szCs w:val="32"/>
        </w:rPr>
      </w:pPr>
      <w:bookmarkStart w:id="11" w:name="_Toc32246"/>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pPr>
        <w:pStyle w:val="2"/>
        <w:rPr>
          <w:rFonts w:hint="eastAsia"/>
          <w:sz w:val="32"/>
          <w:szCs w:val="32"/>
          <w:lang w:val="zh-CN"/>
        </w:rPr>
      </w:pPr>
    </w:p>
    <w:p>
      <w:pPr>
        <w:pStyle w:val="2"/>
        <w:rPr>
          <w:rFonts w:hint="eastAsia"/>
          <w:sz w:val="32"/>
          <w:szCs w:val="32"/>
          <w:lang w:val="zh-CN"/>
        </w:rPr>
      </w:pPr>
    </w:p>
    <w:p>
      <w:pPr>
        <w:pStyle w:val="2"/>
        <w:rPr>
          <w:rFonts w:hint="eastAsia"/>
          <w:sz w:val="32"/>
          <w:szCs w:val="32"/>
          <w:lang w:val="zh-CN"/>
        </w:rPr>
      </w:pPr>
    </w:p>
    <w:p>
      <w:pPr>
        <w:pStyle w:val="2"/>
        <w:rPr>
          <w:rFonts w:hint="eastAsia"/>
          <w:sz w:val="32"/>
          <w:szCs w:val="32"/>
          <w:lang w:val="zh-CN"/>
        </w:rPr>
      </w:pPr>
    </w:p>
    <w:p>
      <w:pPr>
        <w:pStyle w:val="2"/>
        <w:rPr>
          <w:rFonts w:hint="eastAsia"/>
          <w:sz w:val="32"/>
          <w:szCs w:val="32"/>
          <w:lang w:val="zh-CN"/>
        </w:rPr>
      </w:pPr>
    </w:p>
    <w:p>
      <w:pPr>
        <w:pStyle w:val="2"/>
        <w:rPr>
          <w:rFonts w:hint="eastAsia"/>
          <w:sz w:val="24"/>
          <w:szCs w:val="24"/>
          <w:lang w:val="zh-CN"/>
        </w:rPr>
      </w:pPr>
    </w:p>
    <w:p>
      <w:pPr>
        <w:pStyle w:val="2"/>
        <w:rPr>
          <w:rFonts w:hint="eastAsia"/>
          <w:sz w:val="24"/>
          <w:szCs w:val="24"/>
          <w:lang w:val="zh-CN"/>
        </w:rPr>
      </w:pPr>
    </w:p>
    <w:p>
      <w:pPr>
        <w:pStyle w:val="2"/>
        <w:rPr>
          <w:rFonts w:hint="eastAsia"/>
          <w:sz w:val="24"/>
          <w:szCs w:val="24"/>
          <w:lang w:val="zh-CN"/>
        </w:rPr>
      </w:pPr>
    </w:p>
    <w:p>
      <w:pPr>
        <w:pStyle w:val="2"/>
        <w:rPr>
          <w:rFonts w:hint="eastAsia"/>
          <w:sz w:val="24"/>
          <w:szCs w:val="24"/>
          <w:lang w:val="zh-CN"/>
        </w:rPr>
      </w:pPr>
    </w:p>
    <w:p>
      <w:pPr>
        <w:pStyle w:val="2"/>
        <w:rPr>
          <w:rFonts w:hint="eastAsia"/>
          <w:sz w:val="24"/>
          <w:szCs w:val="24"/>
          <w:lang w:val="zh-CN"/>
        </w:rPr>
      </w:pPr>
    </w:p>
    <w:p>
      <w:pPr>
        <w:pStyle w:val="2"/>
        <w:rPr>
          <w:rFonts w:hint="eastAsia"/>
          <w:sz w:val="24"/>
          <w:szCs w:val="24"/>
          <w:lang w:val="zh-CN"/>
        </w:rPr>
      </w:pPr>
    </w:p>
    <w:p>
      <w:pPr>
        <w:pStyle w:val="2"/>
        <w:rPr>
          <w:rFonts w:hint="eastAsia"/>
          <w:sz w:val="24"/>
          <w:szCs w:val="24"/>
          <w:lang w:val="zh-CN"/>
        </w:rPr>
      </w:pPr>
    </w:p>
    <w:p>
      <w:pPr>
        <w:pStyle w:val="2"/>
        <w:rPr>
          <w:rFonts w:hint="eastAsia"/>
          <w:sz w:val="24"/>
          <w:szCs w:val="24"/>
          <w:lang w:val="zh-CN"/>
        </w:rPr>
      </w:pPr>
    </w:p>
    <w:p>
      <w:pPr>
        <w:pStyle w:val="2"/>
        <w:rPr>
          <w:rFonts w:hint="eastAsia"/>
          <w:sz w:val="24"/>
          <w:szCs w:val="24"/>
          <w:lang w:val="zh-CN"/>
        </w:rPr>
      </w:pPr>
    </w:p>
    <w:p>
      <w:pPr>
        <w:pStyle w:val="2"/>
        <w:rPr>
          <w:rFonts w:hint="eastAsia"/>
          <w:sz w:val="24"/>
          <w:szCs w:val="24"/>
          <w:lang w:val="zh-CN"/>
        </w:rPr>
      </w:pPr>
    </w:p>
    <w:p>
      <w:pPr>
        <w:pStyle w:val="2"/>
        <w:rPr>
          <w:rFonts w:hint="default"/>
          <w:sz w:val="32"/>
          <w:szCs w:val="32"/>
          <w:lang w:val="en-US" w:eastAsia="zh-CN"/>
        </w:rPr>
      </w:pPr>
      <w:bookmarkStart w:id="12" w:name="_Toc23580"/>
      <w:r>
        <w:rPr>
          <w:rFonts w:hint="eastAsia"/>
          <w:sz w:val="32"/>
          <w:szCs w:val="32"/>
          <w:lang w:val="zh-CN"/>
        </w:rPr>
        <w:t>附件</w:t>
      </w:r>
      <w:r>
        <w:rPr>
          <w:rFonts w:hint="eastAsia"/>
          <w:sz w:val="32"/>
          <w:szCs w:val="32"/>
          <w:lang w:val="en-US" w:eastAsia="zh-CN"/>
        </w:rPr>
        <w:t>五</w:t>
      </w:r>
      <w:r>
        <w:rPr>
          <w:sz w:val="32"/>
          <w:szCs w:val="32"/>
        </w:rPr>
        <w:t>：</w:t>
      </w:r>
      <w:r>
        <w:rPr>
          <w:rFonts w:hint="eastAsia"/>
          <w:sz w:val="32"/>
          <w:szCs w:val="32"/>
          <w:lang w:val="en-US" w:eastAsia="zh-CN"/>
        </w:rPr>
        <w:t>勘察报告及相关阐释（</w:t>
      </w:r>
      <w:r>
        <w:rPr>
          <w:rFonts w:hint="eastAsia"/>
          <w:sz w:val="32"/>
          <w:szCs w:val="32"/>
        </w:rPr>
        <w:t>格式</w:t>
      </w:r>
      <w:r>
        <w:rPr>
          <w:sz w:val="32"/>
          <w:szCs w:val="32"/>
        </w:rPr>
        <w:t>自拟</w:t>
      </w:r>
      <w:r>
        <w:rPr>
          <w:rFonts w:hint="eastAsia"/>
          <w:sz w:val="32"/>
          <w:szCs w:val="32"/>
          <w:lang w:val="en-US" w:eastAsia="zh-CN"/>
        </w:rPr>
        <w:t>）</w:t>
      </w:r>
      <w:bookmarkEnd w:id="12"/>
    </w:p>
    <w:p>
      <w:pPr>
        <w:jc w:val="center"/>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勘察证明（样板）</w:t>
      </w:r>
    </w:p>
    <w:p>
      <w:pPr>
        <w:spacing w:line="400" w:lineRule="exact"/>
        <w:ind w:firstLine="560" w:firstLineChars="200"/>
        <w:jc w:val="left"/>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根据江门市技师学院机电工程系数控车床升级改造为车铣复合机床专用材料购置项目招标（项目编号：jdgcx-2024-004）的要求，投标单位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于</w:t>
      </w:r>
      <w:r>
        <w:rPr>
          <w:rFonts w:hint="eastAsia" w:ascii="宋体" w:hAnsi="宋体" w:eastAsia="宋体" w:cs="宋体"/>
          <w:sz w:val="28"/>
          <w:szCs w:val="28"/>
          <w:u w:val="single"/>
          <w:lang w:val="en-US" w:eastAsia="zh-CN"/>
        </w:rPr>
        <w:t>2024</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日到现场勘察。    </w:t>
      </w:r>
    </w:p>
    <w:p>
      <w:pPr>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    </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特此证明</w:t>
      </w:r>
      <w:bookmarkStart w:id="14" w:name="_GoBack"/>
      <w:bookmarkEnd w:id="14"/>
    </w:p>
    <w:p>
      <w:pPr>
        <w:ind w:firstLine="560" w:firstLineChars="200"/>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投标单位联系人签名：</w:t>
      </w:r>
    </w:p>
    <w:p>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招标单位现场勘察联系人签名：</w:t>
      </w:r>
    </w:p>
    <w:p>
      <w:pPr>
        <w:ind w:firstLine="64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                                      年   月   日</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default"/>
          <w:sz w:val="32"/>
          <w:szCs w:val="32"/>
          <w:lang w:val="en-US" w:eastAsia="zh-CN"/>
        </w:rPr>
      </w:pPr>
    </w:p>
    <w:p/>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widowControl/>
        <w:jc w:val="left"/>
        <w:rPr>
          <w:rStyle w:val="16"/>
          <w:sz w:val="32"/>
          <w:szCs w:val="32"/>
          <w:lang w:val="zh-CN"/>
        </w:rPr>
      </w:pPr>
      <w:r>
        <w:rPr>
          <w:rStyle w:val="16"/>
          <w:sz w:val="32"/>
          <w:szCs w:val="32"/>
          <w:lang w:val="zh-CN"/>
        </w:rPr>
        <w:br w:type="page"/>
      </w:r>
    </w:p>
    <w:p>
      <w:pPr>
        <w:spacing w:before="240" w:after="60"/>
        <w:outlineLvl w:val="0"/>
        <w:rPr>
          <w:rFonts w:ascii="Cambria" w:hAnsi="Cambria" w:eastAsia="宋体" w:cs="Times New Roman"/>
          <w:b/>
          <w:bCs/>
          <w:sz w:val="32"/>
          <w:szCs w:val="32"/>
          <w:lang w:val="zh-CN"/>
        </w:rPr>
      </w:pPr>
      <w:bookmarkStart w:id="13" w:name="_Toc775"/>
      <w:r>
        <w:rPr>
          <w:rStyle w:val="16"/>
          <w:rFonts w:hint="eastAsia"/>
          <w:sz w:val="32"/>
          <w:szCs w:val="32"/>
          <w:lang w:val="zh-CN"/>
        </w:rPr>
        <w:t>附件</w:t>
      </w:r>
      <w:r>
        <w:rPr>
          <w:rStyle w:val="16"/>
          <w:rFonts w:hint="eastAsia"/>
          <w:sz w:val="32"/>
          <w:szCs w:val="32"/>
          <w:lang w:val="en-US" w:eastAsia="zh-CN"/>
        </w:rPr>
        <w:t>六</w:t>
      </w:r>
      <w:r>
        <w:rPr>
          <w:rStyle w:val="16"/>
          <w:rFonts w:hint="eastAsia"/>
          <w:sz w:val="32"/>
          <w:szCs w:val="32"/>
          <w:lang w:val="zh-CN"/>
        </w:rPr>
        <w:t>：无重大违法记录申明</w:t>
      </w:r>
      <w:bookmarkEnd w:id="13"/>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宋体" w:hAnsi="宋体" w:eastAsia="宋体" w:cs="Times New Roman"/>
          <w:b/>
          <w:sz w:val="36"/>
          <w:szCs w:val="36"/>
        </w:rPr>
      </w:pPr>
      <w:r>
        <w:rPr>
          <w:rFonts w:hint="eastAsia" w:ascii="宋体" w:hAnsi="宋体" w:eastAsia="宋体" w:cs="Times New Roman"/>
          <w:b/>
          <w:sz w:val="36"/>
          <w:szCs w:val="36"/>
        </w:rPr>
        <w:t>无重大违法记录的书面声明</w:t>
      </w:r>
    </w:p>
    <w:p>
      <w:pPr>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pPr>
        <w:spacing w:line="480" w:lineRule="auto"/>
        <w:rPr>
          <w:rFonts w:ascii="宋体" w:hAnsi="宋体" w:eastAsia="宋体" w:cs="Times New Roman"/>
          <w:sz w:val="28"/>
          <w:szCs w:val="28"/>
        </w:rPr>
      </w:pPr>
    </w:p>
    <w:p>
      <w:pPr>
        <w:spacing w:line="480" w:lineRule="auto"/>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pPr>
        <w:spacing w:line="480" w:lineRule="auto"/>
        <w:ind w:firstLine="560" w:firstLineChars="200"/>
        <w:rPr>
          <w:rFonts w:ascii="Times New Roman" w:hAnsi="Times New Roman" w:eastAsia="宋体" w:cs="Times New Roman"/>
          <w:szCs w:val="24"/>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kNzk2ZGI5NWQzNzNlNjUwNWQ5ZjkyMDA5OGVmYTcifQ=="/>
  </w:docVars>
  <w:rsids>
    <w:rsidRoot w:val="00A017FD"/>
    <w:rsid w:val="0001117A"/>
    <w:rsid w:val="00034BF4"/>
    <w:rsid w:val="000A3420"/>
    <w:rsid w:val="00157B49"/>
    <w:rsid w:val="00163DD0"/>
    <w:rsid w:val="001B3C1A"/>
    <w:rsid w:val="001C0506"/>
    <w:rsid w:val="001C2ADC"/>
    <w:rsid w:val="002142C4"/>
    <w:rsid w:val="00232D11"/>
    <w:rsid w:val="002609C2"/>
    <w:rsid w:val="00287DDE"/>
    <w:rsid w:val="002C0D72"/>
    <w:rsid w:val="002E6410"/>
    <w:rsid w:val="00384913"/>
    <w:rsid w:val="003D5625"/>
    <w:rsid w:val="003E66BA"/>
    <w:rsid w:val="003F659E"/>
    <w:rsid w:val="0045460D"/>
    <w:rsid w:val="00472C3B"/>
    <w:rsid w:val="004814A5"/>
    <w:rsid w:val="004B1B74"/>
    <w:rsid w:val="004C186C"/>
    <w:rsid w:val="004D2393"/>
    <w:rsid w:val="00526A5E"/>
    <w:rsid w:val="00542C0C"/>
    <w:rsid w:val="00555B63"/>
    <w:rsid w:val="005679D5"/>
    <w:rsid w:val="00574BE5"/>
    <w:rsid w:val="005D4C06"/>
    <w:rsid w:val="005D7E2F"/>
    <w:rsid w:val="00673834"/>
    <w:rsid w:val="006A3F85"/>
    <w:rsid w:val="00702CBA"/>
    <w:rsid w:val="00740CB6"/>
    <w:rsid w:val="007451B7"/>
    <w:rsid w:val="0077794E"/>
    <w:rsid w:val="007C5D32"/>
    <w:rsid w:val="00817B3E"/>
    <w:rsid w:val="008A7CC0"/>
    <w:rsid w:val="008D44BA"/>
    <w:rsid w:val="009C4E0C"/>
    <w:rsid w:val="00A017FD"/>
    <w:rsid w:val="00A0566F"/>
    <w:rsid w:val="00A243BE"/>
    <w:rsid w:val="00A528F6"/>
    <w:rsid w:val="00A641FB"/>
    <w:rsid w:val="00B674A5"/>
    <w:rsid w:val="00BB1EF1"/>
    <w:rsid w:val="00BD77D9"/>
    <w:rsid w:val="00BE72F3"/>
    <w:rsid w:val="00BF0A6E"/>
    <w:rsid w:val="00BF1792"/>
    <w:rsid w:val="00C378C6"/>
    <w:rsid w:val="00CC540C"/>
    <w:rsid w:val="00D5582F"/>
    <w:rsid w:val="00D63A57"/>
    <w:rsid w:val="00D72127"/>
    <w:rsid w:val="00D9032E"/>
    <w:rsid w:val="00DA7AE1"/>
    <w:rsid w:val="00DC69BB"/>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A81B51"/>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8E40813"/>
    <w:rsid w:val="3954437C"/>
    <w:rsid w:val="398373B8"/>
    <w:rsid w:val="39AF7212"/>
    <w:rsid w:val="3A7845DB"/>
    <w:rsid w:val="3ABE18C6"/>
    <w:rsid w:val="3B5A0DF5"/>
    <w:rsid w:val="3C5F47CA"/>
    <w:rsid w:val="3E5C6A72"/>
    <w:rsid w:val="42734FE4"/>
    <w:rsid w:val="42864673"/>
    <w:rsid w:val="429060A7"/>
    <w:rsid w:val="44D71F19"/>
    <w:rsid w:val="456B24D3"/>
    <w:rsid w:val="4632553D"/>
    <w:rsid w:val="49900B72"/>
    <w:rsid w:val="49C56CFD"/>
    <w:rsid w:val="4A503F92"/>
    <w:rsid w:val="4BB70124"/>
    <w:rsid w:val="4C241AFE"/>
    <w:rsid w:val="4C4F3BF1"/>
    <w:rsid w:val="52E1471A"/>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054C4"/>
    <w:rsid w:val="756B3E47"/>
    <w:rsid w:val="75FE1D19"/>
    <w:rsid w:val="76BD6047"/>
    <w:rsid w:val="7A124C8B"/>
    <w:rsid w:val="7A772515"/>
    <w:rsid w:val="7C4E7E74"/>
    <w:rsid w:val="7C9951EC"/>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line="576" w:lineRule="auto"/>
      <w:outlineLvl w:val="0"/>
    </w:pPr>
    <w:rPr>
      <w:b/>
      <w:kern w:val="44"/>
      <w:sz w:val="44"/>
    </w:rPr>
  </w:style>
  <w:style w:type="paragraph" w:styleId="3">
    <w:name w:val="heading 2"/>
    <w:basedOn w:val="1"/>
    <w:next w:val="1"/>
    <w:link w:val="15"/>
    <w:autoRedefine/>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18"/>
    <w:autoRedefine/>
    <w:semiHidden/>
    <w:unhideWhenUsed/>
    <w:qFormat/>
    <w:uiPriority w:val="99"/>
    <w:rPr>
      <w:rFonts w:ascii="宋体" w:eastAsia="宋体"/>
      <w:sz w:val="18"/>
      <w:szCs w:val="18"/>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character" w:styleId="11">
    <w:name w:val="Hyperlink"/>
    <w:basedOn w:val="10"/>
    <w:autoRedefine/>
    <w:unhideWhenUsed/>
    <w:qFormat/>
    <w:uiPriority w:val="99"/>
    <w:rPr>
      <w:color w:val="0000FF" w:themeColor="hyperlink"/>
      <w:u w:val="single"/>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批注框文本 字符"/>
    <w:basedOn w:val="10"/>
    <w:link w:val="5"/>
    <w:autoRedefine/>
    <w:semiHidden/>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标题 1 字符"/>
    <w:link w:val="2"/>
    <w:autoRedefine/>
    <w:qFormat/>
    <w:uiPriority w:val="0"/>
    <w:rPr>
      <w:b/>
      <w:kern w:val="44"/>
      <w:sz w:val="44"/>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autoRedefine/>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190</Words>
  <Characters>1087</Characters>
  <Lines>9</Lines>
  <Paragraphs>2</Paragraphs>
  <TotalTime>3</TotalTime>
  <ScaleCrop>false</ScaleCrop>
  <LinksUpToDate>false</LinksUpToDate>
  <CharactersWithSpaces>1275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闭月羞草</cp:lastModifiedBy>
  <cp:lastPrinted>2022-10-20T12:57:00Z</cp:lastPrinted>
  <dcterms:modified xsi:type="dcterms:W3CDTF">2024-05-13T01:57:52Z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434D68FF9B0348B8A31621970E67A315</vt:lpwstr>
  </property>
</Properties>
</file>