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sz w:val="40"/>
          <w:szCs w:val="40"/>
        </w:rPr>
      </w:pPr>
      <w:r>
        <w:rPr>
          <w:rFonts w:hint="eastAsia" w:ascii="宋体" w:hAnsi="宋体" w:eastAsia="宋体" w:cs="Arial"/>
          <w:b/>
          <w:bCs/>
          <w:sz w:val="40"/>
          <w:szCs w:val="40"/>
        </w:rPr>
        <w:t>江门市技师学院综合性公共实训基地项目</w:t>
      </w:r>
    </w:p>
    <w:p>
      <w:pPr>
        <w:jc w:val="center"/>
        <w:rPr>
          <w:rFonts w:hint="eastAsia" w:ascii="宋体" w:hAnsi="宋体" w:eastAsia="宋体" w:cs="Arial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40"/>
          <w:szCs w:val="40"/>
          <w:lang w:val="en-US" w:eastAsia="zh-CN"/>
        </w:rPr>
        <w:t>设计需求</w:t>
      </w:r>
    </w:p>
    <w:p>
      <w:pPr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</w:rPr>
        <w:t>一、设计原则</w:t>
      </w:r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lang w:val="en-GB"/>
        </w:rPr>
      </w:pPr>
      <w:bookmarkStart w:id="0" w:name="_Toc516886425"/>
      <w:bookmarkStart w:id="1" w:name="_Toc519232516"/>
      <w:bookmarkStart w:id="2" w:name="_Toc519004980"/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1.规范性</w:t>
      </w:r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lang w:val="en-GB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本工程在设计过程中必须符合相关的国家标准和行业标准，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参照国际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ISO9606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有关标准执行。</w:t>
      </w:r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lang w:val="en-GB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2.可行性和适应性</w:t>
      </w:r>
      <w:bookmarkEnd w:id="0"/>
      <w:bookmarkEnd w:id="1"/>
      <w:bookmarkEnd w:id="2"/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lang w:val="en-GB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要保证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上的可行性和经济上的可能性。</w:t>
      </w:r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lang w:val="en-GB"/>
        </w:rPr>
      </w:pPr>
      <w:bookmarkStart w:id="3" w:name="_Toc519232517"/>
      <w:bookmarkStart w:id="4" w:name="_Toc516886426"/>
      <w:bookmarkStart w:id="5" w:name="_Toc519004981"/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3.实用性和经济性</w:t>
      </w:r>
      <w:bookmarkEnd w:id="3"/>
      <w:bookmarkEnd w:id="4"/>
      <w:bookmarkEnd w:id="5"/>
    </w:p>
    <w:p>
      <w:pPr>
        <w:adjustRightIn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建设应始终贯彻面向应用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坚持实用、经济的原则。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设计效果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既要达到较高的水平和较完善的功能，又要尽可能降低工程投资，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获得较高的性能价格比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 w:eastAsia="zh-CN"/>
        </w:rPr>
        <w:t>。</w:t>
      </w:r>
      <w:bookmarkStart w:id="6" w:name="_Toc519004983"/>
      <w:bookmarkStart w:id="7" w:name="_Toc516886428"/>
      <w:bookmarkStart w:id="8" w:name="_Toc519232519"/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lang w:val="en-GB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4.先进性和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前瞻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性</w:t>
      </w:r>
      <w:bookmarkEnd w:id="6"/>
      <w:bookmarkEnd w:id="7"/>
      <w:bookmarkEnd w:id="8"/>
    </w:p>
    <w:p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lang w:val="en-GB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设计既要采用先进的概念、技术和方法，又要注意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场地布局、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结构、设备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放置等因素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。不但能反映当今的先进水平，</w:t>
      </w:r>
      <w:r>
        <w:rPr>
          <w:rFonts w:hint="eastAsia" w:ascii="仿宋" w:hAnsi="仿宋" w:eastAsia="仿宋"/>
          <w:sz w:val="32"/>
          <w:szCs w:val="32"/>
          <w:lang w:val="en-GB" w:eastAsia="zh-CN"/>
        </w:rPr>
        <w:t>而且具有发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展潜力，能保证在未来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有场地提升条件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GB"/>
        </w:rPr>
        <w:t>。</w:t>
      </w:r>
    </w:p>
    <w:p>
      <w:pPr>
        <w:rPr>
          <w:rFonts w:hint="default" w:ascii="楷体" w:hAnsi="楷体" w:eastAsia="楷体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/>
        </w:rPr>
        <w:t>二、现场勘察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可联系实地勘察现场，或索取原始平面图电子版。</w:t>
      </w:r>
    </w:p>
    <w:p>
      <w:pPr>
        <w:adjustRightIn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现场勘察联系人：黄老师  电话号码：0750-3103601</w:t>
      </w:r>
    </w:p>
    <w:p>
      <w:pPr>
        <w:adjustRightInd w:val="0"/>
        <w:spacing w:line="360" w:lineRule="auto"/>
        <w:textAlignment w:val="baseline"/>
        <w:rPr>
          <w:rFonts w:hint="eastAsia" w:ascii="仿宋" w:hAnsi="仿宋" w:eastAsia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现场勘察须提早一天联系，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勘察现场后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需求部门出具现场勘察证明。</w:t>
      </w:r>
    </w:p>
    <w:p>
      <w:pP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kern w:val="0"/>
          <w:sz w:val="36"/>
          <w:szCs w:val="36"/>
          <w:lang w:val="en-US" w:eastAsia="zh-CN"/>
        </w:rPr>
        <w:t>三、设计要求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该项目主要在潮连校区方君学实训楼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层（总面积约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2100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区域，主要建设德国莱茵</w:t>
      </w:r>
      <w:r>
        <w:rPr>
          <w:rFonts w:ascii="仿宋" w:hAnsi="仿宋" w:eastAsia="仿宋"/>
          <w:sz w:val="32"/>
          <w:szCs w:val="32"/>
        </w:rPr>
        <w:t>T</w:t>
      </w:r>
      <w:r>
        <w:rPr>
          <w:rFonts w:ascii="Calibri" w:hAnsi="Calibri" w:eastAsia="仿宋" w:cs="Calibri"/>
          <w:sz w:val="32"/>
          <w:szCs w:val="32"/>
        </w:rPr>
        <w:t>Ü</w:t>
      </w:r>
      <w:r>
        <w:rPr>
          <w:rFonts w:ascii="仿宋" w:hAnsi="仿宋" w:eastAsia="仿宋"/>
          <w:sz w:val="32"/>
          <w:szCs w:val="32"/>
        </w:rPr>
        <w:t>V焊接培训考试中心、工业机器人焊接实训工作室、数字化综合应用实训室、国际化研讨交流活动中心等四个主要功能区域，</w:t>
      </w:r>
      <w:r>
        <w:rPr>
          <w:rFonts w:hint="eastAsia" w:ascii="仿宋" w:hAnsi="仿宋" w:eastAsia="仿宋"/>
          <w:sz w:val="32"/>
          <w:szCs w:val="32"/>
        </w:rPr>
        <w:t>项目建成后，为新时期技能人才队伍建设工作提供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技能提升</w:t>
      </w:r>
      <w:r>
        <w:rPr>
          <w:rFonts w:ascii="仿宋" w:hAnsi="仿宋" w:eastAsia="仿宋"/>
          <w:sz w:val="32"/>
          <w:szCs w:val="32"/>
        </w:rPr>
        <w:t>服务平台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德国莱茵TÜV焊接培训考试中心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（1）功能配套：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按照德国莱茵国际认证标准，新建铝合金焊接区</w:t>
      </w:r>
      <w:r>
        <w:rPr>
          <w:rFonts w:ascii="仿宋" w:hAnsi="仿宋" w:eastAsia="仿宋"/>
          <w:sz w:val="32"/>
          <w:szCs w:val="32"/>
        </w:rPr>
        <w:t>9个工位和20个二氧化碳气体保护焊接区、氩弧焊+电焊电弧焊接区（含激光焊），整套工作间系统兼顾电、气、线路、排放管道、吸气臂、焊机及辅助设备等配置齐全，所有电、气管线可以整齐的安装在封闭的消音工作间框架内。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/>
          <w:b/>
          <w:bCs/>
          <w:sz w:val="32"/>
          <w:szCs w:val="32"/>
        </w:rPr>
        <w:t>建设内容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/>
          <w:sz w:val="32"/>
          <w:szCs w:val="32"/>
        </w:rPr>
        <w:t>铝合金焊接区（约1</w:t>
      </w:r>
      <w:r>
        <w:rPr>
          <w:rFonts w:ascii="仿宋" w:hAnsi="仿宋" w:eastAsia="仿宋"/>
          <w:sz w:val="32"/>
          <w:szCs w:val="32"/>
        </w:rPr>
        <w:t>48</w:t>
      </w:r>
      <w:r>
        <w:t xml:space="preserve"> 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）：建设</w:t>
      </w:r>
      <w:r>
        <w:rPr>
          <w:rFonts w:ascii="仿宋" w:hAnsi="仿宋" w:eastAsia="仿宋"/>
          <w:sz w:val="32"/>
          <w:szCs w:val="32"/>
        </w:rPr>
        <w:t>9个工位</w:t>
      </w:r>
      <w:r>
        <w:rPr>
          <w:rFonts w:hint="eastAsia" w:ascii="仿宋" w:hAnsi="仿宋" w:eastAsia="仿宋"/>
          <w:sz w:val="32"/>
          <w:szCs w:val="32"/>
        </w:rPr>
        <w:t>的挡板、</w:t>
      </w:r>
      <w:r>
        <w:rPr>
          <w:rFonts w:ascii="仿宋" w:hAnsi="仿宋" w:eastAsia="仿宋"/>
          <w:sz w:val="32"/>
          <w:szCs w:val="32"/>
        </w:rPr>
        <w:t>磨削室和配电房，新增设备2台套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/>
          <w:sz w:val="32"/>
          <w:szCs w:val="32"/>
        </w:rPr>
        <w:t>二氧化碳气体保护焊接区（约9</w:t>
      </w:r>
      <w:r>
        <w:rPr>
          <w:rFonts w:ascii="仿宋" w:hAnsi="仿宋" w:eastAsia="仿宋"/>
          <w:sz w:val="32"/>
          <w:szCs w:val="32"/>
        </w:rPr>
        <w:t>0m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）：设置</w:t>
      </w:r>
      <w:r>
        <w:rPr>
          <w:rFonts w:ascii="仿宋" w:hAnsi="仿宋" w:eastAsia="仿宋"/>
          <w:sz w:val="32"/>
          <w:szCs w:val="32"/>
        </w:rPr>
        <w:t>20个工位，搬迁后重新安装设备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/>
          <w:sz w:val="32"/>
          <w:szCs w:val="32"/>
        </w:rPr>
        <w:t>氩弧焊</w:t>
      </w:r>
      <w:r>
        <w:rPr>
          <w:rFonts w:ascii="仿宋" w:hAnsi="仿宋" w:eastAsia="仿宋"/>
          <w:sz w:val="32"/>
          <w:szCs w:val="32"/>
        </w:rPr>
        <w:t>+电焊电弧焊接区（含激光焊）</w:t>
      </w:r>
      <w:r>
        <w:rPr>
          <w:rFonts w:hint="eastAsia" w:ascii="仿宋" w:hAnsi="仿宋" w:eastAsia="仿宋"/>
          <w:sz w:val="32"/>
          <w:szCs w:val="32"/>
        </w:rPr>
        <w:t>（约9</w:t>
      </w:r>
      <w:r>
        <w:rPr>
          <w:rFonts w:ascii="仿宋" w:hAnsi="仿宋" w:eastAsia="仿宋"/>
          <w:sz w:val="32"/>
          <w:szCs w:val="32"/>
        </w:rPr>
        <w:t>0m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）：设置</w:t>
      </w:r>
      <w:r>
        <w:rPr>
          <w:rFonts w:ascii="仿宋" w:hAnsi="仿宋" w:eastAsia="仿宋"/>
          <w:sz w:val="32"/>
          <w:szCs w:val="32"/>
        </w:rPr>
        <w:t>20个工位，搬迁后重新安装设备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新增设备1台套（激光焊</w:t>
      </w:r>
      <w:r>
        <w:rPr>
          <w:rFonts w:hint="eastAsia" w:ascii="仿宋" w:hAnsi="仿宋" w:eastAsia="仿宋"/>
          <w:sz w:val="32"/>
          <w:szCs w:val="32"/>
        </w:rPr>
        <w:t>接设备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/>
          <w:sz w:val="32"/>
          <w:szCs w:val="32"/>
        </w:rPr>
        <w:t>检验室（约7</w:t>
      </w:r>
      <w:r>
        <w:rPr>
          <w:rFonts w:ascii="仿宋" w:hAnsi="仿宋" w:eastAsia="仿宋"/>
          <w:sz w:val="32"/>
          <w:szCs w:val="32"/>
        </w:rPr>
        <w:t>2m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）：新建</w:t>
      </w:r>
      <w:r>
        <w:rPr>
          <w:rFonts w:ascii="仿宋" w:hAnsi="仿宋" w:eastAsia="仿宋"/>
          <w:sz w:val="32"/>
          <w:szCs w:val="32"/>
        </w:rPr>
        <w:t>1间检验室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/>
          <w:kern w:val="0"/>
          <w:sz w:val="32"/>
          <w:szCs w:val="32"/>
        </w:rPr>
        <w:t>下料区（</w:t>
      </w:r>
      <w:r>
        <w:rPr>
          <w:rFonts w:hint="eastAsia" w:ascii="仿宋" w:hAnsi="仿宋" w:eastAsia="仿宋"/>
          <w:sz w:val="32"/>
          <w:szCs w:val="32"/>
        </w:rPr>
        <w:t>约</w:t>
      </w:r>
      <w:r>
        <w:rPr>
          <w:rFonts w:hint="eastAsia" w:ascii="仿宋" w:hAnsi="仿宋" w:eastAsia="仿宋"/>
          <w:kern w:val="0"/>
          <w:sz w:val="32"/>
          <w:szCs w:val="32"/>
        </w:rPr>
        <w:t>73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：新建1个下料区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6）</w:t>
      </w:r>
      <w:r>
        <w:rPr>
          <w:rFonts w:hint="eastAsia" w:ascii="仿宋" w:hAnsi="仿宋" w:eastAsia="仿宋"/>
          <w:kern w:val="0"/>
          <w:sz w:val="32"/>
          <w:szCs w:val="32"/>
        </w:rPr>
        <w:t>休息室：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kern w:val="0"/>
          <w:sz w:val="32"/>
          <w:szCs w:val="32"/>
        </w:rPr>
        <w:t>原名师工作室改建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同时满足10人的小型会议室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7）</w:t>
      </w:r>
      <w:r>
        <w:rPr>
          <w:rFonts w:hint="eastAsia" w:ascii="仿宋" w:hAnsi="仿宋" w:eastAsia="仿宋"/>
          <w:kern w:val="0"/>
          <w:sz w:val="32"/>
          <w:szCs w:val="32"/>
        </w:rPr>
        <w:t>材料室（</w:t>
      </w:r>
      <w:r>
        <w:rPr>
          <w:rFonts w:hint="eastAsia" w:ascii="仿宋" w:hAnsi="仿宋" w:eastAsia="仿宋"/>
          <w:sz w:val="32"/>
          <w:szCs w:val="32"/>
        </w:rPr>
        <w:t>约</w:t>
      </w:r>
      <w:r>
        <w:rPr>
          <w:rFonts w:hint="eastAsia" w:ascii="仿宋" w:hAnsi="仿宋" w:eastAsia="仿宋"/>
          <w:kern w:val="0"/>
          <w:sz w:val="32"/>
          <w:szCs w:val="32"/>
        </w:rPr>
        <w:t>60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：新建3间材料室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171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8）</w:t>
      </w:r>
      <w:r>
        <w:rPr>
          <w:rFonts w:hint="eastAsia" w:ascii="仿宋" w:hAnsi="仿宋" w:eastAsia="仿宋"/>
          <w:kern w:val="0"/>
          <w:sz w:val="32"/>
          <w:szCs w:val="32"/>
        </w:rPr>
        <w:t>储物室：新建1间储物室（含更衣室）。</w:t>
      </w:r>
    </w:p>
    <w:p>
      <w:pPr>
        <w:pStyle w:val="4"/>
        <w:widowControl/>
        <w:numPr>
          <w:ilvl w:val="0"/>
          <w:numId w:val="0"/>
        </w:numPr>
        <w:ind w:leftChars="171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9）</w:t>
      </w:r>
      <w:r>
        <w:rPr>
          <w:rFonts w:hint="eastAsia" w:ascii="仿宋" w:hAnsi="仿宋" w:eastAsia="仿宋"/>
          <w:kern w:val="0"/>
          <w:sz w:val="32"/>
          <w:szCs w:val="32"/>
        </w:rPr>
        <w:t>惰性气体室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pStyle w:val="4"/>
        <w:widowControl/>
        <w:numPr>
          <w:ilvl w:val="0"/>
          <w:numId w:val="0"/>
        </w:numPr>
        <w:ind w:leftChars="171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10）卫生间：由原卫生间改造。</w:t>
      </w:r>
    </w:p>
    <w:p>
      <w:pPr>
        <w:pStyle w:val="4"/>
        <w:widowControl/>
        <w:numPr>
          <w:ilvl w:val="0"/>
          <w:numId w:val="1"/>
        </w:numPr>
        <w:ind w:leftChars="171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排气系统及送风系统：</w:t>
      </w:r>
    </w:p>
    <w:p>
      <w:pPr>
        <w:pStyle w:val="4"/>
        <w:widowControl/>
        <w:numPr>
          <w:ilvl w:val="0"/>
          <w:numId w:val="1"/>
        </w:numPr>
        <w:ind w:leftChars="171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排烟风口55个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; </w:t>
      </w:r>
    </w:p>
    <w:p>
      <w:pPr>
        <w:pStyle w:val="4"/>
        <w:widowControl/>
        <w:numPr>
          <w:ilvl w:val="0"/>
          <w:numId w:val="1"/>
        </w:numPr>
        <w:ind w:leftChars="171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送风主机4套；</w:t>
      </w:r>
    </w:p>
    <w:p>
      <w:pPr>
        <w:pStyle w:val="4"/>
        <w:widowControl/>
        <w:numPr>
          <w:ilvl w:val="0"/>
          <w:numId w:val="0"/>
        </w:numPr>
        <w:ind w:leftChars="171" w:firstLine="320" w:firstLineChars="1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11）地面油漆与墙面扇灰:</w:t>
      </w:r>
    </w:p>
    <w:p>
      <w:pPr>
        <w:pStyle w:val="4"/>
        <w:widowControl/>
        <w:numPr>
          <w:ilvl w:val="0"/>
          <w:numId w:val="2"/>
        </w:numPr>
        <w:ind w:left="960" w:leftChars="0" w:firstLine="0" w:firstLineChars="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整个地面</w:t>
      </w:r>
      <w:r>
        <w:rPr>
          <w:rFonts w:ascii="仿宋" w:hAnsi="仿宋" w:eastAsia="仿宋" w:cs="宋体"/>
          <w:kern w:val="0"/>
          <w:sz w:val="32"/>
          <w:szCs w:val="32"/>
        </w:rPr>
        <w:t>—</w:t>
      </w:r>
      <w:r>
        <w:rPr>
          <w:rFonts w:hint="eastAsia" w:ascii="仿宋" w:hAnsi="仿宋" w:eastAsia="仿宋" w:cs="宋体"/>
          <w:kern w:val="0"/>
          <w:sz w:val="32"/>
          <w:szCs w:val="32"/>
        </w:rPr>
        <w:t>约20</w:t>
      </w:r>
      <w:r>
        <w:rPr>
          <w:rFonts w:ascii="仿宋" w:hAnsi="仿宋" w:eastAsia="仿宋" w:cs="宋体"/>
          <w:kern w:val="0"/>
          <w:sz w:val="32"/>
          <w:szCs w:val="32"/>
        </w:rPr>
        <w:t>00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pStyle w:val="4"/>
        <w:widowControl/>
        <w:numPr>
          <w:ilvl w:val="0"/>
          <w:numId w:val="2"/>
        </w:numPr>
        <w:ind w:left="960" w:leftChars="0" w:firstLine="0" w:firstLineChars="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墙面扇灰</w:t>
      </w:r>
      <w:r>
        <w:rPr>
          <w:rFonts w:ascii="仿宋" w:hAnsi="仿宋" w:eastAsia="仿宋" w:cs="宋体"/>
          <w:kern w:val="0"/>
          <w:sz w:val="32"/>
          <w:szCs w:val="32"/>
        </w:rPr>
        <w:t>—</w:t>
      </w:r>
      <w:r>
        <w:rPr>
          <w:rFonts w:hint="eastAsia" w:ascii="仿宋" w:hAnsi="仿宋" w:eastAsia="仿宋" w:cs="宋体"/>
          <w:kern w:val="0"/>
          <w:sz w:val="32"/>
          <w:szCs w:val="32"/>
        </w:rPr>
        <w:t>约40</w:t>
      </w:r>
      <w:r>
        <w:rPr>
          <w:rFonts w:ascii="仿宋" w:hAnsi="仿宋" w:eastAsia="仿宋" w:cs="宋体"/>
          <w:kern w:val="0"/>
          <w:sz w:val="32"/>
          <w:szCs w:val="32"/>
        </w:rPr>
        <w:t>00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</w:t>
      </w:r>
      <w:bookmarkStart w:id="9" w:name="_Hlk120540433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工业机器人焊接实训工作室</w:t>
      </w:r>
    </w:p>
    <w:bookmarkEnd w:id="9"/>
    <w:p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（1）功能配套：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工业机器人焊接实操培训区约180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  <w:vertAlign w:val="superscript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功能配套有</w:t>
      </w:r>
      <w:r>
        <w:rPr>
          <w:rFonts w:hint="eastAsia" w:ascii="仿宋" w:hAnsi="仿宋" w:eastAsia="仿宋"/>
          <w:sz w:val="32"/>
          <w:szCs w:val="32"/>
        </w:rPr>
        <w:t>弧焊机器人工作站、弧焊机器人工作站（碳钢）、埋弧焊机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等6</w:t>
      </w:r>
      <w:r>
        <w:rPr>
          <w:rFonts w:hint="eastAsia" w:ascii="仿宋" w:hAnsi="仿宋" w:eastAsia="仿宋"/>
          <w:sz w:val="32"/>
          <w:szCs w:val="32"/>
        </w:rPr>
        <w:t>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设备。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/>
          <w:b/>
          <w:bCs/>
          <w:sz w:val="32"/>
          <w:szCs w:val="32"/>
        </w:rPr>
        <w:t>建设内容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="840" w:left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1） 分为6个工作间，用铁网围栏分隔，围栏具备焊接弧光起到围栏外有减光作用；</w:t>
      </w:r>
    </w:p>
    <w:p>
      <w:pPr>
        <w:numPr>
          <w:ilvl w:val="0"/>
          <w:numId w:val="0"/>
        </w:numPr>
        <w:ind w:left="840" w:leftChars="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2）合理布置设备电路配套，符合设备用电安全。</w:t>
      </w:r>
    </w:p>
    <w:p>
      <w:pPr>
        <w:pStyle w:val="4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3.数字化综合应用实训室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（1）功能配套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数字化应用设备，包括有数字孪生智能焊接实训设备、互动一体机、智慧黑板、数字实训计算机、多媒体讲台、场地配套摄像机等，既然满足多种媒体教学、实训等基本需要，还能满足理论考试的考场要求。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/>
          <w:b/>
          <w:bCs/>
          <w:sz w:val="32"/>
          <w:szCs w:val="32"/>
        </w:rPr>
        <w:t>建设内容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numId w:val="0"/>
        </w:numPr>
        <w:ind w:firstLine="320" w:firstLineChars="1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1）配套实训室电脑、智慧黑板、数字孪生智能焊接工</w:t>
      </w:r>
    </w:p>
    <w:p>
      <w:pPr>
        <w:numPr>
          <w:ilvl w:val="0"/>
          <w:numId w:val="0"/>
        </w:numPr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作站等设施。</w:t>
      </w:r>
    </w:p>
    <w:p>
      <w:pPr>
        <w:numPr>
          <w:numId w:val="0"/>
        </w:numPr>
        <w:ind w:firstLine="320" w:firstLineChars="1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2）合理布置设备电路，符合设备用电安全。</w:t>
      </w:r>
    </w:p>
    <w:p>
      <w:pPr>
        <w:numPr>
          <w:numId w:val="0"/>
        </w:numPr>
        <w:ind w:firstLine="320" w:firstLineChars="1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/>
          <w:sz w:val="32"/>
          <w:szCs w:val="32"/>
        </w:rPr>
        <w:t>实训室文化装饰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品布置。</w:t>
      </w:r>
    </w:p>
    <w:p>
      <w:pPr>
        <w:pStyle w:val="4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4.国际化研讨交流活动中心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（1）功能配套：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国际化研讨交流活动中心</w:t>
      </w:r>
      <w:r>
        <w:rPr>
          <w:rFonts w:hint="eastAsia" w:ascii="仿宋" w:hAnsi="仿宋" w:eastAsia="仿宋"/>
          <w:sz w:val="32"/>
          <w:szCs w:val="32"/>
        </w:rPr>
        <w:t>是综合性公共实训基地主要用于专题学习、技术交流、研讨服务等活动的重要场所。中心建有多功能交流活动室，配套投影设备、办公桌椅等设施。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/>
          <w:b/>
          <w:bCs/>
          <w:sz w:val="32"/>
          <w:szCs w:val="32"/>
        </w:rPr>
        <w:t>建设内容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numPr>
          <w:numId w:val="0"/>
        </w:numPr>
        <w:ind w:firstLine="320" w:firstLineChars="1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1）配套</w:t>
      </w:r>
      <w:r>
        <w:rPr>
          <w:rFonts w:ascii="仿宋" w:hAnsi="仿宋" w:eastAsia="仿宋"/>
          <w:sz w:val="32"/>
          <w:szCs w:val="32"/>
        </w:rPr>
        <w:t>LED</w:t>
      </w:r>
      <w:r>
        <w:rPr>
          <w:rFonts w:hint="eastAsia" w:ascii="仿宋" w:hAnsi="仿宋" w:eastAsia="仿宋"/>
          <w:sz w:val="32"/>
          <w:szCs w:val="32"/>
        </w:rPr>
        <w:t>大屏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投影设备、投影幕、音响设备、会议交流桌、会议台、演讲台、听讲桌、听讲椅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等。</w:t>
      </w:r>
    </w:p>
    <w:p>
      <w:pPr>
        <w:numPr>
          <w:numId w:val="0"/>
        </w:numPr>
        <w:ind w:firstLine="320" w:firstLineChars="1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2）合理布置设备电路，符合设备用电安全。</w:t>
      </w:r>
    </w:p>
    <w:p>
      <w:pPr>
        <w:pStyle w:val="4"/>
        <w:numPr>
          <w:numId w:val="0"/>
        </w:numPr>
        <w:ind w:firstLine="320" w:firstLineChars="1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/>
          <w:sz w:val="32"/>
          <w:szCs w:val="32"/>
        </w:rPr>
        <w:t>实训室文化装饰装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品布置。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B928D"/>
    <w:multiLevelType w:val="singleLevel"/>
    <w:tmpl w:val="0A4B928D"/>
    <w:lvl w:ilvl="0" w:tentative="0">
      <w:start w:val="1"/>
      <w:numFmt w:val="lowerLetter"/>
      <w:suff w:val="space"/>
      <w:lvlText w:val="%1."/>
      <w:lvlJc w:val="left"/>
      <w:pPr>
        <w:ind w:left="960" w:leftChars="0" w:firstLine="0" w:firstLineChars="0"/>
      </w:pPr>
    </w:lvl>
  </w:abstractNum>
  <w:abstractNum w:abstractNumId="1">
    <w:nsid w:val="64FD164D"/>
    <w:multiLevelType w:val="singleLevel"/>
    <w:tmpl w:val="64FD164D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ZGNjMjM1MjI0YmMwNWU5ZmZlYjNhMjI1N2EzMjEifQ=="/>
  </w:docVars>
  <w:rsids>
    <w:rsidRoot w:val="00000000"/>
    <w:rsid w:val="14523953"/>
    <w:rsid w:val="247A0A24"/>
    <w:rsid w:val="3155047A"/>
    <w:rsid w:val="33AB6F86"/>
    <w:rsid w:val="371F2036"/>
    <w:rsid w:val="39831EA7"/>
    <w:rsid w:val="3FE8364B"/>
    <w:rsid w:val="46B35F49"/>
    <w:rsid w:val="47082273"/>
    <w:rsid w:val="522B246A"/>
    <w:rsid w:val="5761155E"/>
    <w:rsid w:val="58706216"/>
    <w:rsid w:val="5AC85A30"/>
    <w:rsid w:val="5BA1587A"/>
    <w:rsid w:val="5BA20303"/>
    <w:rsid w:val="7A7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*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eastAsia="微软雅黑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1439</Words>
  <Characters>1514</Characters>
  <Lines>0</Lines>
  <Paragraphs>0</Paragraphs>
  <TotalTime>0</TotalTime>
  <ScaleCrop>false</ScaleCrop>
  <LinksUpToDate>false</LinksUpToDate>
  <CharactersWithSpaces>1521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2023-02-17T00:24:00Z</dcterms:created>
  <dc:creator>Administrator</dc:creator>
  <cp:lastModifiedBy>WPS_1606786378</cp:lastModifiedBy>
  <cp:lastPrinted>2023-02-23T07:41:46Z</cp:lastPrinted>
  <dcterms:modified xsi:type="dcterms:W3CDTF">2023-02-23T07:42:35Z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41D6E541421D46D6B2D552C852F41F2B</vt:lpwstr>
  </property>
</Properties>
</file>